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941" w:rsidRDefault="002676A6" w:rsidP="00615941">
      <w:pPr>
        <w:pStyle w:val="BasicParagraph"/>
        <w:jc w:val="right"/>
        <w:rPr>
          <w:rFonts w:asciiTheme="minorHAnsi" w:hAnsiTheme="minorHAnsi" w:cs="Swiss 721 BT"/>
          <w:color w:val="365F91" w:themeColor="accent1" w:themeShade="BF"/>
          <w:sz w:val="16"/>
          <w:szCs w:val="16"/>
          <w:lang w:val="pt-BR"/>
        </w:rPr>
      </w:pPr>
      <w:bookmarkStart w:id="0" w:name="_GoBack"/>
      <w:bookmarkEnd w:id="0"/>
      <w:r>
        <w:rPr>
          <w:noProof/>
          <w:lang w:val="pt-B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-3498850</wp:posOffset>
            </wp:positionH>
            <wp:positionV relativeFrom="paragraph">
              <wp:posOffset>-837876</wp:posOffset>
            </wp:positionV>
            <wp:extent cx="7658100" cy="1857375"/>
            <wp:effectExtent l="0" t="0" r="0" b="0"/>
            <wp:wrapNone/>
            <wp:docPr id="5" name="Imagem 4" descr="topo-capa-consolidacao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o-capa-consolidacao copy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0DAB" w:rsidRPr="006A4956">
        <w:rPr>
          <w:noProof/>
          <w:lang w:val="pt-BR"/>
        </w:rPr>
        <w:t xml:space="preserve"> </w:t>
      </w:r>
      <w:r w:rsidR="00130DAB">
        <w:rPr>
          <w:noProof/>
          <w:lang w:val="pt-BR"/>
        </w:rPr>
        <w:t xml:space="preserve"> </w:t>
      </w:r>
      <w:r w:rsidR="00D21CB8"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-993140</wp:posOffset>
                </wp:positionV>
                <wp:extent cx="3275330" cy="10836275"/>
                <wp:effectExtent l="0" t="0" r="1270" b="3175"/>
                <wp:wrapSquare wrapText="bothSides"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5330" cy="10836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61pt;margin-top:-78.2pt;width:257.9pt;height:85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" fillcolor="#95b3d7 [1940]" stroked="f">
                <w10:wrap type="square"/>
              </v:rect>
            </w:pict>
          </mc:Fallback>
        </mc:AlternateContent>
      </w:r>
    </w:p>
    <w:p w:rsidR="001D084A" w:rsidRDefault="001D084A" w:rsidP="00615941">
      <w:pPr>
        <w:pStyle w:val="BasicParagraph"/>
        <w:jc w:val="right"/>
        <w:rPr>
          <w:rFonts w:asciiTheme="minorHAnsi" w:hAnsiTheme="minorHAnsi" w:cs="Swiss 721 BT"/>
          <w:color w:val="365F91" w:themeColor="accent1" w:themeShade="BF"/>
          <w:sz w:val="16"/>
          <w:szCs w:val="16"/>
          <w:lang w:val="pt-BR"/>
        </w:rPr>
      </w:pPr>
    </w:p>
    <w:p w:rsidR="001D084A" w:rsidRDefault="001D084A" w:rsidP="00615941">
      <w:pPr>
        <w:pStyle w:val="BasicParagraph"/>
        <w:jc w:val="right"/>
        <w:rPr>
          <w:rFonts w:asciiTheme="minorHAnsi" w:hAnsiTheme="minorHAnsi" w:cs="Swiss 721 BT"/>
          <w:color w:val="365F91" w:themeColor="accent1" w:themeShade="BF"/>
          <w:sz w:val="16"/>
          <w:szCs w:val="16"/>
          <w:lang w:val="pt-BR"/>
        </w:rPr>
      </w:pPr>
    </w:p>
    <w:p w:rsidR="001D084A" w:rsidRDefault="001D084A" w:rsidP="00615941">
      <w:pPr>
        <w:pStyle w:val="BasicParagraph"/>
        <w:jc w:val="right"/>
        <w:rPr>
          <w:rFonts w:asciiTheme="minorHAnsi" w:hAnsiTheme="minorHAnsi" w:cs="Swiss 721 BT"/>
          <w:color w:val="365F91" w:themeColor="accent1" w:themeShade="BF"/>
          <w:sz w:val="16"/>
          <w:szCs w:val="16"/>
          <w:lang w:val="pt-BR"/>
        </w:rPr>
      </w:pPr>
    </w:p>
    <w:p w:rsidR="00615941" w:rsidRDefault="009A5794" w:rsidP="00615941">
      <w:pPr>
        <w:pStyle w:val="BasicParagraph"/>
        <w:jc w:val="right"/>
        <w:rPr>
          <w:rFonts w:asciiTheme="minorHAnsi" w:hAnsiTheme="minorHAnsi" w:cs="Swiss 721 BT"/>
          <w:b/>
          <w:color w:val="365F91" w:themeColor="accent1" w:themeShade="BF"/>
          <w:sz w:val="46"/>
          <w:szCs w:val="46"/>
          <w:lang w:val="pt-BR"/>
        </w:rPr>
      </w:pPr>
      <w:r>
        <w:rPr>
          <w:noProof/>
          <w:lang w:val="pt-BR"/>
        </w:rPr>
        <w:drawing>
          <wp:anchor distT="0" distB="0" distL="114300" distR="114300" simplePos="0" relativeHeight="251692032" behindDoc="0" locked="0" layoutInCell="1" allowOverlap="1" wp14:anchorId="094A8D80" wp14:editId="0C2323D2">
            <wp:simplePos x="0" y="0"/>
            <wp:positionH relativeFrom="margin">
              <wp:posOffset>4718685</wp:posOffset>
            </wp:positionH>
            <wp:positionV relativeFrom="margin">
              <wp:posOffset>927735</wp:posOffset>
            </wp:positionV>
            <wp:extent cx="1343025" cy="555625"/>
            <wp:effectExtent l="0" t="0" r="9525" b="0"/>
            <wp:wrapSquare wrapText="bothSides"/>
            <wp:docPr id="26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79D" w:rsidRDefault="00356328" w:rsidP="00615941">
      <w:pPr>
        <w:pStyle w:val="BasicParagraph"/>
        <w:spacing w:line="240" w:lineRule="auto"/>
        <w:rPr>
          <w:rFonts w:asciiTheme="minorHAnsi" w:hAnsiTheme="minorHAnsi" w:cs="Swiss 721 BT"/>
          <w:b/>
          <w:color w:val="365F91" w:themeColor="accent1" w:themeShade="BF"/>
          <w:sz w:val="46"/>
          <w:szCs w:val="46"/>
          <w:lang w:val="pt-BR"/>
        </w:rPr>
      </w:pPr>
      <w:r>
        <w:rPr>
          <w:rFonts w:ascii="Arial Narrow" w:hAnsi="Arial Narrow"/>
          <w:noProof/>
          <w:lang w:val="pt-BR"/>
        </w:rPr>
        <w:drawing>
          <wp:inline distT="0" distB="0" distL="0" distR="0" wp14:anchorId="7B373EFA" wp14:editId="1178075E">
            <wp:extent cx="1381125" cy="394607"/>
            <wp:effectExtent l="0" t="0" r="0" b="5715"/>
            <wp:docPr id="10" name="Imagem 10" descr="cid:image001.jpg@01D08C02.D5E6F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cid:image001.jpg@01D08C02.D5E6F290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168" cy="40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AC3" w:rsidRDefault="00441AC3" w:rsidP="00615941">
      <w:pPr>
        <w:pStyle w:val="BasicParagraph"/>
        <w:spacing w:line="240" w:lineRule="auto"/>
        <w:rPr>
          <w:rFonts w:asciiTheme="minorHAnsi" w:hAnsiTheme="minorHAnsi" w:cs="Swiss 721 BT"/>
          <w:b/>
          <w:color w:val="365F91" w:themeColor="accent1" w:themeShade="BF"/>
          <w:sz w:val="46"/>
          <w:szCs w:val="46"/>
          <w:lang w:val="pt-BR"/>
        </w:rPr>
      </w:pPr>
    </w:p>
    <w:p w:rsidR="00A03CA4" w:rsidRDefault="00A03CA4" w:rsidP="006A4956">
      <w:pPr>
        <w:pStyle w:val="BasicParagraph"/>
        <w:spacing w:line="240" w:lineRule="auto"/>
        <w:jc w:val="center"/>
        <w:rPr>
          <w:rFonts w:asciiTheme="minorHAnsi" w:hAnsiTheme="minorHAnsi" w:cs="Swiss 721 BT"/>
          <w:b/>
          <w:color w:val="365F91" w:themeColor="accent1" w:themeShade="BF"/>
          <w:sz w:val="40"/>
          <w:szCs w:val="40"/>
          <w:lang w:val="pt-BR"/>
        </w:rPr>
      </w:pPr>
    </w:p>
    <w:p w:rsidR="00A03CA4" w:rsidRDefault="00A03CA4" w:rsidP="006A4956">
      <w:pPr>
        <w:pStyle w:val="BasicParagraph"/>
        <w:spacing w:line="240" w:lineRule="auto"/>
        <w:jc w:val="center"/>
        <w:rPr>
          <w:rFonts w:asciiTheme="minorHAnsi" w:hAnsiTheme="minorHAnsi" w:cs="Swiss 721 BT"/>
          <w:b/>
          <w:color w:val="365F91" w:themeColor="accent1" w:themeShade="BF"/>
          <w:sz w:val="40"/>
          <w:szCs w:val="40"/>
          <w:lang w:val="pt-BR"/>
        </w:rPr>
      </w:pPr>
    </w:p>
    <w:p w:rsidR="00A03CA4" w:rsidRDefault="00A03CA4" w:rsidP="006A4956">
      <w:pPr>
        <w:pStyle w:val="BasicParagraph"/>
        <w:spacing w:line="240" w:lineRule="auto"/>
        <w:jc w:val="center"/>
        <w:rPr>
          <w:rFonts w:asciiTheme="minorHAnsi" w:hAnsiTheme="minorHAnsi" w:cs="Swiss 721 BT"/>
          <w:b/>
          <w:color w:val="365F91" w:themeColor="accent1" w:themeShade="BF"/>
          <w:sz w:val="40"/>
          <w:szCs w:val="40"/>
          <w:lang w:val="pt-BR"/>
        </w:rPr>
      </w:pPr>
    </w:p>
    <w:p w:rsidR="006A4956" w:rsidRPr="003D4B88" w:rsidRDefault="006A4956" w:rsidP="006A4956">
      <w:pPr>
        <w:pStyle w:val="BasicParagraph"/>
        <w:spacing w:line="240" w:lineRule="auto"/>
        <w:jc w:val="center"/>
        <w:rPr>
          <w:rFonts w:asciiTheme="minorHAnsi" w:hAnsiTheme="minorHAnsi" w:cs="Swiss 721 BT"/>
          <w:b/>
          <w:color w:val="365F91" w:themeColor="accent1" w:themeShade="BF"/>
          <w:sz w:val="40"/>
          <w:szCs w:val="40"/>
          <w:lang w:val="pt-BR"/>
        </w:rPr>
      </w:pPr>
      <w:r w:rsidRPr="003D4B88">
        <w:rPr>
          <w:rFonts w:asciiTheme="minorHAnsi" w:hAnsiTheme="minorHAnsi" w:cs="Swiss 721 BT"/>
          <w:b/>
          <w:color w:val="365F91" w:themeColor="accent1" w:themeShade="BF"/>
          <w:sz w:val="40"/>
          <w:szCs w:val="40"/>
          <w:lang w:val="pt-BR"/>
        </w:rPr>
        <w:t>Revisão dos Valores de Referência de</w:t>
      </w:r>
    </w:p>
    <w:p w:rsidR="006A4956" w:rsidRPr="003D4B88" w:rsidRDefault="006A4956" w:rsidP="006A4956">
      <w:pPr>
        <w:pStyle w:val="BasicParagraph"/>
        <w:spacing w:line="240" w:lineRule="auto"/>
        <w:jc w:val="center"/>
        <w:rPr>
          <w:rFonts w:asciiTheme="minorHAnsi" w:hAnsiTheme="minorHAnsi" w:cs="Swiss 721 BT"/>
          <w:b/>
          <w:color w:val="365F91" w:themeColor="accent1" w:themeShade="BF"/>
          <w:sz w:val="40"/>
          <w:szCs w:val="40"/>
          <w:lang w:val="pt-BR"/>
        </w:rPr>
      </w:pPr>
      <w:r w:rsidRPr="003D4B88">
        <w:rPr>
          <w:rFonts w:asciiTheme="minorHAnsi" w:hAnsiTheme="minorHAnsi" w:cs="Swiss 721 BT"/>
          <w:b/>
          <w:color w:val="365F91" w:themeColor="accent1" w:themeShade="BF"/>
          <w:sz w:val="40"/>
          <w:szCs w:val="40"/>
          <w:lang w:val="pt-BR"/>
        </w:rPr>
        <w:t>Indisponibilidade Forçada</w:t>
      </w:r>
      <w:r w:rsidR="003D4B88" w:rsidRPr="003D4B88">
        <w:rPr>
          <w:rFonts w:asciiTheme="minorHAnsi" w:hAnsiTheme="minorHAnsi" w:cs="Swiss 721 BT"/>
          <w:b/>
          <w:color w:val="365F91" w:themeColor="accent1" w:themeShade="BF"/>
          <w:sz w:val="40"/>
          <w:szCs w:val="40"/>
          <w:lang w:val="pt-BR"/>
        </w:rPr>
        <w:t xml:space="preserve"> - TEIF</w:t>
      </w:r>
      <w:r w:rsidRPr="003D4B88">
        <w:rPr>
          <w:rFonts w:asciiTheme="minorHAnsi" w:hAnsiTheme="minorHAnsi" w:cs="Swiss 721 BT"/>
          <w:b/>
          <w:color w:val="365F91" w:themeColor="accent1" w:themeShade="BF"/>
          <w:sz w:val="40"/>
          <w:szCs w:val="40"/>
          <w:lang w:val="pt-BR"/>
        </w:rPr>
        <w:t xml:space="preserve"> </w:t>
      </w:r>
      <w:proofErr w:type="gramStart"/>
      <w:r w:rsidRPr="003D4B88">
        <w:rPr>
          <w:rFonts w:asciiTheme="minorHAnsi" w:hAnsiTheme="minorHAnsi" w:cs="Swiss 721 BT"/>
          <w:b/>
          <w:color w:val="365F91" w:themeColor="accent1" w:themeShade="BF"/>
          <w:sz w:val="40"/>
          <w:szCs w:val="40"/>
          <w:lang w:val="pt-BR"/>
        </w:rPr>
        <w:t>e</w:t>
      </w:r>
      <w:proofErr w:type="gramEnd"/>
      <w:r w:rsidRPr="003D4B88">
        <w:rPr>
          <w:rFonts w:asciiTheme="minorHAnsi" w:hAnsiTheme="minorHAnsi" w:cs="Swiss 721 BT"/>
          <w:b/>
          <w:color w:val="365F91" w:themeColor="accent1" w:themeShade="BF"/>
          <w:sz w:val="40"/>
          <w:szCs w:val="40"/>
          <w:lang w:val="pt-BR"/>
        </w:rPr>
        <w:t xml:space="preserve"> Programada</w:t>
      </w:r>
      <w:r w:rsidR="003D4B88" w:rsidRPr="003D4B88">
        <w:rPr>
          <w:rFonts w:asciiTheme="minorHAnsi" w:hAnsiTheme="minorHAnsi" w:cs="Swiss 721 BT"/>
          <w:b/>
          <w:color w:val="365F91" w:themeColor="accent1" w:themeShade="BF"/>
          <w:sz w:val="40"/>
          <w:szCs w:val="40"/>
          <w:lang w:val="pt-BR"/>
        </w:rPr>
        <w:t xml:space="preserve"> - IP</w:t>
      </w:r>
    </w:p>
    <w:p w:rsidR="00FF0909" w:rsidRPr="0052054F" w:rsidRDefault="006A4956" w:rsidP="006A4956">
      <w:pPr>
        <w:pStyle w:val="BasicParagraph"/>
        <w:spacing w:line="240" w:lineRule="auto"/>
        <w:jc w:val="center"/>
        <w:rPr>
          <w:rFonts w:asciiTheme="minorHAnsi" w:hAnsiTheme="minorHAnsi" w:cs="Swiss 721 BT"/>
          <w:b/>
          <w:color w:val="365F91" w:themeColor="accent1" w:themeShade="BF"/>
          <w:sz w:val="32"/>
          <w:szCs w:val="32"/>
          <w:lang w:val="pt-BR"/>
        </w:rPr>
      </w:pPr>
      <w:proofErr w:type="gramStart"/>
      <w:r w:rsidRPr="003D4B88">
        <w:rPr>
          <w:rFonts w:asciiTheme="minorHAnsi" w:hAnsiTheme="minorHAnsi" w:cs="Swiss 721 BT"/>
          <w:b/>
          <w:color w:val="365F91" w:themeColor="accent1" w:themeShade="BF"/>
          <w:sz w:val="40"/>
          <w:szCs w:val="40"/>
          <w:lang w:val="pt-BR"/>
        </w:rPr>
        <w:t>de</w:t>
      </w:r>
      <w:proofErr w:type="gramEnd"/>
      <w:r w:rsidRPr="003D4B88">
        <w:rPr>
          <w:rFonts w:asciiTheme="minorHAnsi" w:hAnsiTheme="minorHAnsi" w:cs="Swiss 721 BT"/>
          <w:b/>
          <w:color w:val="365F91" w:themeColor="accent1" w:themeShade="BF"/>
          <w:sz w:val="40"/>
          <w:szCs w:val="40"/>
          <w:lang w:val="pt-BR"/>
        </w:rPr>
        <w:t xml:space="preserve"> Usinas Hidrelétricas</w:t>
      </w:r>
    </w:p>
    <w:p w:rsidR="00615941" w:rsidRDefault="00615941" w:rsidP="00363EAA">
      <w:pPr>
        <w:pStyle w:val="BasicParagraph"/>
        <w:spacing w:line="240" w:lineRule="auto"/>
        <w:rPr>
          <w:rFonts w:asciiTheme="minorHAnsi" w:hAnsiTheme="minorHAnsi" w:cs="Swiss 721 BT"/>
          <w:b/>
          <w:color w:val="365F91" w:themeColor="accent1" w:themeShade="BF"/>
          <w:sz w:val="46"/>
          <w:szCs w:val="46"/>
          <w:lang w:val="pt-BR"/>
        </w:rPr>
      </w:pPr>
    </w:p>
    <w:p w:rsidR="0079179D" w:rsidRDefault="0079179D" w:rsidP="00615941">
      <w:pPr>
        <w:pStyle w:val="BasicParagraph"/>
        <w:spacing w:line="240" w:lineRule="auto"/>
        <w:rPr>
          <w:rFonts w:asciiTheme="minorHAnsi" w:hAnsiTheme="minorHAnsi" w:cs="Swiss 721 BT"/>
          <w:b/>
          <w:color w:val="365F91" w:themeColor="accent1" w:themeShade="BF"/>
          <w:sz w:val="40"/>
          <w:szCs w:val="40"/>
          <w:lang w:val="pt-BR"/>
        </w:rPr>
      </w:pPr>
    </w:p>
    <w:p w:rsidR="009D6209" w:rsidRDefault="009D6209" w:rsidP="00615941">
      <w:pPr>
        <w:pStyle w:val="BasicParagraph"/>
        <w:spacing w:line="240" w:lineRule="auto"/>
        <w:rPr>
          <w:rFonts w:asciiTheme="minorHAnsi" w:hAnsiTheme="minorHAnsi" w:cs="Swiss 721 BT"/>
          <w:b/>
          <w:color w:val="365F91" w:themeColor="accent1" w:themeShade="BF"/>
          <w:sz w:val="32"/>
          <w:szCs w:val="32"/>
          <w:lang w:val="pt-BR"/>
        </w:rPr>
      </w:pPr>
    </w:p>
    <w:p w:rsidR="009D6209" w:rsidRDefault="009D6209" w:rsidP="00615941">
      <w:pPr>
        <w:pStyle w:val="BasicParagraph"/>
        <w:spacing w:line="240" w:lineRule="auto"/>
        <w:rPr>
          <w:rFonts w:asciiTheme="minorHAnsi" w:hAnsiTheme="minorHAnsi" w:cs="Swiss 721 BT"/>
          <w:b/>
          <w:color w:val="365F91" w:themeColor="accent1" w:themeShade="BF"/>
          <w:sz w:val="32"/>
          <w:szCs w:val="32"/>
          <w:lang w:val="pt-BR"/>
        </w:rPr>
      </w:pPr>
    </w:p>
    <w:p w:rsidR="009D6209" w:rsidRDefault="009D6209" w:rsidP="00615941">
      <w:pPr>
        <w:pStyle w:val="BasicParagraph"/>
        <w:spacing w:line="240" w:lineRule="auto"/>
        <w:rPr>
          <w:rFonts w:asciiTheme="minorHAnsi" w:hAnsiTheme="minorHAnsi" w:cs="Swiss 721 BT"/>
          <w:b/>
          <w:color w:val="365F91" w:themeColor="accent1" w:themeShade="BF"/>
          <w:sz w:val="32"/>
          <w:szCs w:val="32"/>
          <w:lang w:val="pt-BR"/>
        </w:rPr>
      </w:pPr>
    </w:p>
    <w:p w:rsidR="009D6209" w:rsidRDefault="009D6209" w:rsidP="00615941">
      <w:pPr>
        <w:pStyle w:val="BasicParagraph"/>
        <w:spacing w:line="240" w:lineRule="auto"/>
        <w:rPr>
          <w:rFonts w:asciiTheme="minorHAnsi" w:hAnsiTheme="minorHAnsi" w:cs="Swiss 721 BT"/>
          <w:b/>
          <w:color w:val="365F91" w:themeColor="accent1" w:themeShade="BF"/>
          <w:sz w:val="32"/>
          <w:szCs w:val="32"/>
          <w:lang w:val="pt-BR"/>
        </w:rPr>
      </w:pPr>
    </w:p>
    <w:p w:rsidR="009D6209" w:rsidRDefault="009D6209" w:rsidP="00615941">
      <w:pPr>
        <w:pStyle w:val="BasicParagraph"/>
        <w:spacing w:line="240" w:lineRule="auto"/>
        <w:rPr>
          <w:rFonts w:asciiTheme="minorHAnsi" w:hAnsiTheme="minorHAnsi" w:cs="Swiss 721 BT"/>
          <w:b/>
          <w:color w:val="365F91" w:themeColor="accent1" w:themeShade="BF"/>
          <w:sz w:val="32"/>
          <w:szCs w:val="32"/>
          <w:lang w:val="pt-BR"/>
        </w:rPr>
      </w:pPr>
    </w:p>
    <w:p w:rsidR="009D6209" w:rsidRDefault="009D6209" w:rsidP="00615941">
      <w:pPr>
        <w:pStyle w:val="BasicParagraph"/>
        <w:spacing w:line="240" w:lineRule="auto"/>
        <w:rPr>
          <w:rFonts w:asciiTheme="minorHAnsi" w:hAnsiTheme="minorHAnsi" w:cs="Swiss 721 BT"/>
          <w:b/>
          <w:color w:val="365F91" w:themeColor="accent1" w:themeShade="BF"/>
          <w:sz w:val="32"/>
          <w:szCs w:val="32"/>
          <w:lang w:val="pt-BR"/>
        </w:rPr>
      </w:pPr>
    </w:p>
    <w:p w:rsidR="009D6209" w:rsidRDefault="009D6209" w:rsidP="00615941">
      <w:pPr>
        <w:pStyle w:val="BasicParagraph"/>
        <w:spacing w:line="240" w:lineRule="auto"/>
        <w:rPr>
          <w:rFonts w:asciiTheme="minorHAnsi" w:hAnsiTheme="minorHAnsi" w:cs="Swiss 721 BT"/>
          <w:b/>
          <w:color w:val="365F91" w:themeColor="accent1" w:themeShade="BF"/>
          <w:sz w:val="32"/>
          <w:szCs w:val="32"/>
          <w:lang w:val="pt-BR"/>
        </w:rPr>
      </w:pPr>
    </w:p>
    <w:p w:rsidR="00615941" w:rsidRPr="009D6209" w:rsidRDefault="00EE3749" w:rsidP="00615941">
      <w:pPr>
        <w:pStyle w:val="BasicParagraph"/>
        <w:spacing w:line="240" w:lineRule="auto"/>
        <w:rPr>
          <w:rFonts w:asciiTheme="minorHAnsi" w:hAnsiTheme="minorHAnsi" w:cs="Swiss 721 BT"/>
          <w:b/>
          <w:color w:val="365F91" w:themeColor="accent1" w:themeShade="BF"/>
          <w:sz w:val="32"/>
          <w:szCs w:val="32"/>
          <w:lang w:val="pt-BR"/>
        </w:rPr>
      </w:pPr>
      <w:r>
        <w:rPr>
          <w:rFonts w:asciiTheme="minorHAnsi" w:hAnsiTheme="minorHAnsi" w:cs="Swiss 721 BT"/>
          <w:b/>
          <w:color w:val="365F91" w:themeColor="accent1" w:themeShade="BF"/>
          <w:sz w:val="32"/>
          <w:szCs w:val="32"/>
          <w:lang w:val="pt-BR"/>
        </w:rPr>
        <w:t xml:space="preserve">ABRIL/2015 – </w:t>
      </w:r>
      <w:r w:rsidR="00010ADD">
        <w:rPr>
          <w:rFonts w:asciiTheme="minorHAnsi" w:hAnsiTheme="minorHAnsi" w:cs="Swiss 721 BT"/>
          <w:b/>
          <w:color w:val="365F91" w:themeColor="accent1" w:themeShade="BF"/>
          <w:sz w:val="32"/>
          <w:szCs w:val="32"/>
          <w:lang w:val="pt-BR"/>
        </w:rPr>
        <w:t>R</w:t>
      </w:r>
      <w:r>
        <w:rPr>
          <w:rFonts w:asciiTheme="minorHAnsi" w:hAnsiTheme="minorHAnsi" w:cs="Swiss 721 BT"/>
          <w:b/>
          <w:color w:val="365F91" w:themeColor="accent1" w:themeShade="BF"/>
          <w:sz w:val="32"/>
          <w:szCs w:val="32"/>
          <w:lang w:val="pt-BR"/>
        </w:rPr>
        <w:t xml:space="preserve">evisão </w:t>
      </w:r>
      <w:proofErr w:type="gramStart"/>
      <w:r>
        <w:rPr>
          <w:rFonts w:asciiTheme="minorHAnsi" w:hAnsiTheme="minorHAnsi" w:cs="Swiss 721 BT"/>
          <w:b/>
          <w:color w:val="365F91" w:themeColor="accent1" w:themeShade="BF"/>
          <w:sz w:val="32"/>
          <w:szCs w:val="32"/>
          <w:lang w:val="pt-BR"/>
        </w:rPr>
        <w:t>1</w:t>
      </w:r>
      <w:proofErr w:type="gramEnd"/>
    </w:p>
    <w:p w:rsidR="009D6209" w:rsidRDefault="009D6209" w:rsidP="00615941">
      <w:pPr>
        <w:pStyle w:val="BasicParagraph"/>
        <w:spacing w:line="240" w:lineRule="auto"/>
        <w:rPr>
          <w:rFonts w:asciiTheme="minorHAnsi" w:hAnsiTheme="minorHAnsi" w:cs="Swiss 721 BT"/>
          <w:b/>
          <w:color w:val="365F91" w:themeColor="accent1" w:themeShade="BF"/>
          <w:lang w:val="pt-BR"/>
        </w:rPr>
      </w:pPr>
    </w:p>
    <w:p w:rsidR="009D6209" w:rsidRDefault="009D6209" w:rsidP="00615941">
      <w:pPr>
        <w:pStyle w:val="BasicParagraph"/>
        <w:spacing w:line="240" w:lineRule="auto"/>
        <w:rPr>
          <w:rFonts w:asciiTheme="minorHAnsi" w:hAnsiTheme="minorHAnsi" w:cs="Swiss 721 BT"/>
          <w:b/>
          <w:color w:val="365F91" w:themeColor="accent1" w:themeShade="BF"/>
          <w:lang w:val="pt-BR"/>
        </w:rPr>
      </w:pPr>
    </w:p>
    <w:p w:rsidR="00615941" w:rsidRPr="00363EAA" w:rsidRDefault="00615941" w:rsidP="00615941">
      <w:pPr>
        <w:pStyle w:val="BasicParagraph"/>
        <w:spacing w:line="240" w:lineRule="auto"/>
        <w:rPr>
          <w:rFonts w:asciiTheme="minorHAnsi" w:hAnsiTheme="minorHAnsi" w:cs="Swiss 721 BT"/>
          <w:b/>
          <w:color w:val="365F91" w:themeColor="accent1" w:themeShade="BF"/>
          <w:lang w:val="pt-BR"/>
        </w:rPr>
      </w:pPr>
      <w:r w:rsidRPr="00363EAA">
        <w:rPr>
          <w:rFonts w:asciiTheme="minorHAnsi" w:hAnsiTheme="minorHAnsi" w:cs="Swiss 721 BT"/>
          <w:b/>
          <w:color w:val="365F91" w:themeColor="accent1" w:themeShade="BF"/>
          <w:lang w:val="pt-BR"/>
        </w:rPr>
        <w:t xml:space="preserve">Esplanada dos Ministérios Bloco “U” </w:t>
      </w:r>
    </w:p>
    <w:p w:rsidR="00615941" w:rsidRPr="00363EAA" w:rsidRDefault="00615941" w:rsidP="00615941">
      <w:pPr>
        <w:pStyle w:val="BasicParagraph"/>
        <w:spacing w:line="240" w:lineRule="auto"/>
        <w:rPr>
          <w:rFonts w:asciiTheme="minorHAnsi" w:hAnsiTheme="minorHAnsi" w:cs="Swiss 721 BT"/>
          <w:b/>
          <w:color w:val="365F91" w:themeColor="accent1" w:themeShade="BF"/>
          <w:lang w:val="pt-BR"/>
        </w:rPr>
      </w:pPr>
      <w:r w:rsidRPr="00363EAA">
        <w:rPr>
          <w:rFonts w:asciiTheme="minorHAnsi" w:hAnsiTheme="minorHAnsi" w:cs="Swiss 721 BT"/>
          <w:b/>
          <w:color w:val="365F91" w:themeColor="accent1" w:themeShade="BF"/>
          <w:lang w:val="pt-BR"/>
        </w:rPr>
        <w:t>CEP: 70.065-900 – Brasília-DF BRASIL</w:t>
      </w:r>
    </w:p>
    <w:p w:rsidR="0072755F" w:rsidRPr="00B35612" w:rsidRDefault="00615941" w:rsidP="003F287F">
      <w:pPr>
        <w:pStyle w:val="BasicParagraph"/>
        <w:spacing w:line="240" w:lineRule="auto"/>
        <w:rPr>
          <w:rFonts w:cs="Swiss 721 BT"/>
          <w:b/>
          <w:color w:val="365F91" w:themeColor="accent1" w:themeShade="BF"/>
          <w:sz w:val="40"/>
          <w:szCs w:val="40"/>
          <w:lang w:val="pt-BR"/>
        </w:rPr>
      </w:pPr>
      <w:r w:rsidRPr="00363EAA">
        <w:rPr>
          <w:rFonts w:asciiTheme="minorHAnsi" w:hAnsiTheme="minorHAnsi" w:cs="Swiss 721 BT"/>
          <w:b/>
          <w:color w:val="365F91" w:themeColor="accent1" w:themeShade="BF"/>
          <w:lang w:val="pt-BR"/>
        </w:rPr>
        <w:t xml:space="preserve">Fone: (61) </w:t>
      </w:r>
      <w:r w:rsidR="001F1940">
        <w:rPr>
          <w:rFonts w:asciiTheme="minorHAnsi" w:hAnsiTheme="minorHAnsi" w:cs="Swiss 721 BT"/>
          <w:b/>
          <w:color w:val="365F91" w:themeColor="accent1" w:themeShade="BF"/>
          <w:lang w:val="pt-BR"/>
        </w:rPr>
        <w:t>2032</w:t>
      </w:r>
      <w:r w:rsidRPr="00363EAA">
        <w:rPr>
          <w:rFonts w:asciiTheme="minorHAnsi" w:hAnsiTheme="minorHAnsi" w:cs="Swiss 721 BT"/>
          <w:b/>
          <w:color w:val="365F91" w:themeColor="accent1" w:themeShade="BF"/>
          <w:lang w:val="pt-BR"/>
        </w:rPr>
        <w:t>-5555</w:t>
      </w:r>
      <w:r w:rsidR="0072755F" w:rsidRPr="00B35612">
        <w:rPr>
          <w:rFonts w:cs="Swiss 721 BT"/>
          <w:b/>
          <w:color w:val="365F91" w:themeColor="accent1" w:themeShade="BF"/>
          <w:sz w:val="40"/>
          <w:szCs w:val="40"/>
          <w:lang w:val="pt-BR"/>
        </w:rPr>
        <w:br w:type="page"/>
      </w:r>
    </w:p>
    <w:p w:rsidR="00243949" w:rsidRPr="009F3F54" w:rsidRDefault="00243949" w:rsidP="00D95C30">
      <w:pPr>
        <w:rPr>
          <w:rFonts w:cs="Swiss 721 BT"/>
          <w:b/>
          <w:sz w:val="20"/>
          <w:szCs w:val="20"/>
        </w:rPr>
      </w:pPr>
      <w:r w:rsidRPr="009F3F54">
        <w:rPr>
          <w:rFonts w:cs="Swiss 721 BT"/>
          <w:b/>
          <w:sz w:val="20"/>
          <w:szCs w:val="20"/>
        </w:rPr>
        <w:lastRenderedPageBreak/>
        <w:t>Ministério de Minas e Energia – MME</w:t>
      </w:r>
    </w:p>
    <w:p w:rsidR="00153CCF" w:rsidRDefault="00243949" w:rsidP="00EB1218">
      <w:pPr>
        <w:spacing w:after="0"/>
        <w:rPr>
          <w:rFonts w:ascii="Calibri" w:hAnsi="Calibri" w:cs="Swiss 721 BT"/>
          <w:sz w:val="18"/>
          <w:szCs w:val="18"/>
        </w:rPr>
      </w:pPr>
      <w:r w:rsidRPr="009F3F54">
        <w:rPr>
          <w:rFonts w:cs="Swiss 721 BT"/>
          <w:b/>
          <w:sz w:val="20"/>
          <w:szCs w:val="20"/>
        </w:rPr>
        <w:t>Secretaria de Planejamento e Desenvolvimento Energético – SPE</w:t>
      </w:r>
      <w:r w:rsidRPr="009F3F54">
        <w:rPr>
          <w:rFonts w:cs="Swiss 721 BT"/>
          <w:b/>
          <w:sz w:val="20"/>
          <w:szCs w:val="20"/>
        </w:rPr>
        <w:br/>
      </w:r>
    </w:p>
    <w:p w:rsidR="00243949" w:rsidRPr="003D4B88" w:rsidRDefault="00243949" w:rsidP="00EB1218">
      <w:pPr>
        <w:spacing w:after="0"/>
        <w:rPr>
          <w:rFonts w:ascii="Calibri" w:hAnsi="Calibri" w:cs="Swiss 721 BT"/>
          <w:b/>
          <w:sz w:val="20"/>
          <w:szCs w:val="20"/>
        </w:rPr>
      </w:pPr>
      <w:r w:rsidRPr="003D4B88">
        <w:rPr>
          <w:rFonts w:ascii="Calibri" w:hAnsi="Calibri" w:cs="Swiss 721 BT"/>
          <w:b/>
          <w:sz w:val="20"/>
          <w:szCs w:val="20"/>
        </w:rPr>
        <w:t>Departamento de Planejamento Energético – DPE</w:t>
      </w:r>
    </w:p>
    <w:p w:rsidR="00153CCF" w:rsidRPr="009F3F54" w:rsidRDefault="00153CCF" w:rsidP="00EB1218">
      <w:pPr>
        <w:pStyle w:val="BasicParagraph"/>
        <w:jc w:val="both"/>
        <w:rPr>
          <w:rFonts w:ascii="Calibri" w:hAnsi="Calibri" w:cs="Swiss 721 BT"/>
          <w:b/>
          <w:sz w:val="18"/>
          <w:szCs w:val="18"/>
          <w:lang w:val="pt-BR"/>
        </w:rPr>
      </w:pPr>
    </w:p>
    <w:p w:rsidR="002B16A0" w:rsidRPr="00374A2F" w:rsidRDefault="00243949" w:rsidP="00EB1218">
      <w:pPr>
        <w:pStyle w:val="BasicParagraph"/>
        <w:jc w:val="both"/>
        <w:rPr>
          <w:rFonts w:ascii="Swiss 721 BT" w:hAnsi="Swiss 721 BT" w:cs="Swiss 721 BT"/>
          <w:sz w:val="16"/>
          <w:szCs w:val="16"/>
          <w:lang w:val="pt-BR"/>
        </w:rPr>
      </w:pPr>
      <w:r w:rsidRPr="00831DC9">
        <w:rPr>
          <w:rFonts w:cs="Swiss 721 BT"/>
          <w:sz w:val="18"/>
          <w:szCs w:val="18"/>
          <w:lang w:val="pt-BR"/>
        </w:rPr>
        <w:br/>
      </w:r>
      <w:r w:rsidR="00D21CB8">
        <w:rPr>
          <w:rFonts w:asciiTheme="minorHAnsi" w:hAnsiTheme="minorHAnsi" w:cstheme="minorBidi"/>
          <w:noProof/>
          <w:sz w:val="18"/>
          <w:szCs w:val="18"/>
          <w:lang w:val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F4A8D7" wp14:editId="63FE16DF">
                <wp:simplePos x="0" y="0"/>
                <wp:positionH relativeFrom="column">
                  <wp:posOffset>-727710</wp:posOffset>
                </wp:positionH>
                <wp:positionV relativeFrom="paragraph">
                  <wp:posOffset>-925195</wp:posOffset>
                </wp:positionV>
                <wp:extent cx="3275330" cy="10836275"/>
                <wp:effectExtent l="0" t="0" r="0" b="3175"/>
                <wp:wrapSquare wrapText="bothSides"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5330" cy="1083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57.3pt;margin-top:-72.85pt;width:257.9pt;height:8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" filled="f" fillcolor="#95b3d7 [1940]" stroked="f">
                <w10:wrap type="square"/>
              </v:rect>
            </w:pict>
          </mc:Fallback>
        </mc:AlternateContent>
      </w:r>
    </w:p>
    <w:p w:rsidR="00243949" w:rsidRDefault="00243949" w:rsidP="002B16A0">
      <w:pPr>
        <w:pStyle w:val="BasicParagraph"/>
        <w:jc w:val="both"/>
        <w:rPr>
          <w:rFonts w:ascii="Swiss 721 BT" w:hAnsi="Swiss 721 BT" w:cs="Swiss 721 BT"/>
          <w:sz w:val="16"/>
          <w:szCs w:val="16"/>
          <w:lang w:val="pt-BR"/>
        </w:rPr>
      </w:pPr>
    </w:p>
    <w:p w:rsidR="00243949" w:rsidRDefault="00243949" w:rsidP="002B16A0">
      <w:pPr>
        <w:pStyle w:val="BasicParagraph"/>
        <w:jc w:val="both"/>
        <w:rPr>
          <w:rFonts w:ascii="Swiss 721 BT" w:hAnsi="Swiss 721 BT" w:cs="Swiss 721 BT"/>
          <w:sz w:val="16"/>
          <w:szCs w:val="16"/>
          <w:lang w:val="pt-BR"/>
        </w:rPr>
      </w:pPr>
    </w:p>
    <w:p w:rsidR="00243949" w:rsidRDefault="00243949" w:rsidP="002B16A0">
      <w:pPr>
        <w:pStyle w:val="BasicParagraph"/>
        <w:jc w:val="both"/>
        <w:rPr>
          <w:rFonts w:ascii="Swiss 721 BT" w:hAnsi="Swiss 721 BT" w:cs="Swiss 721 BT"/>
          <w:sz w:val="16"/>
          <w:szCs w:val="16"/>
          <w:lang w:val="pt-BR"/>
        </w:rPr>
      </w:pPr>
    </w:p>
    <w:p w:rsidR="00243949" w:rsidRDefault="00243949" w:rsidP="002B16A0">
      <w:pPr>
        <w:pStyle w:val="BasicParagraph"/>
        <w:jc w:val="both"/>
        <w:rPr>
          <w:rFonts w:ascii="Swiss 721 BT" w:hAnsi="Swiss 721 BT" w:cs="Swiss 721 BT"/>
          <w:sz w:val="16"/>
          <w:szCs w:val="16"/>
          <w:lang w:val="pt-BR"/>
        </w:rPr>
      </w:pPr>
    </w:p>
    <w:p w:rsidR="00243949" w:rsidRDefault="00243949" w:rsidP="002B16A0">
      <w:pPr>
        <w:pStyle w:val="BasicParagraph"/>
        <w:jc w:val="both"/>
        <w:rPr>
          <w:rFonts w:ascii="Swiss 721 BT" w:hAnsi="Swiss 721 BT" w:cs="Swiss 721 BT"/>
          <w:sz w:val="16"/>
          <w:szCs w:val="16"/>
          <w:lang w:val="pt-BR"/>
        </w:rPr>
      </w:pPr>
    </w:p>
    <w:p w:rsidR="002B16A0" w:rsidRDefault="002B16A0" w:rsidP="002B16A0">
      <w:pPr>
        <w:pStyle w:val="BasicParagraph"/>
        <w:jc w:val="both"/>
        <w:rPr>
          <w:rFonts w:ascii="Swiss 721 BT" w:hAnsi="Swiss 721 BT" w:cs="Swiss 721 BT"/>
          <w:sz w:val="16"/>
          <w:szCs w:val="16"/>
          <w:lang w:val="pt-BR"/>
        </w:rPr>
      </w:pPr>
      <w:r>
        <w:rPr>
          <w:rFonts w:ascii="Swiss 721 BT" w:hAnsi="Swiss 721 BT" w:cs="Swiss 721 BT"/>
          <w:sz w:val="16"/>
          <w:szCs w:val="16"/>
          <w:lang w:val="pt-BR"/>
        </w:rPr>
        <w:t xml:space="preserve">© </w:t>
      </w:r>
      <w:r w:rsidR="00010ADD">
        <w:rPr>
          <w:rFonts w:ascii="Swiss 721 BT" w:hAnsi="Swiss 721 BT" w:cs="Swiss 721 BT"/>
          <w:sz w:val="16"/>
          <w:szCs w:val="16"/>
          <w:lang w:val="pt-BR"/>
        </w:rPr>
        <w:t>2015</w:t>
      </w:r>
      <w:r>
        <w:rPr>
          <w:rFonts w:ascii="Swiss 721 BT" w:hAnsi="Swiss 721 BT" w:cs="Swiss 721 BT"/>
          <w:sz w:val="16"/>
          <w:szCs w:val="16"/>
          <w:lang w:val="pt-BR"/>
        </w:rPr>
        <w:t xml:space="preserve">/DPE/SPE/MME </w:t>
      </w:r>
    </w:p>
    <w:p w:rsidR="002B16A0" w:rsidRDefault="002B16A0" w:rsidP="002B16A0">
      <w:pPr>
        <w:pStyle w:val="BasicParagraph"/>
        <w:jc w:val="both"/>
        <w:rPr>
          <w:rFonts w:ascii="Swiss 721 BT" w:hAnsi="Swiss 721 BT" w:cs="Swiss 721 BT"/>
          <w:sz w:val="16"/>
          <w:szCs w:val="16"/>
          <w:lang w:val="pt-BR"/>
        </w:rPr>
      </w:pPr>
      <w:r>
        <w:rPr>
          <w:rFonts w:ascii="Swiss 721 BT" w:hAnsi="Swiss 721 BT" w:cs="Swiss 721 BT"/>
          <w:sz w:val="16"/>
          <w:szCs w:val="16"/>
          <w:lang w:val="pt-BR"/>
        </w:rPr>
        <w:t>Todos os direitos reservados.</w:t>
      </w:r>
    </w:p>
    <w:p w:rsidR="002B16A0" w:rsidRDefault="002B16A0" w:rsidP="002B16A0">
      <w:r>
        <w:rPr>
          <w:rFonts w:ascii="Swiss 721 BT" w:hAnsi="Swiss 721 BT" w:cs="Swiss 721 BT"/>
          <w:sz w:val="16"/>
          <w:szCs w:val="16"/>
        </w:rPr>
        <w:t>Qualquer alteração é proibida sem autorização.</w:t>
      </w:r>
    </w:p>
    <w:p w:rsidR="002B16A0" w:rsidRDefault="002B16A0"/>
    <w:p w:rsidR="00D9425B" w:rsidRDefault="00D9425B"/>
    <w:p w:rsidR="00D9425B" w:rsidRDefault="00D9425B"/>
    <w:p w:rsidR="00D9425B" w:rsidRDefault="00363EAA">
      <w:r>
        <w:br/>
      </w:r>
    </w:p>
    <w:p w:rsidR="003D4B88" w:rsidRPr="000E0510" w:rsidRDefault="003D4B88" w:rsidP="003D4B88">
      <w:pPr>
        <w:pStyle w:val="BasicParagraph"/>
        <w:spacing w:line="240" w:lineRule="auto"/>
        <w:rPr>
          <w:rFonts w:asciiTheme="minorHAnsi" w:hAnsiTheme="minorHAnsi" w:cs="Swiss 721 BT"/>
          <w:b/>
          <w:color w:val="365F91" w:themeColor="accent1" w:themeShade="BF"/>
          <w:sz w:val="40"/>
          <w:szCs w:val="40"/>
          <w:lang w:val="pt-BR"/>
        </w:rPr>
      </w:pPr>
      <w:r w:rsidRPr="000E0510">
        <w:rPr>
          <w:rFonts w:asciiTheme="minorHAnsi" w:hAnsiTheme="minorHAnsi" w:cs="Swiss 721 BT"/>
          <w:b/>
          <w:color w:val="365F91" w:themeColor="accent1" w:themeShade="BF"/>
          <w:sz w:val="40"/>
          <w:szCs w:val="40"/>
          <w:lang w:val="pt-BR"/>
        </w:rPr>
        <w:t>Revisão dos Valores de Referência de</w:t>
      </w:r>
    </w:p>
    <w:p w:rsidR="003D4B88" w:rsidRPr="000E0510" w:rsidRDefault="003D4B88" w:rsidP="003D4B88">
      <w:pPr>
        <w:pStyle w:val="BasicParagraph"/>
        <w:spacing w:line="240" w:lineRule="auto"/>
        <w:rPr>
          <w:rFonts w:asciiTheme="minorHAnsi" w:hAnsiTheme="minorHAnsi" w:cs="Swiss 721 BT"/>
          <w:b/>
          <w:color w:val="365F91" w:themeColor="accent1" w:themeShade="BF"/>
          <w:sz w:val="40"/>
          <w:szCs w:val="40"/>
          <w:lang w:val="pt-BR"/>
        </w:rPr>
      </w:pPr>
      <w:r w:rsidRPr="000E0510">
        <w:rPr>
          <w:rFonts w:asciiTheme="minorHAnsi" w:hAnsiTheme="minorHAnsi" w:cs="Swiss 721 BT"/>
          <w:b/>
          <w:color w:val="365F91" w:themeColor="accent1" w:themeShade="BF"/>
          <w:sz w:val="40"/>
          <w:szCs w:val="40"/>
          <w:lang w:val="pt-BR"/>
        </w:rPr>
        <w:t>Indisponibilidade Forçada</w:t>
      </w:r>
      <w:r w:rsidR="000C41D4" w:rsidRPr="000E0510">
        <w:rPr>
          <w:rFonts w:asciiTheme="minorHAnsi" w:hAnsiTheme="minorHAnsi" w:cs="Swiss 721 BT"/>
          <w:b/>
          <w:color w:val="365F91" w:themeColor="accent1" w:themeShade="BF"/>
          <w:sz w:val="40"/>
          <w:szCs w:val="40"/>
          <w:lang w:val="pt-BR"/>
        </w:rPr>
        <w:t xml:space="preserve"> - TEIF</w:t>
      </w:r>
      <w:r w:rsidRPr="000E0510">
        <w:rPr>
          <w:rFonts w:asciiTheme="minorHAnsi" w:hAnsiTheme="minorHAnsi" w:cs="Swiss 721 BT"/>
          <w:b/>
          <w:color w:val="365F91" w:themeColor="accent1" w:themeShade="BF"/>
          <w:sz w:val="40"/>
          <w:szCs w:val="40"/>
          <w:lang w:val="pt-BR"/>
        </w:rPr>
        <w:t xml:space="preserve"> e Programada</w:t>
      </w:r>
      <w:r w:rsidR="000C41D4" w:rsidRPr="000E0510">
        <w:rPr>
          <w:rFonts w:asciiTheme="minorHAnsi" w:hAnsiTheme="minorHAnsi" w:cs="Swiss 721 BT"/>
          <w:b/>
          <w:color w:val="365F91" w:themeColor="accent1" w:themeShade="BF"/>
          <w:sz w:val="40"/>
          <w:szCs w:val="40"/>
          <w:lang w:val="pt-BR"/>
        </w:rPr>
        <w:t xml:space="preserve"> - IP</w:t>
      </w:r>
    </w:p>
    <w:p w:rsidR="0052054F" w:rsidRDefault="003D4B88" w:rsidP="003D4B88">
      <w:pPr>
        <w:pStyle w:val="BasicParagraph"/>
        <w:spacing w:line="240" w:lineRule="auto"/>
        <w:rPr>
          <w:rFonts w:asciiTheme="minorHAnsi" w:hAnsiTheme="minorHAnsi" w:cs="Swiss 721 BT"/>
          <w:b/>
          <w:color w:val="365F91" w:themeColor="accent1" w:themeShade="BF"/>
          <w:sz w:val="48"/>
          <w:szCs w:val="48"/>
          <w:lang w:val="pt-BR"/>
        </w:rPr>
      </w:pPr>
      <w:proofErr w:type="gramStart"/>
      <w:r w:rsidRPr="000E0510">
        <w:rPr>
          <w:rFonts w:asciiTheme="minorHAnsi" w:hAnsiTheme="minorHAnsi" w:cs="Swiss 721 BT"/>
          <w:b/>
          <w:color w:val="365F91" w:themeColor="accent1" w:themeShade="BF"/>
          <w:sz w:val="40"/>
          <w:szCs w:val="40"/>
          <w:lang w:val="pt-BR"/>
        </w:rPr>
        <w:t>de</w:t>
      </w:r>
      <w:proofErr w:type="gramEnd"/>
      <w:r w:rsidRPr="000E0510">
        <w:rPr>
          <w:rFonts w:asciiTheme="minorHAnsi" w:hAnsiTheme="minorHAnsi" w:cs="Swiss 721 BT"/>
          <w:b/>
          <w:color w:val="365F91" w:themeColor="accent1" w:themeShade="BF"/>
          <w:sz w:val="40"/>
          <w:szCs w:val="40"/>
          <w:lang w:val="pt-BR"/>
        </w:rPr>
        <w:t xml:space="preserve"> Usinas Hidrelétricas</w:t>
      </w:r>
    </w:p>
    <w:p w:rsidR="00182146" w:rsidRDefault="002532AC" w:rsidP="002532AC">
      <w:pPr>
        <w:pStyle w:val="BasicParagraph"/>
        <w:spacing w:line="240" w:lineRule="auto"/>
        <w:rPr>
          <w:rFonts w:asciiTheme="minorHAnsi" w:hAnsiTheme="minorHAnsi" w:cs="Swiss 721 BT"/>
          <w:b/>
          <w:color w:val="365F91" w:themeColor="accent1" w:themeShade="BF"/>
          <w:sz w:val="32"/>
          <w:szCs w:val="32"/>
          <w:lang w:val="pt-BR"/>
        </w:rPr>
      </w:pPr>
      <w:r>
        <w:rPr>
          <w:rFonts w:asciiTheme="minorHAnsi" w:hAnsiTheme="minorHAnsi" w:cs="Swiss 721 BT"/>
          <w:b/>
          <w:color w:val="365F91" w:themeColor="accent1" w:themeShade="BF"/>
          <w:sz w:val="32"/>
          <w:szCs w:val="32"/>
          <w:lang w:val="pt-BR"/>
        </w:rPr>
        <w:t xml:space="preserve">                     </w:t>
      </w:r>
    </w:p>
    <w:p w:rsidR="0052054F" w:rsidRPr="0052054F" w:rsidRDefault="0052054F" w:rsidP="00182146">
      <w:pPr>
        <w:pStyle w:val="BasicParagraph"/>
        <w:spacing w:line="240" w:lineRule="auto"/>
        <w:jc w:val="center"/>
        <w:rPr>
          <w:rFonts w:asciiTheme="minorHAnsi" w:hAnsiTheme="minorHAnsi" w:cs="Swiss 721 BT"/>
          <w:b/>
          <w:color w:val="365F91" w:themeColor="accent1" w:themeShade="BF"/>
          <w:sz w:val="32"/>
          <w:szCs w:val="32"/>
          <w:lang w:val="pt-BR"/>
        </w:rPr>
      </w:pPr>
    </w:p>
    <w:p w:rsidR="00D9425B" w:rsidRPr="0072755F" w:rsidRDefault="00D9425B" w:rsidP="00363EAA">
      <w:pPr>
        <w:pStyle w:val="BasicParagraph"/>
        <w:spacing w:line="240" w:lineRule="auto"/>
        <w:rPr>
          <w:rFonts w:asciiTheme="minorHAnsi" w:hAnsiTheme="minorHAnsi" w:cs="Swiss 721 BT"/>
          <w:b/>
          <w:color w:val="365F91" w:themeColor="accent1" w:themeShade="BF"/>
          <w:sz w:val="46"/>
          <w:szCs w:val="46"/>
          <w:lang w:val="pt-BR"/>
        </w:rPr>
      </w:pPr>
    </w:p>
    <w:p w:rsidR="002532AC" w:rsidRDefault="002532AC" w:rsidP="00D9425B">
      <w:pPr>
        <w:pStyle w:val="BasicParagraph"/>
        <w:spacing w:line="240" w:lineRule="auto"/>
        <w:rPr>
          <w:rFonts w:asciiTheme="minorHAnsi" w:hAnsiTheme="minorHAnsi" w:cs="Swiss 721 BT"/>
          <w:b/>
          <w:color w:val="365F91" w:themeColor="accent1" w:themeShade="BF"/>
          <w:sz w:val="32"/>
          <w:szCs w:val="32"/>
          <w:lang w:val="pt-BR"/>
        </w:rPr>
      </w:pPr>
    </w:p>
    <w:p w:rsidR="002532AC" w:rsidRDefault="002532AC" w:rsidP="00D9425B">
      <w:pPr>
        <w:pStyle w:val="BasicParagraph"/>
        <w:spacing w:line="240" w:lineRule="auto"/>
        <w:rPr>
          <w:rFonts w:asciiTheme="minorHAnsi" w:hAnsiTheme="minorHAnsi" w:cs="Swiss 721 BT"/>
          <w:b/>
          <w:color w:val="365F91" w:themeColor="accent1" w:themeShade="BF"/>
          <w:sz w:val="32"/>
          <w:szCs w:val="32"/>
          <w:lang w:val="pt-BR"/>
        </w:rPr>
      </w:pPr>
    </w:p>
    <w:p w:rsidR="00E46B6B" w:rsidRDefault="00E46B6B" w:rsidP="00D9425B">
      <w:pPr>
        <w:pStyle w:val="BasicParagraph"/>
        <w:spacing w:line="240" w:lineRule="auto"/>
        <w:rPr>
          <w:rFonts w:asciiTheme="minorHAnsi" w:hAnsiTheme="minorHAnsi" w:cs="Swiss 721 BT"/>
          <w:b/>
          <w:color w:val="365F91" w:themeColor="accent1" w:themeShade="BF"/>
          <w:sz w:val="32"/>
          <w:szCs w:val="32"/>
          <w:lang w:val="pt-BR"/>
        </w:rPr>
      </w:pPr>
    </w:p>
    <w:p w:rsidR="00E46B6B" w:rsidRDefault="00E46B6B" w:rsidP="00D9425B">
      <w:pPr>
        <w:pStyle w:val="BasicParagraph"/>
        <w:spacing w:line="240" w:lineRule="auto"/>
        <w:rPr>
          <w:rFonts w:asciiTheme="minorHAnsi" w:hAnsiTheme="minorHAnsi" w:cs="Swiss 721 BT"/>
          <w:b/>
          <w:color w:val="365F91" w:themeColor="accent1" w:themeShade="BF"/>
          <w:sz w:val="32"/>
          <w:szCs w:val="32"/>
          <w:lang w:val="pt-BR"/>
        </w:rPr>
      </w:pPr>
    </w:p>
    <w:p w:rsidR="00E46B6B" w:rsidRDefault="00E46B6B" w:rsidP="00D9425B">
      <w:pPr>
        <w:pStyle w:val="BasicParagraph"/>
        <w:spacing w:line="240" w:lineRule="auto"/>
        <w:rPr>
          <w:rFonts w:asciiTheme="minorHAnsi" w:hAnsiTheme="minorHAnsi" w:cs="Swiss 721 BT"/>
          <w:b/>
          <w:color w:val="365F91" w:themeColor="accent1" w:themeShade="BF"/>
          <w:sz w:val="32"/>
          <w:szCs w:val="32"/>
          <w:lang w:val="pt-BR"/>
        </w:rPr>
      </w:pPr>
    </w:p>
    <w:p w:rsidR="00E46B6B" w:rsidRDefault="00E46B6B" w:rsidP="00D9425B">
      <w:pPr>
        <w:pStyle w:val="BasicParagraph"/>
        <w:spacing w:line="240" w:lineRule="auto"/>
        <w:rPr>
          <w:rFonts w:asciiTheme="minorHAnsi" w:hAnsiTheme="minorHAnsi" w:cs="Swiss 721 BT"/>
          <w:b/>
          <w:color w:val="365F91" w:themeColor="accent1" w:themeShade="BF"/>
          <w:sz w:val="32"/>
          <w:szCs w:val="32"/>
          <w:lang w:val="pt-BR"/>
        </w:rPr>
      </w:pPr>
    </w:p>
    <w:p w:rsidR="00E46B6B" w:rsidRDefault="00E46B6B" w:rsidP="00D9425B">
      <w:pPr>
        <w:pStyle w:val="BasicParagraph"/>
        <w:spacing w:line="240" w:lineRule="auto"/>
        <w:rPr>
          <w:rFonts w:asciiTheme="minorHAnsi" w:hAnsiTheme="minorHAnsi" w:cs="Swiss 721 BT"/>
          <w:b/>
          <w:color w:val="365F91" w:themeColor="accent1" w:themeShade="BF"/>
          <w:sz w:val="32"/>
          <w:szCs w:val="32"/>
          <w:lang w:val="pt-BR"/>
        </w:rPr>
      </w:pPr>
    </w:p>
    <w:p w:rsidR="00E46B6B" w:rsidRDefault="00E46B6B" w:rsidP="00D9425B">
      <w:pPr>
        <w:pStyle w:val="BasicParagraph"/>
        <w:spacing w:line="240" w:lineRule="auto"/>
        <w:rPr>
          <w:rFonts w:asciiTheme="minorHAnsi" w:hAnsiTheme="minorHAnsi" w:cs="Swiss 721 BT"/>
          <w:b/>
          <w:color w:val="365F91" w:themeColor="accent1" w:themeShade="BF"/>
          <w:sz w:val="32"/>
          <w:szCs w:val="32"/>
          <w:lang w:val="pt-BR"/>
        </w:rPr>
      </w:pPr>
    </w:p>
    <w:p w:rsidR="00E46B6B" w:rsidRDefault="00E46B6B" w:rsidP="00D9425B">
      <w:pPr>
        <w:pStyle w:val="BasicParagraph"/>
        <w:spacing w:line="240" w:lineRule="auto"/>
        <w:rPr>
          <w:rFonts w:asciiTheme="minorHAnsi" w:hAnsiTheme="minorHAnsi" w:cs="Swiss 721 BT"/>
          <w:b/>
          <w:color w:val="365F91" w:themeColor="accent1" w:themeShade="BF"/>
          <w:sz w:val="32"/>
          <w:szCs w:val="32"/>
          <w:lang w:val="pt-BR"/>
        </w:rPr>
      </w:pPr>
    </w:p>
    <w:p w:rsidR="00D9425B" w:rsidRDefault="00B521B6" w:rsidP="003D4B88">
      <w:pPr>
        <w:pStyle w:val="BasicParagraph"/>
        <w:spacing w:line="240" w:lineRule="auto"/>
        <w:jc w:val="right"/>
        <w:rPr>
          <w:rFonts w:asciiTheme="minorHAnsi" w:hAnsiTheme="minorHAnsi" w:cs="Swiss 721 BT"/>
          <w:b/>
          <w:color w:val="365F91" w:themeColor="accent1" w:themeShade="BF"/>
          <w:sz w:val="40"/>
          <w:szCs w:val="40"/>
          <w:lang w:val="pt-BR"/>
        </w:rPr>
      </w:pPr>
      <w:r>
        <w:rPr>
          <w:rFonts w:asciiTheme="minorHAnsi" w:hAnsiTheme="minorHAnsi" w:cs="Swiss 721 BT"/>
          <w:b/>
          <w:color w:val="365F91" w:themeColor="accent1" w:themeShade="BF"/>
          <w:sz w:val="28"/>
          <w:szCs w:val="28"/>
          <w:lang w:val="pt-BR"/>
        </w:rPr>
        <w:t>30</w:t>
      </w:r>
      <w:r w:rsidR="00010ADD" w:rsidRPr="00965417">
        <w:rPr>
          <w:rFonts w:asciiTheme="minorHAnsi" w:hAnsiTheme="minorHAnsi" w:cs="Swiss 721 BT"/>
          <w:b/>
          <w:color w:val="365F91" w:themeColor="accent1" w:themeShade="BF"/>
          <w:sz w:val="28"/>
          <w:szCs w:val="28"/>
          <w:lang w:val="pt-BR"/>
        </w:rPr>
        <w:t xml:space="preserve"> </w:t>
      </w:r>
      <w:r w:rsidR="009F3F54" w:rsidRPr="00965417">
        <w:rPr>
          <w:rFonts w:asciiTheme="minorHAnsi" w:hAnsiTheme="minorHAnsi" w:cs="Swiss 721 BT"/>
          <w:b/>
          <w:color w:val="365F91" w:themeColor="accent1" w:themeShade="BF"/>
          <w:sz w:val="28"/>
          <w:szCs w:val="28"/>
          <w:lang w:val="pt-BR"/>
        </w:rPr>
        <w:t xml:space="preserve">de </w:t>
      </w:r>
      <w:r w:rsidR="00010ADD">
        <w:rPr>
          <w:rFonts w:asciiTheme="minorHAnsi" w:hAnsiTheme="minorHAnsi" w:cs="Swiss 721 BT"/>
          <w:b/>
          <w:color w:val="365F91" w:themeColor="accent1" w:themeShade="BF"/>
          <w:sz w:val="28"/>
          <w:szCs w:val="28"/>
          <w:lang w:val="pt-BR"/>
        </w:rPr>
        <w:t>abril</w:t>
      </w:r>
      <w:r w:rsidR="00010ADD" w:rsidRPr="00965417">
        <w:rPr>
          <w:rFonts w:asciiTheme="minorHAnsi" w:hAnsiTheme="minorHAnsi" w:cs="Swiss 721 BT"/>
          <w:b/>
          <w:color w:val="365F91" w:themeColor="accent1" w:themeShade="BF"/>
          <w:sz w:val="28"/>
          <w:szCs w:val="28"/>
          <w:lang w:val="pt-BR"/>
        </w:rPr>
        <w:t xml:space="preserve"> </w:t>
      </w:r>
      <w:r w:rsidR="009F3F54" w:rsidRPr="00965417">
        <w:rPr>
          <w:rFonts w:asciiTheme="minorHAnsi" w:hAnsiTheme="minorHAnsi" w:cs="Swiss 721 BT"/>
          <w:b/>
          <w:color w:val="365F91" w:themeColor="accent1" w:themeShade="BF"/>
          <w:sz w:val="28"/>
          <w:szCs w:val="28"/>
          <w:lang w:val="pt-BR"/>
        </w:rPr>
        <w:t xml:space="preserve">de </w:t>
      </w:r>
      <w:r w:rsidR="00010ADD">
        <w:rPr>
          <w:rFonts w:asciiTheme="minorHAnsi" w:hAnsiTheme="minorHAnsi" w:cs="Swiss 721 BT"/>
          <w:b/>
          <w:color w:val="365F91" w:themeColor="accent1" w:themeShade="BF"/>
          <w:sz w:val="28"/>
          <w:szCs w:val="28"/>
          <w:lang w:val="pt-BR"/>
        </w:rPr>
        <w:t>2015</w:t>
      </w:r>
    </w:p>
    <w:p w:rsidR="00D12449" w:rsidRPr="003F287F" w:rsidRDefault="00D12449" w:rsidP="00D9425B">
      <w:pPr>
        <w:pStyle w:val="BasicParagraph"/>
        <w:spacing w:line="240" w:lineRule="auto"/>
        <w:rPr>
          <w:rFonts w:asciiTheme="minorHAnsi" w:hAnsiTheme="minorHAnsi" w:cs="Swiss 721 BT"/>
          <w:b/>
          <w:color w:val="365F91" w:themeColor="accent1" w:themeShade="BF"/>
          <w:lang w:val="pt-BR"/>
        </w:rPr>
        <w:sectPr w:rsidR="00D12449" w:rsidRPr="003F287F" w:rsidSect="0015270E">
          <w:footerReference w:type="default" r:id="rId13"/>
          <w:pgSz w:w="11907" w:h="16839" w:code="9"/>
          <w:pgMar w:top="1134" w:right="1134" w:bottom="1134" w:left="1134" w:header="720" w:footer="720" w:gutter="0"/>
          <w:cols w:space="720"/>
          <w:docGrid w:linePitch="360"/>
        </w:sectPr>
      </w:pPr>
    </w:p>
    <w:sdt>
      <w:sdtPr>
        <w:rPr>
          <w:b/>
          <w:bCs/>
        </w:rPr>
        <w:id w:val="6061765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676D93" w:rsidRPr="00B25D92" w:rsidRDefault="00E32D86" w:rsidP="00B25B4C">
          <w:pPr>
            <w:tabs>
              <w:tab w:val="left" w:pos="1560"/>
            </w:tabs>
            <w:rPr>
              <w:b/>
              <w:bCs/>
            </w:rPr>
          </w:pPr>
          <w:r w:rsidRPr="00580090">
            <w:rPr>
              <w:b/>
              <w:color w:val="365F91" w:themeColor="accent1" w:themeShade="BF"/>
              <w:sz w:val="32"/>
              <w:szCs w:val="32"/>
            </w:rPr>
            <w:t>Sumário</w:t>
          </w:r>
        </w:p>
        <w:p w:rsidR="00760D0A" w:rsidRDefault="005A6580">
          <w:pPr>
            <w:pStyle w:val="Sumrio1"/>
            <w:rPr>
              <w:b w:val="0"/>
            </w:rPr>
          </w:pPr>
          <w:r>
            <w:fldChar w:fldCharType="begin"/>
          </w:r>
          <w:r w:rsidR="00676D93">
            <w:instrText xml:space="preserve"> TOC \o "1-3" \h \z \u </w:instrText>
          </w:r>
          <w:r>
            <w:fldChar w:fldCharType="separate"/>
          </w:r>
          <w:hyperlink w:anchor="_Toc419205132" w:history="1">
            <w:r w:rsidR="00760D0A" w:rsidRPr="005773A7">
              <w:rPr>
                <w:rStyle w:val="Hyperlink"/>
                <w:rFonts w:ascii="Arial" w:hAnsi="Arial" w:cs="Arial"/>
              </w:rPr>
              <w:t>1 – Introdução</w:t>
            </w:r>
            <w:r w:rsidR="00760D0A">
              <w:rPr>
                <w:webHidden/>
              </w:rPr>
              <w:tab/>
            </w:r>
            <w:r w:rsidR="00760D0A">
              <w:rPr>
                <w:webHidden/>
              </w:rPr>
              <w:fldChar w:fldCharType="begin"/>
            </w:r>
            <w:r w:rsidR="00760D0A">
              <w:rPr>
                <w:webHidden/>
              </w:rPr>
              <w:instrText xml:space="preserve"> PAGEREF _Toc419205132 \h </w:instrText>
            </w:r>
            <w:r w:rsidR="00760D0A">
              <w:rPr>
                <w:webHidden/>
              </w:rPr>
            </w:r>
            <w:r w:rsidR="00760D0A">
              <w:rPr>
                <w:webHidden/>
              </w:rPr>
              <w:fldChar w:fldCharType="separate"/>
            </w:r>
            <w:r w:rsidR="00FF61AB">
              <w:rPr>
                <w:webHidden/>
              </w:rPr>
              <w:t>6</w:t>
            </w:r>
            <w:r w:rsidR="00760D0A">
              <w:rPr>
                <w:webHidden/>
              </w:rPr>
              <w:fldChar w:fldCharType="end"/>
            </w:r>
          </w:hyperlink>
        </w:p>
        <w:p w:rsidR="00760D0A" w:rsidRDefault="00FF61AB">
          <w:pPr>
            <w:pStyle w:val="Sumrio1"/>
            <w:rPr>
              <w:b w:val="0"/>
            </w:rPr>
          </w:pPr>
          <w:hyperlink w:anchor="_Toc419205133" w:history="1">
            <w:r w:rsidR="00760D0A" w:rsidRPr="005773A7">
              <w:rPr>
                <w:rStyle w:val="Hyperlink"/>
                <w:rFonts w:ascii="Arial" w:hAnsi="Arial" w:cs="Arial"/>
              </w:rPr>
              <w:t>2 – Novas Análises Efetuadas</w:t>
            </w:r>
            <w:r w:rsidR="00760D0A">
              <w:rPr>
                <w:webHidden/>
              </w:rPr>
              <w:tab/>
            </w:r>
            <w:r w:rsidR="00760D0A">
              <w:rPr>
                <w:webHidden/>
              </w:rPr>
              <w:fldChar w:fldCharType="begin"/>
            </w:r>
            <w:r w:rsidR="00760D0A">
              <w:rPr>
                <w:webHidden/>
              </w:rPr>
              <w:instrText xml:space="preserve"> PAGEREF _Toc419205133 \h </w:instrText>
            </w:r>
            <w:r w:rsidR="00760D0A">
              <w:rPr>
                <w:webHidden/>
              </w:rPr>
            </w:r>
            <w:r w:rsidR="00760D0A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760D0A">
              <w:rPr>
                <w:webHidden/>
              </w:rPr>
              <w:fldChar w:fldCharType="end"/>
            </w:r>
          </w:hyperlink>
        </w:p>
        <w:p w:rsidR="00760D0A" w:rsidRDefault="00FF61AB">
          <w:pPr>
            <w:pStyle w:val="Sumrio2"/>
            <w:rPr>
              <w:noProof/>
            </w:rPr>
          </w:pPr>
          <w:hyperlink w:anchor="_Toc419205134" w:history="1">
            <w:r w:rsidR="00760D0A" w:rsidRPr="005773A7">
              <w:rPr>
                <w:rStyle w:val="Hyperlink"/>
                <w:rFonts w:ascii="Arial" w:hAnsi="Arial" w:cs="Arial"/>
                <w:noProof/>
              </w:rPr>
              <w:t>2.1 – Avaliação de TEIF e IP com base de dados atualizada até outubro de 2012</w:t>
            </w:r>
            <w:r w:rsidR="00760D0A">
              <w:rPr>
                <w:noProof/>
                <w:webHidden/>
              </w:rPr>
              <w:tab/>
            </w:r>
            <w:r w:rsidR="00760D0A">
              <w:rPr>
                <w:noProof/>
                <w:webHidden/>
              </w:rPr>
              <w:fldChar w:fldCharType="begin"/>
            </w:r>
            <w:r w:rsidR="00760D0A">
              <w:rPr>
                <w:noProof/>
                <w:webHidden/>
              </w:rPr>
              <w:instrText xml:space="preserve"> PAGEREF _Toc419205134 \h </w:instrText>
            </w:r>
            <w:r w:rsidR="00760D0A">
              <w:rPr>
                <w:noProof/>
                <w:webHidden/>
              </w:rPr>
            </w:r>
            <w:r w:rsidR="00760D0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760D0A">
              <w:rPr>
                <w:noProof/>
                <w:webHidden/>
              </w:rPr>
              <w:fldChar w:fldCharType="end"/>
            </w:r>
          </w:hyperlink>
        </w:p>
        <w:p w:rsidR="00760D0A" w:rsidRDefault="00FF61AB">
          <w:pPr>
            <w:pStyle w:val="Sumrio2"/>
            <w:rPr>
              <w:noProof/>
            </w:rPr>
          </w:pPr>
          <w:hyperlink w:anchor="_Toc419205135" w:history="1">
            <w:r w:rsidR="00760D0A" w:rsidRPr="005773A7">
              <w:rPr>
                <w:rStyle w:val="Hyperlink"/>
                <w:rFonts w:ascii="Arial" w:hAnsi="Arial" w:cs="Arial"/>
                <w:noProof/>
              </w:rPr>
              <w:t>2.2 – Avaliação de TEIF e IP por faixas de potência</w:t>
            </w:r>
            <w:r w:rsidR="00760D0A">
              <w:rPr>
                <w:noProof/>
                <w:webHidden/>
              </w:rPr>
              <w:tab/>
            </w:r>
            <w:r w:rsidR="00760D0A">
              <w:rPr>
                <w:noProof/>
                <w:webHidden/>
              </w:rPr>
              <w:fldChar w:fldCharType="begin"/>
            </w:r>
            <w:r w:rsidR="00760D0A">
              <w:rPr>
                <w:noProof/>
                <w:webHidden/>
              </w:rPr>
              <w:instrText xml:space="preserve"> PAGEREF _Toc419205135 \h </w:instrText>
            </w:r>
            <w:r w:rsidR="00760D0A">
              <w:rPr>
                <w:noProof/>
                <w:webHidden/>
              </w:rPr>
            </w:r>
            <w:r w:rsidR="00760D0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760D0A">
              <w:rPr>
                <w:noProof/>
                <w:webHidden/>
              </w:rPr>
              <w:fldChar w:fldCharType="end"/>
            </w:r>
          </w:hyperlink>
        </w:p>
        <w:p w:rsidR="00760D0A" w:rsidRDefault="00FF61AB">
          <w:pPr>
            <w:pStyle w:val="Sumrio2"/>
            <w:rPr>
              <w:noProof/>
            </w:rPr>
          </w:pPr>
          <w:hyperlink w:anchor="_Toc419205136" w:history="1">
            <w:r w:rsidR="00760D0A" w:rsidRPr="005773A7">
              <w:rPr>
                <w:rStyle w:val="Hyperlink"/>
                <w:rFonts w:ascii="Arial" w:hAnsi="Arial" w:cs="Arial"/>
                <w:noProof/>
              </w:rPr>
              <w:t>2.3 – Avaliação de TEIF e IP por unidade geradora</w:t>
            </w:r>
            <w:r w:rsidR="00760D0A">
              <w:rPr>
                <w:noProof/>
                <w:webHidden/>
              </w:rPr>
              <w:tab/>
            </w:r>
            <w:r w:rsidR="00760D0A">
              <w:rPr>
                <w:noProof/>
                <w:webHidden/>
              </w:rPr>
              <w:fldChar w:fldCharType="begin"/>
            </w:r>
            <w:r w:rsidR="00760D0A">
              <w:rPr>
                <w:noProof/>
                <w:webHidden/>
              </w:rPr>
              <w:instrText xml:space="preserve"> PAGEREF _Toc419205136 \h </w:instrText>
            </w:r>
            <w:r w:rsidR="00760D0A">
              <w:rPr>
                <w:noProof/>
                <w:webHidden/>
              </w:rPr>
            </w:r>
            <w:r w:rsidR="00760D0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760D0A">
              <w:rPr>
                <w:noProof/>
                <w:webHidden/>
              </w:rPr>
              <w:fldChar w:fldCharType="end"/>
            </w:r>
          </w:hyperlink>
        </w:p>
        <w:p w:rsidR="00760D0A" w:rsidRDefault="00FF61AB">
          <w:pPr>
            <w:pStyle w:val="Sumrio2"/>
            <w:tabs>
              <w:tab w:val="left" w:pos="1100"/>
            </w:tabs>
            <w:rPr>
              <w:noProof/>
            </w:rPr>
          </w:pPr>
          <w:hyperlink w:anchor="_Toc419205137" w:history="1">
            <w:r w:rsidR="00760D0A" w:rsidRPr="005773A7">
              <w:rPr>
                <w:rStyle w:val="Hyperlink"/>
                <w:rFonts w:ascii="Arial" w:hAnsi="Arial" w:cs="Arial"/>
                <w:noProof/>
              </w:rPr>
              <w:t>2.3.1</w:t>
            </w:r>
            <w:r w:rsidR="00760D0A">
              <w:rPr>
                <w:noProof/>
              </w:rPr>
              <w:tab/>
            </w:r>
            <w:r w:rsidR="00760D0A" w:rsidRPr="005773A7">
              <w:rPr>
                <w:rStyle w:val="Hyperlink"/>
                <w:rFonts w:ascii="Arial" w:hAnsi="Arial" w:cs="Arial"/>
                <w:noProof/>
              </w:rPr>
              <w:t>– Validação da ferramenta implementada pela EPE</w:t>
            </w:r>
            <w:r w:rsidR="00760D0A">
              <w:rPr>
                <w:noProof/>
                <w:webHidden/>
              </w:rPr>
              <w:tab/>
            </w:r>
            <w:r w:rsidR="00760D0A">
              <w:rPr>
                <w:noProof/>
                <w:webHidden/>
              </w:rPr>
              <w:fldChar w:fldCharType="begin"/>
            </w:r>
            <w:r w:rsidR="00760D0A">
              <w:rPr>
                <w:noProof/>
                <w:webHidden/>
              </w:rPr>
              <w:instrText xml:space="preserve"> PAGEREF _Toc419205137 \h </w:instrText>
            </w:r>
            <w:r w:rsidR="00760D0A">
              <w:rPr>
                <w:noProof/>
                <w:webHidden/>
              </w:rPr>
            </w:r>
            <w:r w:rsidR="00760D0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760D0A">
              <w:rPr>
                <w:noProof/>
                <w:webHidden/>
              </w:rPr>
              <w:fldChar w:fldCharType="end"/>
            </w:r>
          </w:hyperlink>
        </w:p>
        <w:p w:rsidR="00760D0A" w:rsidRDefault="00FF61AB">
          <w:pPr>
            <w:pStyle w:val="Sumrio2"/>
            <w:tabs>
              <w:tab w:val="left" w:pos="1100"/>
            </w:tabs>
            <w:rPr>
              <w:noProof/>
            </w:rPr>
          </w:pPr>
          <w:hyperlink w:anchor="_Toc419205138" w:history="1">
            <w:r w:rsidR="00760D0A" w:rsidRPr="005773A7">
              <w:rPr>
                <w:rStyle w:val="Hyperlink"/>
                <w:rFonts w:ascii="Arial" w:hAnsi="Arial" w:cs="Arial"/>
                <w:noProof/>
              </w:rPr>
              <w:t>2.3.2</w:t>
            </w:r>
            <w:r w:rsidR="00760D0A">
              <w:rPr>
                <w:noProof/>
              </w:rPr>
              <w:tab/>
            </w:r>
            <w:r w:rsidR="00760D0A" w:rsidRPr="005773A7">
              <w:rPr>
                <w:rStyle w:val="Hyperlink"/>
                <w:rFonts w:ascii="Arial" w:hAnsi="Arial" w:cs="Arial"/>
                <w:noProof/>
              </w:rPr>
              <w:t>– Comparação dos índices médios para cada faixa de potência obtidos por usina (ANEEL) e por unidade geradora (EPE)</w:t>
            </w:r>
            <w:r w:rsidR="00760D0A">
              <w:rPr>
                <w:noProof/>
                <w:webHidden/>
              </w:rPr>
              <w:tab/>
            </w:r>
            <w:r w:rsidR="00760D0A">
              <w:rPr>
                <w:noProof/>
                <w:webHidden/>
              </w:rPr>
              <w:fldChar w:fldCharType="begin"/>
            </w:r>
            <w:r w:rsidR="00760D0A">
              <w:rPr>
                <w:noProof/>
                <w:webHidden/>
              </w:rPr>
              <w:instrText xml:space="preserve"> PAGEREF _Toc419205138 \h </w:instrText>
            </w:r>
            <w:r w:rsidR="00760D0A">
              <w:rPr>
                <w:noProof/>
                <w:webHidden/>
              </w:rPr>
            </w:r>
            <w:r w:rsidR="00760D0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760D0A">
              <w:rPr>
                <w:noProof/>
                <w:webHidden/>
              </w:rPr>
              <w:fldChar w:fldCharType="end"/>
            </w:r>
          </w:hyperlink>
        </w:p>
        <w:p w:rsidR="00760D0A" w:rsidRDefault="00FF61AB">
          <w:pPr>
            <w:pStyle w:val="Sumrio2"/>
            <w:rPr>
              <w:noProof/>
            </w:rPr>
          </w:pPr>
          <w:hyperlink w:anchor="_Toc419205139" w:history="1">
            <w:r w:rsidR="00760D0A" w:rsidRPr="005773A7">
              <w:rPr>
                <w:rStyle w:val="Hyperlink"/>
                <w:rFonts w:ascii="Arial" w:hAnsi="Arial" w:cs="Arial"/>
                <w:noProof/>
              </w:rPr>
              <w:t>2.4 – Avaliação de TEIF e IP com base de dados atualizada até dezembro de 2012</w:t>
            </w:r>
            <w:r w:rsidR="00760D0A">
              <w:rPr>
                <w:noProof/>
                <w:webHidden/>
              </w:rPr>
              <w:tab/>
            </w:r>
            <w:r w:rsidR="00760D0A">
              <w:rPr>
                <w:noProof/>
                <w:webHidden/>
              </w:rPr>
              <w:fldChar w:fldCharType="begin"/>
            </w:r>
            <w:r w:rsidR="00760D0A">
              <w:rPr>
                <w:noProof/>
                <w:webHidden/>
              </w:rPr>
              <w:instrText xml:space="preserve"> PAGEREF _Toc419205139 \h </w:instrText>
            </w:r>
            <w:r w:rsidR="00760D0A">
              <w:rPr>
                <w:noProof/>
                <w:webHidden/>
              </w:rPr>
            </w:r>
            <w:r w:rsidR="00760D0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760D0A">
              <w:rPr>
                <w:noProof/>
                <w:webHidden/>
              </w:rPr>
              <w:fldChar w:fldCharType="end"/>
            </w:r>
          </w:hyperlink>
        </w:p>
        <w:p w:rsidR="00760D0A" w:rsidRDefault="00FF61AB">
          <w:pPr>
            <w:pStyle w:val="Sumrio2"/>
            <w:rPr>
              <w:noProof/>
            </w:rPr>
          </w:pPr>
          <w:hyperlink w:anchor="_Toc419205140" w:history="1">
            <w:r w:rsidR="00760D0A" w:rsidRPr="005773A7">
              <w:rPr>
                <w:rStyle w:val="Hyperlink"/>
                <w:rFonts w:ascii="Arial" w:hAnsi="Arial" w:cs="Arial"/>
                <w:noProof/>
              </w:rPr>
              <w:t>2.5 – Atualização dos Índices de Referência com base de dados até dezembro de 2013</w:t>
            </w:r>
            <w:r w:rsidR="00760D0A">
              <w:rPr>
                <w:noProof/>
                <w:webHidden/>
              </w:rPr>
              <w:tab/>
            </w:r>
            <w:r w:rsidR="00760D0A">
              <w:rPr>
                <w:noProof/>
                <w:webHidden/>
              </w:rPr>
              <w:fldChar w:fldCharType="begin"/>
            </w:r>
            <w:r w:rsidR="00760D0A">
              <w:rPr>
                <w:noProof/>
                <w:webHidden/>
              </w:rPr>
              <w:instrText xml:space="preserve"> PAGEREF _Toc419205140 \h </w:instrText>
            </w:r>
            <w:r w:rsidR="00760D0A">
              <w:rPr>
                <w:noProof/>
                <w:webHidden/>
              </w:rPr>
            </w:r>
            <w:r w:rsidR="00760D0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760D0A">
              <w:rPr>
                <w:noProof/>
                <w:webHidden/>
              </w:rPr>
              <w:fldChar w:fldCharType="end"/>
            </w:r>
          </w:hyperlink>
        </w:p>
        <w:p w:rsidR="00760D0A" w:rsidRDefault="00FF61AB">
          <w:pPr>
            <w:pStyle w:val="Sumrio2"/>
            <w:rPr>
              <w:noProof/>
            </w:rPr>
          </w:pPr>
          <w:hyperlink w:anchor="_Toc419205141" w:history="1">
            <w:r w:rsidR="00760D0A" w:rsidRPr="005773A7">
              <w:rPr>
                <w:rStyle w:val="Hyperlink"/>
                <w:rFonts w:ascii="Arial" w:hAnsi="Arial" w:cs="Arial"/>
                <w:noProof/>
              </w:rPr>
              <w:t>2.6 – Revisão dos Índices de Referência com alteração de faixa de potência</w:t>
            </w:r>
            <w:r w:rsidR="00760D0A">
              <w:rPr>
                <w:noProof/>
                <w:webHidden/>
              </w:rPr>
              <w:tab/>
            </w:r>
            <w:r w:rsidR="00760D0A">
              <w:rPr>
                <w:noProof/>
                <w:webHidden/>
              </w:rPr>
              <w:fldChar w:fldCharType="begin"/>
            </w:r>
            <w:r w:rsidR="00760D0A">
              <w:rPr>
                <w:noProof/>
                <w:webHidden/>
              </w:rPr>
              <w:instrText xml:space="preserve"> PAGEREF _Toc419205141 \h </w:instrText>
            </w:r>
            <w:r w:rsidR="00760D0A">
              <w:rPr>
                <w:noProof/>
                <w:webHidden/>
              </w:rPr>
            </w:r>
            <w:r w:rsidR="00760D0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760D0A">
              <w:rPr>
                <w:noProof/>
                <w:webHidden/>
              </w:rPr>
              <w:fldChar w:fldCharType="end"/>
            </w:r>
          </w:hyperlink>
        </w:p>
        <w:p w:rsidR="00760D0A" w:rsidRDefault="00FF61AB">
          <w:pPr>
            <w:pStyle w:val="Sumrio1"/>
            <w:rPr>
              <w:b w:val="0"/>
            </w:rPr>
          </w:pPr>
          <w:hyperlink w:anchor="_Toc419205142" w:history="1">
            <w:r w:rsidR="00760D0A" w:rsidRPr="005773A7">
              <w:rPr>
                <w:rStyle w:val="Hyperlink"/>
                <w:rFonts w:ascii="Arial" w:hAnsi="Arial" w:cs="Arial"/>
              </w:rPr>
              <w:t>3 – Conclusões</w:t>
            </w:r>
            <w:r w:rsidR="00760D0A">
              <w:rPr>
                <w:webHidden/>
              </w:rPr>
              <w:tab/>
            </w:r>
            <w:r w:rsidR="00760D0A">
              <w:rPr>
                <w:webHidden/>
              </w:rPr>
              <w:fldChar w:fldCharType="begin"/>
            </w:r>
            <w:r w:rsidR="00760D0A">
              <w:rPr>
                <w:webHidden/>
              </w:rPr>
              <w:instrText xml:space="preserve"> PAGEREF _Toc419205142 \h </w:instrText>
            </w:r>
            <w:r w:rsidR="00760D0A">
              <w:rPr>
                <w:webHidden/>
              </w:rPr>
            </w:r>
            <w:r w:rsidR="00760D0A"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 w:rsidR="00760D0A">
              <w:rPr>
                <w:webHidden/>
              </w:rPr>
              <w:fldChar w:fldCharType="end"/>
            </w:r>
          </w:hyperlink>
        </w:p>
        <w:p w:rsidR="00760D0A" w:rsidRDefault="00FF61AB">
          <w:pPr>
            <w:pStyle w:val="Sumrio1"/>
            <w:rPr>
              <w:b w:val="0"/>
            </w:rPr>
          </w:pPr>
          <w:hyperlink w:anchor="_Toc419205143" w:history="1">
            <w:r w:rsidR="00760D0A" w:rsidRPr="005773A7">
              <w:rPr>
                <w:rStyle w:val="Hyperlink"/>
                <w:rFonts w:ascii="Arial" w:hAnsi="Arial" w:cs="Arial"/>
              </w:rPr>
              <w:t>4 – Equipe Técnica</w:t>
            </w:r>
            <w:r w:rsidR="00760D0A">
              <w:rPr>
                <w:webHidden/>
              </w:rPr>
              <w:tab/>
            </w:r>
            <w:r w:rsidR="00760D0A">
              <w:rPr>
                <w:webHidden/>
              </w:rPr>
              <w:fldChar w:fldCharType="begin"/>
            </w:r>
            <w:r w:rsidR="00760D0A">
              <w:rPr>
                <w:webHidden/>
              </w:rPr>
              <w:instrText xml:space="preserve"> PAGEREF _Toc419205143 \h </w:instrText>
            </w:r>
            <w:r w:rsidR="00760D0A">
              <w:rPr>
                <w:webHidden/>
              </w:rPr>
            </w:r>
            <w:r w:rsidR="00760D0A"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 w:rsidR="00760D0A">
              <w:rPr>
                <w:webHidden/>
              </w:rPr>
              <w:fldChar w:fldCharType="end"/>
            </w:r>
          </w:hyperlink>
        </w:p>
        <w:p w:rsidR="00760D0A" w:rsidRDefault="00FF61AB">
          <w:pPr>
            <w:pStyle w:val="Sumrio1"/>
            <w:rPr>
              <w:b w:val="0"/>
            </w:rPr>
          </w:pPr>
          <w:hyperlink w:anchor="_Toc419205144" w:history="1">
            <w:r w:rsidR="00760D0A" w:rsidRPr="005773A7">
              <w:rPr>
                <w:rStyle w:val="Hyperlink"/>
                <w:rFonts w:ascii="Arial" w:hAnsi="Arial" w:cs="Arial"/>
              </w:rPr>
              <w:t>5 – Anexos</w:t>
            </w:r>
            <w:r w:rsidR="00760D0A">
              <w:rPr>
                <w:webHidden/>
              </w:rPr>
              <w:tab/>
            </w:r>
            <w:r w:rsidR="00760D0A">
              <w:rPr>
                <w:webHidden/>
              </w:rPr>
              <w:fldChar w:fldCharType="begin"/>
            </w:r>
            <w:r w:rsidR="00760D0A">
              <w:rPr>
                <w:webHidden/>
              </w:rPr>
              <w:instrText xml:space="preserve"> PAGEREF _Toc419205144 \h </w:instrText>
            </w:r>
            <w:r w:rsidR="00760D0A">
              <w:rPr>
                <w:webHidden/>
              </w:rPr>
            </w:r>
            <w:r w:rsidR="00760D0A"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 w:rsidR="00760D0A">
              <w:rPr>
                <w:webHidden/>
              </w:rPr>
              <w:fldChar w:fldCharType="end"/>
            </w:r>
          </w:hyperlink>
        </w:p>
        <w:p w:rsidR="00760D0A" w:rsidRDefault="00FF61AB">
          <w:pPr>
            <w:pStyle w:val="Sumrio2"/>
            <w:rPr>
              <w:noProof/>
            </w:rPr>
          </w:pPr>
          <w:hyperlink w:anchor="_Toc419205145" w:history="1">
            <w:r w:rsidR="00760D0A" w:rsidRPr="005773A7">
              <w:rPr>
                <w:rStyle w:val="Hyperlink"/>
                <w:rFonts w:ascii="Arial" w:hAnsi="Arial" w:cs="Arial"/>
                <w:noProof/>
              </w:rPr>
              <w:t>5.1 – Anexo A – Indisponibilidades por usina – Mês de Referência: novembro/2012</w:t>
            </w:r>
            <w:r w:rsidR="00760D0A">
              <w:rPr>
                <w:noProof/>
                <w:webHidden/>
              </w:rPr>
              <w:tab/>
            </w:r>
            <w:r w:rsidR="00760D0A">
              <w:rPr>
                <w:noProof/>
                <w:webHidden/>
              </w:rPr>
              <w:fldChar w:fldCharType="begin"/>
            </w:r>
            <w:r w:rsidR="00760D0A">
              <w:rPr>
                <w:noProof/>
                <w:webHidden/>
              </w:rPr>
              <w:instrText xml:space="preserve"> PAGEREF _Toc419205145 \h </w:instrText>
            </w:r>
            <w:r w:rsidR="00760D0A">
              <w:rPr>
                <w:noProof/>
                <w:webHidden/>
              </w:rPr>
            </w:r>
            <w:r w:rsidR="00760D0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760D0A">
              <w:rPr>
                <w:noProof/>
                <w:webHidden/>
              </w:rPr>
              <w:fldChar w:fldCharType="end"/>
            </w:r>
          </w:hyperlink>
        </w:p>
        <w:p w:rsidR="00760D0A" w:rsidRDefault="00FF61AB">
          <w:pPr>
            <w:pStyle w:val="Sumrio2"/>
            <w:rPr>
              <w:noProof/>
            </w:rPr>
          </w:pPr>
          <w:hyperlink w:anchor="_Toc419205146" w:history="1">
            <w:r w:rsidR="00760D0A" w:rsidRPr="005773A7">
              <w:rPr>
                <w:rStyle w:val="Hyperlink"/>
                <w:rFonts w:ascii="Arial" w:hAnsi="Arial" w:cs="Arial"/>
                <w:noProof/>
              </w:rPr>
              <w:t>5.2 – Anexo B – Distribuição das indisponibilidades para cada alternativa de faixas de potência</w:t>
            </w:r>
            <w:r w:rsidR="00760D0A">
              <w:rPr>
                <w:noProof/>
                <w:webHidden/>
              </w:rPr>
              <w:tab/>
            </w:r>
            <w:r w:rsidR="00760D0A">
              <w:rPr>
                <w:noProof/>
                <w:webHidden/>
              </w:rPr>
              <w:fldChar w:fldCharType="begin"/>
            </w:r>
            <w:r w:rsidR="00760D0A">
              <w:rPr>
                <w:noProof/>
                <w:webHidden/>
              </w:rPr>
              <w:instrText xml:space="preserve"> PAGEREF _Toc419205146 \h </w:instrText>
            </w:r>
            <w:r w:rsidR="00760D0A">
              <w:rPr>
                <w:noProof/>
                <w:webHidden/>
              </w:rPr>
            </w:r>
            <w:r w:rsidR="00760D0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760D0A">
              <w:rPr>
                <w:noProof/>
                <w:webHidden/>
              </w:rPr>
              <w:fldChar w:fldCharType="end"/>
            </w:r>
          </w:hyperlink>
        </w:p>
        <w:p w:rsidR="00760D0A" w:rsidRDefault="00FF61AB">
          <w:pPr>
            <w:pStyle w:val="Sumrio2"/>
            <w:rPr>
              <w:noProof/>
            </w:rPr>
          </w:pPr>
          <w:hyperlink w:anchor="_Toc419205147" w:history="1">
            <w:r w:rsidR="00760D0A" w:rsidRPr="005773A7">
              <w:rPr>
                <w:rStyle w:val="Hyperlink"/>
                <w:rFonts w:ascii="Arial" w:hAnsi="Arial" w:cs="Arial"/>
                <w:noProof/>
              </w:rPr>
              <w:t>5.3 – Anexo C – Lista de usinas – base de dados do CNOS - Referência: janeiro/2007 – dezembro/2012</w:t>
            </w:r>
            <w:r w:rsidR="00760D0A">
              <w:rPr>
                <w:noProof/>
                <w:webHidden/>
              </w:rPr>
              <w:tab/>
            </w:r>
            <w:r w:rsidR="00760D0A">
              <w:rPr>
                <w:noProof/>
                <w:webHidden/>
              </w:rPr>
              <w:fldChar w:fldCharType="begin"/>
            </w:r>
            <w:r w:rsidR="00760D0A">
              <w:rPr>
                <w:noProof/>
                <w:webHidden/>
              </w:rPr>
              <w:instrText xml:space="preserve"> PAGEREF _Toc419205147 \h </w:instrText>
            </w:r>
            <w:r w:rsidR="00760D0A">
              <w:rPr>
                <w:noProof/>
                <w:webHidden/>
              </w:rPr>
            </w:r>
            <w:r w:rsidR="00760D0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 w:rsidR="00760D0A">
              <w:rPr>
                <w:noProof/>
                <w:webHidden/>
              </w:rPr>
              <w:fldChar w:fldCharType="end"/>
            </w:r>
          </w:hyperlink>
        </w:p>
        <w:p w:rsidR="00760D0A" w:rsidRDefault="00FF61AB">
          <w:pPr>
            <w:pStyle w:val="Sumrio2"/>
            <w:rPr>
              <w:noProof/>
            </w:rPr>
          </w:pPr>
          <w:hyperlink w:anchor="_Toc419205148" w:history="1">
            <w:r w:rsidR="00760D0A" w:rsidRPr="005773A7">
              <w:rPr>
                <w:rStyle w:val="Hyperlink"/>
                <w:rFonts w:ascii="Arial" w:hAnsi="Arial" w:cs="Arial"/>
                <w:noProof/>
              </w:rPr>
              <w:t>5.4 – Anexo D – Metodologia de cálculo das indisponibilidades forçada e programada apuradas</w:t>
            </w:r>
            <w:r w:rsidR="00760D0A">
              <w:rPr>
                <w:noProof/>
                <w:webHidden/>
              </w:rPr>
              <w:tab/>
            </w:r>
            <w:r w:rsidR="00760D0A">
              <w:rPr>
                <w:noProof/>
                <w:webHidden/>
              </w:rPr>
              <w:fldChar w:fldCharType="begin"/>
            </w:r>
            <w:r w:rsidR="00760D0A">
              <w:rPr>
                <w:noProof/>
                <w:webHidden/>
              </w:rPr>
              <w:instrText xml:space="preserve"> PAGEREF _Toc419205148 \h </w:instrText>
            </w:r>
            <w:r w:rsidR="00760D0A">
              <w:rPr>
                <w:noProof/>
                <w:webHidden/>
              </w:rPr>
            </w:r>
            <w:r w:rsidR="00760D0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 w:rsidR="00760D0A">
              <w:rPr>
                <w:noProof/>
                <w:webHidden/>
              </w:rPr>
              <w:fldChar w:fldCharType="end"/>
            </w:r>
          </w:hyperlink>
        </w:p>
        <w:p w:rsidR="00760D0A" w:rsidRDefault="00FF61AB">
          <w:pPr>
            <w:pStyle w:val="Sumrio2"/>
            <w:rPr>
              <w:noProof/>
            </w:rPr>
          </w:pPr>
          <w:hyperlink w:anchor="_Toc419205149" w:history="1">
            <w:r w:rsidR="00760D0A" w:rsidRPr="005773A7">
              <w:rPr>
                <w:rStyle w:val="Hyperlink"/>
                <w:rFonts w:ascii="Arial" w:hAnsi="Arial" w:cs="Arial"/>
                <w:noProof/>
              </w:rPr>
              <w:t>5.5 – Anexo E – Indisponibilidades por usina – Referência: PMO Maio/2013</w:t>
            </w:r>
            <w:r w:rsidR="00760D0A">
              <w:rPr>
                <w:noProof/>
                <w:webHidden/>
              </w:rPr>
              <w:tab/>
            </w:r>
            <w:r w:rsidR="00760D0A">
              <w:rPr>
                <w:noProof/>
                <w:webHidden/>
              </w:rPr>
              <w:fldChar w:fldCharType="begin"/>
            </w:r>
            <w:r w:rsidR="00760D0A">
              <w:rPr>
                <w:noProof/>
                <w:webHidden/>
              </w:rPr>
              <w:instrText xml:space="preserve"> PAGEREF _Toc419205149 \h </w:instrText>
            </w:r>
            <w:r w:rsidR="00760D0A">
              <w:rPr>
                <w:noProof/>
                <w:webHidden/>
              </w:rPr>
            </w:r>
            <w:r w:rsidR="00760D0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 w:rsidR="00760D0A">
              <w:rPr>
                <w:noProof/>
                <w:webHidden/>
              </w:rPr>
              <w:fldChar w:fldCharType="end"/>
            </w:r>
          </w:hyperlink>
        </w:p>
        <w:p w:rsidR="00760D0A" w:rsidRDefault="00FF61AB">
          <w:pPr>
            <w:pStyle w:val="Sumrio2"/>
            <w:rPr>
              <w:noProof/>
            </w:rPr>
          </w:pPr>
          <w:hyperlink w:anchor="_Toc419205150" w:history="1">
            <w:r w:rsidR="00760D0A" w:rsidRPr="005773A7">
              <w:rPr>
                <w:rStyle w:val="Hyperlink"/>
                <w:rFonts w:ascii="Arial" w:hAnsi="Arial" w:cs="Arial"/>
                <w:noProof/>
              </w:rPr>
              <w:t>5.6 - Anexo F – Lista de usinas excluídas do cálculo de indisponibilidades médias em cada faixa de potências – Referência: PMO Maio/2013</w:t>
            </w:r>
            <w:r w:rsidR="00760D0A">
              <w:rPr>
                <w:noProof/>
                <w:webHidden/>
              </w:rPr>
              <w:tab/>
            </w:r>
            <w:r w:rsidR="00760D0A">
              <w:rPr>
                <w:noProof/>
                <w:webHidden/>
              </w:rPr>
              <w:fldChar w:fldCharType="begin"/>
            </w:r>
            <w:r w:rsidR="00760D0A">
              <w:rPr>
                <w:noProof/>
                <w:webHidden/>
              </w:rPr>
              <w:instrText xml:space="preserve"> PAGEREF _Toc419205150 \h </w:instrText>
            </w:r>
            <w:r w:rsidR="00760D0A">
              <w:rPr>
                <w:noProof/>
                <w:webHidden/>
              </w:rPr>
            </w:r>
            <w:r w:rsidR="00760D0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 w:rsidR="00760D0A">
              <w:rPr>
                <w:noProof/>
                <w:webHidden/>
              </w:rPr>
              <w:fldChar w:fldCharType="end"/>
            </w:r>
          </w:hyperlink>
        </w:p>
        <w:p w:rsidR="00760D0A" w:rsidRDefault="00FF61AB">
          <w:pPr>
            <w:pStyle w:val="Sumrio2"/>
            <w:rPr>
              <w:noProof/>
            </w:rPr>
          </w:pPr>
          <w:hyperlink w:anchor="_Toc419205151" w:history="1">
            <w:r w:rsidR="00760D0A" w:rsidRPr="005773A7">
              <w:rPr>
                <w:rStyle w:val="Hyperlink"/>
                <w:rFonts w:ascii="Arial" w:hAnsi="Arial" w:cs="Arial"/>
                <w:noProof/>
              </w:rPr>
              <w:t>5.7 – Anexo G – Indisponibilidades por usina – Referência: PMO Maio/2014</w:t>
            </w:r>
            <w:r w:rsidR="00760D0A">
              <w:rPr>
                <w:noProof/>
                <w:webHidden/>
              </w:rPr>
              <w:tab/>
            </w:r>
            <w:r w:rsidR="00760D0A">
              <w:rPr>
                <w:noProof/>
                <w:webHidden/>
              </w:rPr>
              <w:fldChar w:fldCharType="begin"/>
            </w:r>
            <w:r w:rsidR="00760D0A">
              <w:rPr>
                <w:noProof/>
                <w:webHidden/>
              </w:rPr>
              <w:instrText xml:space="preserve"> PAGEREF _Toc419205151 \h </w:instrText>
            </w:r>
            <w:r w:rsidR="00760D0A">
              <w:rPr>
                <w:noProof/>
                <w:webHidden/>
              </w:rPr>
            </w:r>
            <w:r w:rsidR="00760D0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 w:rsidR="00760D0A">
              <w:rPr>
                <w:noProof/>
                <w:webHidden/>
              </w:rPr>
              <w:fldChar w:fldCharType="end"/>
            </w:r>
          </w:hyperlink>
        </w:p>
        <w:p w:rsidR="00760D0A" w:rsidRDefault="00FF61AB">
          <w:pPr>
            <w:pStyle w:val="Sumrio2"/>
            <w:rPr>
              <w:noProof/>
            </w:rPr>
          </w:pPr>
          <w:hyperlink w:anchor="_Toc419205152" w:history="1">
            <w:r w:rsidR="00760D0A" w:rsidRPr="005773A7">
              <w:rPr>
                <w:rStyle w:val="Hyperlink"/>
                <w:rFonts w:ascii="Arial" w:hAnsi="Arial" w:cs="Arial"/>
                <w:noProof/>
              </w:rPr>
              <w:t>5.8 - Anexo H – Lista de usinas excluídas do cálculo de indisponibilidades médias em cada faixa de potências – Referência: PMO Maio/2014</w:t>
            </w:r>
            <w:r w:rsidR="00760D0A">
              <w:rPr>
                <w:noProof/>
                <w:webHidden/>
              </w:rPr>
              <w:tab/>
            </w:r>
            <w:r w:rsidR="00760D0A">
              <w:rPr>
                <w:noProof/>
                <w:webHidden/>
              </w:rPr>
              <w:fldChar w:fldCharType="begin"/>
            </w:r>
            <w:r w:rsidR="00760D0A">
              <w:rPr>
                <w:noProof/>
                <w:webHidden/>
              </w:rPr>
              <w:instrText xml:space="preserve"> PAGEREF _Toc419205152 \h </w:instrText>
            </w:r>
            <w:r w:rsidR="00760D0A">
              <w:rPr>
                <w:noProof/>
                <w:webHidden/>
              </w:rPr>
            </w:r>
            <w:r w:rsidR="00760D0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 w:rsidR="00760D0A">
              <w:rPr>
                <w:noProof/>
                <w:webHidden/>
              </w:rPr>
              <w:fldChar w:fldCharType="end"/>
            </w:r>
          </w:hyperlink>
        </w:p>
        <w:p w:rsidR="00676D93" w:rsidRDefault="005A6580">
          <w:r>
            <w:fldChar w:fldCharType="end"/>
          </w:r>
        </w:p>
      </w:sdtContent>
    </w:sdt>
    <w:p w:rsidR="00D95C30" w:rsidRDefault="00D95C30">
      <w:r>
        <w:br w:type="page"/>
      </w:r>
    </w:p>
    <w:p w:rsidR="00357493" w:rsidRPr="00357493" w:rsidRDefault="00357493">
      <w:pPr>
        <w:pStyle w:val="ndicedeilustraes"/>
        <w:tabs>
          <w:tab w:val="right" w:leader="dot" w:pos="9629"/>
        </w:tabs>
        <w:rPr>
          <w:b/>
          <w:color w:val="365F91" w:themeColor="accent1" w:themeShade="BF"/>
          <w:sz w:val="32"/>
          <w:szCs w:val="32"/>
        </w:rPr>
      </w:pPr>
      <w:r w:rsidRPr="00357493">
        <w:rPr>
          <w:b/>
          <w:color w:val="365F91" w:themeColor="accent1" w:themeShade="BF"/>
          <w:sz w:val="32"/>
          <w:szCs w:val="32"/>
        </w:rPr>
        <w:lastRenderedPageBreak/>
        <w:t>ÍNDICE DE TABELAS</w:t>
      </w:r>
    </w:p>
    <w:p w:rsidR="00357493" w:rsidRDefault="00357493">
      <w:pPr>
        <w:pStyle w:val="ndicedeilustraes"/>
        <w:tabs>
          <w:tab w:val="right" w:leader="dot" w:pos="9629"/>
        </w:tabs>
      </w:pPr>
    </w:p>
    <w:p w:rsidR="00D35484" w:rsidRDefault="00357493">
      <w:pPr>
        <w:pStyle w:val="ndicedeilustraes"/>
        <w:tabs>
          <w:tab w:val="right" w:leader="dot" w:pos="9629"/>
        </w:tabs>
        <w:rPr>
          <w:noProof/>
        </w:rPr>
      </w:pPr>
      <w:r>
        <w:fldChar w:fldCharType="begin"/>
      </w:r>
      <w:r>
        <w:instrText xml:space="preserve"> TOC \h \z \c "Tabela" </w:instrText>
      </w:r>
      <w:r>
        <w:fldChar w:fldCharType="separate"/>
      </w:r>
      <w:hyperlink w:anchor="_Toc419206147" w:history="1">
        <w:r w:rsidR="00D35484" w:rsidRPr="003B31F8">
          <w:rPr>
            <w:rStyle w:val="Hyperlink"/>
            <w:rFonts w:ascii="Arial" w:hAnsi="Arial" w:cs="Arial"/>
            <w:b/>
            <w:noProof/>
          </w:rPr>
          <w:t>Tabela 1 – Valores de Referência de Indisponibilidades Forçada e Programada  - Tabela BRACIER -</w:t>
        </w:r>
        <w:r w:rsidR="00D35484">
          <w:rPr>
            <w:noProof/>
            <w:webHidden/>
          </w:rPr>
          <w:tab/>
        </w:r>
        <w:r w:rsidR="00D35484">
          <w:rPr>
            <w:noProof/>
            <w:webHidden/>
          </w:rPr>
          <w:fldChar w:fldCharType="begin"/>
        </w:r>
        <w:r w:rsidR="00D35484">
          <w:rPr>
            <w:noProof/>
            <w:webHidden/>
          </w:rPr>
          <w:instrText xml:space="preserve"> PAGEREF _Toc419206147 \h </w:instrText>
        </w:r>
        <w:r w:rsidR="00D35484">
          <w:rPr>
            <w:noProof/>
            <w:webHidden/>
          </w:rPr>
        </w:r>
        <w:r w:rsidR="00D35484">
          <w:rPr>
            <w:noProof/>
            <w:webHidden/>
          </w:rPr>
          <w:fldChar w:fldCharType="separate"/>
        </w:r>
        <w:r w:rsidR="00FF61AB">
          <w:rPr>
            <w:noProof/>
            <w:webHidden/>
          </w:rPr>
          <w:t>6</w:t>
        </w:r>
        <w:r w:rsidR="00D35484">
          <w:rPr>
            <w:noProof/>
            <w:webHidden/>
          </w:rPr>
          <w:fldChar w:fldCharType="end"/>
        </w:r>
      </w:hyperlink>
    </w:p>
    <w:p w:rsidR="00D35484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419206148" w:history="1">
        <w:r w:rsidR="00D35484" w:rsidRPr="003B31F8">
          <w:rPr>
            <w:rStyle w:val="Hyperlink"/>
            <w:rFonts w:ascii="Arial" w:hAnsi="Arial" w:cs="Arial"/>
            <w:b/>
            <w:noProof/>
          </w:rPr>
          <w:t>Tabela 2 – Valores Revistos de Indisponibilidades Forçada e Programada  - Nota Técnica nº 068/2012-SRG/ANEEL -</w:t>
        </w:r>
        <w:r w:rsidR="00D35484">
          <w:rPr>
            <w:noProof/>
            <w:webHidden/>
          </w:rPr>
          <w:tab/>
        </w:r>
        <w:r w:rsidR="00D35484">
          <w:rPr>
            <w:noProof/>
            <w:webHidden/>
          </w:rPr>
          <w:fldChar w:fldCharType="begin"/>
        </w:r>
        <w:r w:rsidR="00D35484">
          <w:rPr>
            <w:noProof/>
            <w:webHidden/>
          </w:rPr>
          <w:instrText xml:space="preserve"> PAGEREF _Toc419206148 \h </w:instrText>
        </w:r>
        <w:r w:rsidR="00D35484">
          <w:rPr>
            <w:noProof/>
            <w:webHidden/>
          </w:rPr>
        </w:r>
        <w:r w:rsidR="00D35484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D35484">
          <w:rPr>
            <w:noProof/>
            <w:webHidden/>
          </w:rPr>
          <w:fldChar w:fldCharType="end"/>
        </w:r>
      </w:hyperlink>
    </w:p>
    <w:p w:rsidR="00D35484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419206149" w:history="1">
        <w:r w:rsidR="00D35484" w:rsidRPr="003B31F8">
          <w:rPr>
            <w:rStyle w:val="Hyperlink"/>
            <w:rFonts w:ascii="Arial" w:hAnsi="Arial" w:cs="Arial"/>
            <w:b/>
            <w:noProof/>
          </w:rPr>
          <w:t>Tabela 3 – Diferenças entre Valores de Referência e Revistos  - Nota Técnica nº 068/2012-SRG/ANEEL -</w:t>
        </w:r>
        <w:r w:rsidR="00D35484">
          <w:rPr>
            <w:noProof/>
            <w:webHidden/>
          </w:rPr>
          <w:tab/>
        </w:r>
        <w:r w:rsidR="00D35484">
          <w:rPr>
            <w:noProof/>
            <w:webHidden/>
          </w:rPr>
          <w:fldChar w:fldCharType="begin"/>
        </w:r>
        <w:r w:rsidR="00D35484">
          <w:rPr>
            <w:noProof/>
            <w:webHidden/>
          </w:rPr>
          <w:instrText xml:space="preserve"> PAGEREF _Toc419206149 \h </w:instrText>
        </w:r>
        <w:r w:rsidR="00D35484">
          <w:rPr>
            <w:noProof/>
            <w:webHidden/>
          </w:rPr>
        </w:r>
        <w:r w:rsidR="00D35484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D35484">
          <w:rPr>
            <w:noProof/>
            <w:webHidden/>
          </w:rPr>
          <w:fldChar w:fldCharType="end"/>
        </w:r>
      </w:hyperlink>
    </w:p>
    <w:p w:rsidR="00D35484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419206150" w:history="1">
        <w:r w:rsidR="00D35484" w:rsidRPr="003B31F8">
          <w:rPr>
            <w:rStyle w:val="Hyperlink"/>
            <w:rFonts w:ascii="Arial" w:hAnsi="Arial" w:cs="Arial"/>
            <w:b/>
            <w:noProof/>
          </w:rPr>
          <w:t>Tabela 4 – Valores de Indisponibilidade Total de Referência e Revistos  - Nota Técnica nº 068/2012-SRG/ANEEL -</w:t>
        </w:r>
        <w:r w:rsidR="00D35484">
          <w:rPr>
            <w:noProof/>
            <w:webHidden/>
          </w:rPr>
          <w:tab/>
        </w:r>
        <w:r w:rsidR="00D35484">
          <w:rPr>
            <w:noProof/>
            <w:webHidden/>
          </w:rPr>
          <w:fldChar w:fldCharType="begin"/>
        </w:r>
        <w:r w:rsidR="00D35484">
          <w:rPr>
            <w:noProof/>
            <w:webHidden/>
          </w:rPr>
          <w:instrText xml:space="preserve"> PAGEREF _Toc419206150 \h </w:instrText>
        </w:r>
        <w:r w:rsidR="00D35484">
          <w:rPr>
            <w:noProof/>
            <w:webHidden/>
          </w:rPr>
        </w:r>
        <w:r w:rsidR="00D35484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D35484">
          <w:rPr>
            <w:noProof/>
            <w:webHidden/>
          </w:rPr>
          <w:fldChar w:fldCharType="end"/>
        </w:r>
      </w:hyperlink>
    </w:p>
    <w:p w:rsidR="00D35484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419206151" w:history="1">
        <w:r w:rsidR="00D35484" w:rsidRPr="003B31F8">
          <w:rPr>
            <w:rStyle w:val="Hyperlink"/>
            <w:rFonts w:ascii="Arial" w:hAnsi="Arial" w:cs="Arial"/>
            <w:b/>
            <w:noProof/>
          </w:rPr>
          <w:t>Tabela 5 – Valores Revistos de Indisponibilidades Forçada e Programada  - Avaliação ANEEL – mês de referência: novembro/2012 -</w:t>
        </w:r>
        <w:r w:rsidR="00D35484">
          <w:rPr>
            <w:noProof/>
            <w:webHidden/>
          </w:rPr>
          <w:tab/>
        </w:r>
        <w:r w:rsidR="00D35484">
          <w:rPr>
            <w:noProof/>
            <w:webHidden/>
          </w:rPr>
          <w:fldChar w:fldCharType="begin"/>
        </w:r>
        <w:r w:rsidR="00D35484">
          <w:rPr>
            <w:noProof/>
            <w:webHidden/>
          </w:rPr>
          <w:instrText xml:space="preserve"> PAGEREF _Toc419206151 \h </w:instrText>
        </w:r>
        <w:r w:rsidR="00D35484">
          <w:rPr>
            <w:noProof/>
            <w:webHidden/>
          </w:rPr>
        </w:r>
        <w:r w:rsidR="00D35484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D35484">
          <w:rPr>
            <w:noProof/>
            <w:webHidden/>
          </w:rPr>
          <w:fldChar w:fldCharType="end"/>
        </w:r>
      </w:hyperlink>
    </w:p>
    <w:p w:rsidR="00D35484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419206152" w:history="1">
        <w:r w:rsidR="00D35484" w:rsidRPr="003B31F8">
          <w:rPr>
            <w:rStyle w:val="Hyperlink"/>
            <w:rFonts w:ascii="Arial" w:hAnsi="Arial" w:cs="Arial"/>
            <w:b/>
            <w:noProof/>
          </w:rPr>
          <w:t>Tabela 6 – Diferenças entre Valores de Referência e Revistos  - Avaliação ANEEL – mês de referência: novembro/2012 -</w:t>
        </w:r>
        <w:r w:rsidR="00D35484">
          <w:rPr>
            <w:noProof/>
            <w:webHidden/>
          </w:rPr>
          <w:tab/>
        </w:r>
        <w:r w:rsidR="00D35484">
          <w:rPr>
            <w:noProof/>
            <w:webHidden/>
          </w:rPr>
          <w:fldChar w:fldCharType="begin"/>
        </w:r>
        <w:r w:rsidR="00D35484">
          <w:rPr>
            <w:noProof/>
            <w:webHidden/>
          </w:rPr>
          <w:instrText xml:space="preserve"> PAGEREF _Toc419206152 \h </w:instrText>
        </w:r>
        <w:r w:rsidR="00D35484">
          <w:rPr>
            <w:noProof/>
            <w:webHidden/>
          </w:rPr>
        </w:r>
        <w:r w:rsidR="00D35484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D35484">
          <w:rPr>
            <w:noProof/>
            <w:webHidden/>
          </w:rPr>
          <w:fldChar w:fldCharType="end"/>
        </w:r>
      </w:hyperlink>
    </w:p>
    <w:p w:rsidR="00D35484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419206153" w:history="1">
        <w:r w:rsidR="00D35484" w:rsidRPr="003B31F8">
          <w:rPr>
            <w:rStyle w:val="Hyperlink"/>
            <w:rFonts w:ascii="Arial" w:hAnsi="Arial" w:cs="Arial"/>
            <w:b/>
            <w:noProof/>
          </w:rPr>
          <w:t>Tabela 7 – Valores de Indisponibilidade Total de Referência e Revistos  - Avaliação ANEEL – mês de referência: novembro/2012 -</w:t>
        </w:r>
        <w:r w:rsidR="00D35484">
          <w:rPr>
            <w:noProof/>
            <w:webHidden/>
          </w:rPr>
          <w:tab/>
        </w:r>
        <w:r w:rsidR="00D35484">
          <w:rPr>
            <w:noProof/>
            <w:webHidden/>
          </w:rPr>
          <w:fldChar w:fldCharType="begin"/>
        </w:r>
        <w:r w:rsidR="00D35484">
          <w:rPr>
            <w:noProof/>
            <w:webHidden/>
          </w:rPr>
          <w:instrText xml:space="preserve"> PAGEREF _Toc419206153 \h </w:instrText>
        </w:r>
        <w:r w:rsidR="00D35484">
          <w:rPr>
            <w:noProof/>
            <w:webHidden/>
          </w:rPr>
        </w:r>
        <w:r w:rsidR="00D35484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D35484">
          <w:rPr>
            <w:noProof/>
            <w:webHidden/>
          </w:rPr>
          <w:fldChar w:fldCharType="end"/>
        </w:r>
      </w:hyperlink>
    </w:p>
    <w:p w:rsidR="00D35484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419206154" w:history="1">
        <w:r w:rsidR="00D35484" w:rsidRPr="003B31F8">
          <w:rPr>
            <w:rStyle w:val="Hyperlink"/>
            <w:rFonts w:ascii="Arial" w:hAnsi="Arial" w:cs="Arial"/>
            <w:b/>
            <w:noProof/>
          </w:rPr>
          <w:t>Tabela 8 - Faixas de Potências Unitárias (MW)</w:t>
        </w:r>
        <w:r w:rsidR="00D35484">
          <w:rPr>
            <w:noProof/>
            <w:webHidden/>
          </w:rPr>
          <w:tab/>
        </w:r>
        <w:r w:rsidR="00D35484">
          <w:rPr>
            <w:noProof/>
            <w:webHidden/>
          </w:rPr>
          <w:fldChar w:fldCharType="begin"/>
        </w:r>
        <w:r w:rsidR="00D35484">
          <w:rPr>
            <w:noProof/>
            <w:webHidden/>
          </w:rPr>
          <w:instrText xml:space="preserve"> PAGEREF _Toc419206154 \h </w:instrText>
        </w:r>
        <w:r w:rsidR="00D35484">
          <w:rPr>
            <w:noProof/>
            <w:webHidden/>
          </w:rPr>
        </w:r>
        <w:r w:rsidR="00D35484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D35484">
          <w:rPr>
            <w:noProof/>
            <w:webHidden/>
          </w:rPr>
          <w:fldChar w:fldCharType="end"/>
        </w:r>
      </w:hyperlink>
    </w:p>
    <w:p w:rsidR="00D35484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419206155" w:history="1">
        <w:r w:rsidR="00D35484" w:rsidRPr="003B31F8">
          <w:rPr>
            <w:rStyle w:val="Hyperlink"/>
            <w:rFonts w:ascii="Arial" w:hAnsi="Arial" w:cs="Arial"/>
            <w:b/>
            <w:noProof/>
          </w:rPr>
          <w:t>Tabela 9 – Índices médios - BRACIER</w:t>
        </w:r>
        <w:r w:rsidR="00D35484">
          <w:rPr>
            <w:noProof/>
            <w:webHidden/>
          </w:rPr>
          <w:tab/>
        </w:r>
        <w:r w:rsidR="00D35484">
          <w:rPr>
            <w:noProof/>
            <w:webHidden/>
          </w:rPr>
          <w:fldChar w:fldCharType="begin"/>
        </w:r>
        <w:r w:rsidR="00D35484">
          <w:rPr>
            <w:noProof/>
            <w:webHidden/>
          </w:rPr>
          <w:instrText xml:space="preserve"> PAGEREF _Toc419206155 \h </w:instrText>
        </w:r>
        <w:r w:rsidR="00D35484">
          <w:rPr>
            <w:noProof/>
            <w:webHidden/>
          </w:rPr>
        </w:r>
        <w:r w:rsidR="00D35484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D35484">
          <w:rPr>
            <w:noProof/>
            <w:webHidden/>
          </w:rPr>
          <w:fldChar w:fldCharType="end"/>
        </w:r>
      </w:hyperlink>
    </w:p>
    <w:p w:rsidR="00D35484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419206156" w:history="1">
        <w:r w:rsidR="00D35484" w:rsidRPr="003B31F8">
          <w:rPr>
            <w:rStyle w:val="Hyperlink"/>
            <w:rFonts w:ascii="Arial" w:hAnsi="Arial" w:cs="Arial"/>
            <w:b/>
            <w:noProof/>
          </w:rPr>
          <w:t>Tabela 10 – Índices médios – Alternativa I</w:t>
        </w:r>
        <w:r w:rsidR="00D35484">
          <w:rPr>
            <w:noProof/>
            <w:webHidden/>
          </w:rPr>
          <w:tab/>
        </w:r>
        <w:r w:rsidR="00D35484">
          <w:rPr>
            <w:noProof/>
            <w:webHidden/>
          </w:rPr>
          <w:fldChar w:fldCharType="begin"/>
        </w:r>
        <w:r w:rsidR="00D35484">
          <w:rPr>
            <w:noProof/>
            <w:webHidden/>
          </w:rPr>
          <w:instrText xml:space="preserve"> PAGEREF _Toc419206156 \h </w:instrText>
        </w:r>
        <w:r w:rsidR="00D35484">
          <w:rPr>
            <w:noProof/>
            <w:webHidden/>
          </w:rPr>
        </w:r>
        <w:r w:rsidR="00D35484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D35484">
          <w:rPr>
            <w:noProof/>
            <w:webHidden/>
          </w:rPr>
          <w:fldChar w:fldCharType="end"/>
        </w:r>
      </w:hyperlink>
    </w:p>
    <w:p w:rsidR="00D35484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419206157" w:history="1">
        <w:r w:rsidR="00D35484" w:rsidRPr="003B31F8">
          <w:rPr>
            <w:rStyle w:val="Hyperlink"/>
            <w:rFonts w:ascii="Arial" w:hAnsi="Arial" w:cs="Arial"/>
            <w:b/>
            <w:noProof/>
          </w:rPr>
          <w:t>Tabela 11 – Índices médios– Alternativa II</w:t>
        </w:r>
        <w:r w:rsidR="00D35484">
          <w:rPr>
            <w:noProof/>
            <w:webHidden/>
          </w:rPr>
          <w:tab/>
        </w:r>
        <w:r w:rsidR="00D35484">
          <w:rPr>
            <w:noProof/>
            <w:webHidden/>
          </w:rPr>
          <w:fldChar w:fldCharType="begin"/>
        </w:r>
        <w:r w:rsidR="00D35484">
          <w:rPr>
            <w:noProof/>
            <w:webHidden/>
          </w:rPr>
          <w:instrText xml:space="preserve"> PAGEREF _Toc419206157 \h </w:instrText>
        </w:r>
        <w:r w:rsidR="00D35484">
          <w:rPr>
            <w:noProof/>
            <w:webHidden/>
          </w:rPr>
        </w:r>
        <w:r w:rsidR="00D35484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D35484">
          <w:rPr>
            <w:noProof/>
            <w:webHidden/>
          </w:rPr>
          <w:fldChar w:fldCharType="end"/>
        </w:r>
      </w:hyperlink>
    </w:p>
    <w:p w:rsidR="00D35484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419206158" w:history="1">
        <w:r w:rsidR="00D35484" w:rsidRPr="003B31F8">
          <w:rPr>
            <w:rStyle w:val="Hyperlink"/>
            <w:rFonts w:ascii="Arial" w:hAnsi="Arial" w:cs="Arial"/>
            <w:b/>
            <w:noProof/>
          </w:rPr>
          <w:t>Tabela 12 – Erros absolutos médios – Faixas de Potência: BRACIER e Alternativas I e II</w:t>
        </w:r>
        <w:r w:rsidR="00D35484">
          <w:rPr>
            <w:noProof/>
            <w:webHidden/>
          </w:rPr>
          <w:tab/>
        </w:r>
        <w:r w:rsidR="00D35484">
          <w:rPr>
            <w:noProof/>
            <w:webHidden/>
          </w:rPr>
          <w:fldChar w:fldCharType="begin"/>
        </w:r>
        <w:r w:rsidR="00D35484">
          <w:rPr>
            <w:noProof/>
            <w:webHidden/>
          </w:rPr>
          <w:instrText xml:space="preserve"> PAGEREF _Toc419206158 \h </w:instrText>
        </w:r>
        <w:r w:rsidR="00D35484">
          <w:rPr>
            <w:noProof/>
            <w:webHidden/>
          </w:rPr>
        </w:r>
        <w:r w:rsidR="00D35484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D35484">
          <w:rPr>
            <w:noProof/>
            <w:webHidden/>
          </w:rPr>
          <w:fldChar w:fldCharType="end"/>
        </w:r>
      </w:hyperlink>
    </w:p>
    <w:p w:rsidR="00D35484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419206159" w:history="1">
        <w:r w:rsidR="00D35484" w:rsidRPr="003B31F8">
          <w:rPr>
            <w:rStyle w:val="Hyperlink"/>
            <w:rFonts w:ascii="Arial" w:hAnsi="Arial" w:cs="Arial"/>
            <w:b/>
            <w:noProof/>
          </w:rPr>
          <w:t>Tabela 13 – Indisponibilidades médias por Usina (ANEEL) X por UG (EPE)</w:t>
        </w:r>
        <w:r w:rsidR="00D35484">
          <w:rPr>
            <w:noProof/>
            <w:webHidden/>
          </w:rPr>
          <w:tab/>
        </w:r>
        <w:r w:rsidR="00D35484">
          <w:rPr>
            <w:noProof/>
            <w:webHidden/>
          </w:rPr>
          <w:fldChar w:fldCharType="begin"/>
        </w:r>
        <w:r w:rsidR="00D35484">
          <w:rPr>
            <w:noProof/>
            <w:webHidden/>
          </w:rPr>
          <w:instrText xml:space="preserve"> PAGEREF _Toc419206159 \h </w:instrText>
        </w:r>
        <w:r w:rsidR="00D35484">
          <w:rPr>
            <w:noProof/>
            <w:webHidden/>
          </w:rPr>
        </w:r>
        <w:r w:rsidR="00D35484"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 w:rsidR="00D35484">
          <w:rPr>
            <w:noProof/>
            <w:webHidden/>
          </w:rPr>
          <w:fldChar w:fldCharType="end"/>
        </w:r>
      </w:hyperlink>
    </w:p>
    <w:p w:rsidR="00D35484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419206160" w:history="1">
        <w:r w:rsidR="00D35484" w:rsidRPr="003B31F8">
          <w:rPr>
            <w:rStyle w:val="Hyperlink"/>
            <w:rFonts w:ascii="Arial" w:hAnsi="Arial" w:cs="Arial"/>
            <w:b/>
            <w:noProof/>
          </w:rPr>
          <w:t>Tabela 14 – Disponibilidades médias – por Usina (ANEEL) X por UG (EPE)</w:t>
        </w:r>
        <w:r w:rsidR="00D35484">
          <w:rPr>
            <w:noProof/>
            <w:webHidden/>
          </w:rPr>
          <w:tab/>
        </w:r>
        <w:r w:rsidR="00D35484">
          <w:rPr>
            <w:noProof/>
            <w:webHidden/>
          </w:rPr>
          <w:fldChar w:fldCharType="begin"/>
        </w:r>
        <w:r w:rsidR="00D35484">
          <w:rPr>
            <w:noProof/>
            <w:webHidden/>
          </w:rPr>
          <w:instrText xml:space="preserve"> PAGEREF _Toc419206160 \h </w:instrText>
        </w:r>
        <w:r w:rsidR="00D35484">
          <w:rPr>
            <w:noProof/>
            <w:webHidden/>
          </w:rPr>
        </w:r>
        <w:r w:rsidR="00D35484"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 w:rsidR="00D35484">
          <w:rPr>
            <w:noProof/>
            <w:webHidden/>
          </w:rPr>
          <w:fldChar w:fldCharType="end"/>
        </w:r>
      </w:hyperlink>
    </w:p>
    <w:p w:rsidR="00D35484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419206161" w:history="1">
        <w:r w:rsidR="00D35484" w:rsidRPr="003B31F8">
          <w:rPr>
            <w:rStyle w:val="Hyperlink"/>
            <w:rFonts w:ascii="Arial" w:hAnsi="Arial" w:cs="Arial"/>
            <w:b/>
            <w:noProof/>
          </w:rPr>
          <w:t>Tabela 15 – Índices Revistos – Referência: PMO maio/2013</w:t>
        </w:r>
        <w:r w:rsidR="00D35484">
          <w:rPr>
            <w:noProof/>
            <w:webHidden/>
          </w:rPr>
          <w:tab/>
        </w:r>
        <w:r w:rsidR="00D35484">
          <w:rPr>
            <w:noProof/>
            <w:webHidden/>
          </w:rPr>
          <w:fldChar w:fldCharType="begin"/>
        </w:r>
        <w:r w:rsidR="00D35484">
          <w:rPr>
            <w:noProof/>
            <w:webHidden/>
          </w:rPr>
          <w:instrText xml:space="preserve"> PAGEREF _Toc419206161 \h </w:instrText>
        </w:r>
        <w:r w:rsidR="00D35484">
          <w:rPr>
            <w:noProof/>
            <w:webHidden/>
          </w:rPr>
        </w:r>
        <w:r w:rsidR="00D35484"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 w:rsidR="00D35484">
          <w:rPr>
            <w:noProof/>
            <w:webHidden/>
          </w:rPr>
          <w:fldChar w:fldCharType="end"/>
        </w:r>
      </w:hyperlink>
    </w:p>
    <w:p w:rsidR="00D35484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419206162" w:history="1">
        <w:r w:rsidR="00D35484" w:rsidRPr="003B31F8">
          <w:rPr>
            <w:rStyle w:val="Hyperlink"/>
            <w:rFonts w:ascii="Arial" w:hAnsi="Arial" w:cs="Arial"/>
            <w:b/>
            <w:noProof/>
          </w:rPr>
          <w:t>Tabela 16 – Índices de Referência (BRACIER)</w:t>
        </w:r>
        <w:r w:rsidR="00D35484">
          <w:rPr>
            <w:noProof/>
            <w:webHidden/>
          </w:rPr>
          <w:tab/>
        </w:r>
        <w:r w:rsidR="00D35484">
          <w:rPr>
            <w:noProof/>
            <w:webHidden/>
          </w:rPr>
          <w:fldChar w:fldCharType="begin"/>
        </w:r>
        <w:r w:rsidR="00D35484">
          <w:rPr>
            <w:noProof/>
            <w:webHidden/>
          </w:rPr>
          <w:instrText xml:space="preserve"> PAGEREF _Toc419206162 \h </w:instrText>
        </w:r>
        <w:r w:rsidR="00D35484">
          <w:rPr>
            <w:noProof/>
            <w:webHidden/>
          </w:rPr>
        </w:r>
        <w:r w:rsidR="00D35484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D35484">
          <w:rPr>
            <w:noProof/>
            <w:webHidden/>
          </w:rPr>
          <w:fldChar w:fldCharType="end"/>
        </w:r>
      </w:hyperlink>
    </w:p>
    <w:p w:rsidR="00D35484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419206163" w:history="1">
        <w:r w:rsidR="00D35484" w:rsidRPr="003B31F8">
          <w:rPr>
            <w:rStyle w:val="Hyperlink"/>
            <w:rFonts w:ascii="Arial" w:hAnsi="Arial" w:cs="Arial"/>
            <w:b/>
            <w:noProof/>
          </w:rPr>
          <w:t>Tabela 17 – Diferenças entre os Índices de Referência  e Revistos (Referência: PMO maio/2013)</w:t>
        </w:r>
        <w:r w:rsidR="00D35484">
          <w:rPr>
            <w:noProof/>
            <w:webHidden/>
          </w:rPr>
          <w:tab/>
        </w:r>
        <w:r w:rsidR="00D35484">
          <w:rPr>
            <w:noProof/>
            <w:webHidden/>
          </w:rPr>
          <w:fldChar w:fldCharType="begin"/>
        </w:r>
        <w:r w:rsidR="00D35484">
          <w:rPr>
            <w:noProof/>
            <w:webHidden/>
          </w:rPr>
          <w:instrText xml:space="preserve"> PAGEREF _Toc419206163 \h </w:instrText>
        </w:r>
        <w:r w:rsidR="00D35484">
          <w:rPr>
            <w:noProof/>
            <w:webHidden/>
          </w:rPr>
        </w:r>
        <w:r w:rsidR="00D35484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D35484">
          <w:rPr>
            <w:noProof/>
            <w:webHidden/>
          </w:rPr>
          <w:fldChar w:fldCharType="end"/>
        </w:r>
      </w:hyperlink>
    </w:p>
    <w:p w:rsidR="00D35484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419206164" w:history="1">
        <w:r w:rsidR="00D35484" w:rsidRPr="003B31F8">
          <w:rPr>
            <w:rStyle w:val="Hyperlink"/>
            <w:rFonts w:ascii="Arial" w:hAnsi="Arial" w:cs="Arial"/>
            <w:b/>
            <w:noProof/>
          </w:rPr>
          <w:t>Tabela 18 – Valores de Indisponibilidade Total de Referência  e Revistos (Referência: PMO maio/2013)</w:t>
        </w:r>
        <w:r w:rsidR="00D35484">
          <w:rPr>
            <w:noProof/>
            <w:webHidden/>
          </w:rPr>
          <w:tab/>
        </w:r>
        <w:r w:rsidR="00D35484">
          <w:rPr>
            <w:noProof/>
            <w:webHidden/>
          </w:rPr>
          <w:fldChar w:fldCharType="begin"/>
        </w:r>
        <w:r w:rsidR="00D35484">
          <w:rPr>
            <w:noProof/>
            <w:webHidden/>
          </w:rPr>
          <w:instrText xml:space="preserve"> PAGEREF _Toc419206164 \h </w:instrText>
        </w:r>
        <w:r w:rsidR="00D35484">
          <w:rPr>
            <w:noProof/>
            <w:webHidden/>
          </w:rPr>
        </w:r>
        <w:r w:rsidR="00D35484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D35484">
          <w:rPr>
            <w:noProof/>
            <w:webHidden/>
          </w:rPr>
          <w:fldChar w:fldCharType="end"/>
        </w:r>
      </w:hyperlink>
    </w:p>
    <w:p w:rsidR="00D35484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419206165" w:history="1">
        <w:r w:rsidR="00D35484" w:rsidRPr="003B31F8">
          <w:rPr>
            <w:rStyle w:val="Hyperlink"/>
            <w:rFonts w:ascii="Arial" w:hAnsi="Arial" w:cs="Arial"/>
            <w:b/>
            <w:noProof/>
          </w:rPr>
          <w:t>Tabela 19 – Índices Revistos – Referência: PMO maio/2014</w:t>
        </w:r>
        <w:r w:rsidR="00D35484">
          <w:rPr>
            <w:noProof/>
            <w:webHidden/>
          </w:rPr>
          <w:tab/>
        </w:r>
        <w:r w:rsidR="00D35484">
          <w:rPr>
            <w:noProof/>
            <w:webHidden/>
          </w:rPr>
          <w:fldChar w:fldCharType="begin"/>
        </w:r>
        <w:r w:rsidR="00D35484">
          <w:rPr>
            <w:noProof/>
            <w:webHidden/>
          </w:rPr>
          <w:instrText xml:space="preserve"> PAGEREF _Toc419206165 \h </w:instrText>
        </w:r>
        <w:r w:rsidR="00D35484">
          <w:rPr>
            <w:noProof/>
            <w:webHidden/>
          </w:rPr>
        </w:r>
        <w:r w:rsidR="00D35484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D35484">
          <w:rPr>
            <w:noProof/>
            <w:webHidden/>
          </w:rPr>
          <w:fldChar w:fldCharType="end"/>
        </w:r>
      </w:hyperlink>
    </w:p>
    <w:p w:rsidR="00D35484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419206166" w:history="1">
        <w:r w:rsidR="00D35484" w:rsidRPr="003B31F8">
          <w:rPr>
            <w:rStyle w:val="Hyperlink"/>
            <w:rFonts w:ascii="Arial" w:hAnsi="Arial" w:cs="Arial"/>
            <w:b/>
            <w:noProof/>
          </w:rPr>
          <w:t>Tabela 20 – Índices Revistos com Alteração de Faixa de Potência</w:t>
        </w:r>
        <w:r w:rsidR="00D35484">
          <w:rPr>
            <w:noProof/>
            <w:webHidden/>
          </w:rPr>
          <w:tab/>
        </w:r>
        <w:r w:rsidR="00D35484">
          <w:rPr>
            <w:noProof/>
            <w:webHidden/>
          </w:rPr>
          <w:fldChar w:fldCharType="begin"/>
        </w:r>
        <w:r w:rsidR="00D35484">
          <w:rPr>
            <w:noProof/>
            <w:webHidden/>
          </w:rPr>
          <w:instrText xml:space="preserve"> PAGEREF _Toc419206166 \h </w:instrText>
        </w:r>
        <w:r w:rsidR="00D35484">
          <w:rPr>
            <w:noProof/>
            <w:webHidden/>
          </w:rPr>
        </w:r>
        <w:r w:rsidR="00D35484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D35484">
          <w:rPr>
            <w:noProof/>
            <w:webHidden/>
          </w:rPr>
          <w:fldChar w:fldCharType="end"/>
        </w:r>
      </w:hyperlink>
    </w:p>
    <w:p w:rsidR="00055C48" w:rsidRDefault="00357493">
      <w:pPr>
        <w:rPr>
          <w:b/>
          <w:color w:val="365F91" w:themeColor="accent1" w:themeShade="BF"/>
          <w:sz w:val="32"/>
          <w:szCs w:val="32"/>
        </w:rPr>
      </w:pPr>
      <w:r>
        <w:fldChar w:fldCharType="end"/>
      </w:r>
      <w:r w:rsidR="00055C48">
        <w:rPr>
          <w:b/>
          <w:color w:val="365F91" w:themeColor="accent1" w:themeShade="BF"/>
          <w:sz w:val="32"/>
          <w:szCs w:val="32"/>
        </w:rPr>
        <w:br w:type="page"/>
      </w:r>
    </w:p>
    <w:p w:rsidR="00EB54B4" w:rsidRDefault="00EB54B4" w:rsidP="00EB54B4">
      <w:pPr>
        <w:pStyle w:val="ndicedeilustraes"/>
        <w:tabs>
          <w:tab w:val="right" w:leader="dot" w:pos="9629"/>
        </w:tabs>
        <w:rPr>
          <w:b/>
          <w:color w:val="365F91" w:themeColor="accent1" w:themeShade="BF"/>
          <w:sz w:val="32"/>
          <w:szCs w:val="32"/>
        </w:rPr>
      </w:pPr>
      <w:r w:rsidRPr="00357493">
        <w:rPr>
          <w:b/>
          <w:color w:val="365F91" w:themeColor="accent1" w:themeShade="BF"/>
          <w:sz w:val="32"/>
          <w:szCs w:val="32"/>
        </w:rPr>
        <w:lastRenderedPageBreak/>
        <w:t xml:space="preserve">ÍNDICE DE </w:t>
      </w:r>
      <w:r>
        <w:rPr>
          <w:b/>
          <w:color w:val="365F91" w:themeColor="accent1" w:themeShade="BF"/>
          <w:sz w:val="32"/>
          <w:szCs w:val="32"/>
        </w:rPr>
        <w:t>FIGURAS</w:t>
      </w:r>
    </w:p>
    <w:p w:rsidR="00EB54B4" w:rsidRDefault="00EB54B4" w:rsidP="00EB54B4"/>
    <w:p w:rsidR="00691629" w:rsidRPr="00F07C79" w:rsidRDefault="00EB54B4">
      <w:pPr>
        <w:pStyle w:val="ndicedeilustraes"/>
        <w:tabs>
          <w:tab w:val="right" w:leader="dot" w:pos="9629"/>
        </w:tabs>
        <w:rPr>
          <w:noProof/>
        </w:rPr>
      </w:pPr>
      <w:r>
        <w:fldChar w:fldCharType="begin"/>
      </w:r>
      <w:r>
        <w:instrText xml:space="preserve"> TOC \h \z \c "Figura" </w:instrText>
      </w:r>
      <w:r>
        <w:fldChar w:fldCharType="separate"/>
      </w:r>
      <w:hyperlink w:anchor="_Toc364409085" w:history="1">
        <w:r w:rsidR="00691629" w:rsidRPr="00F07C79">
          <w:rPr>
            <w:rStyle w:val="Hyperlink"/>
            <w:rFonts w:ascii="Arial" w:hAnsi="Arial" w:cs="Arial"/>
            <w:noProof/>
          </w:rPr>
          <w:t>Figura 1 - Distribuição de Potências Unitárias (MW) – BRACIER</w:t>
        </w:r>
        <w:r w:rsidR="00691629" w:rsidRPr="00F07C79">
          <w:rPr>
            <w:noProof/>
            <w:webHidden/>
          </w:rPr>
          <w:tab/>
        </w:r>
        <w:r w:rsidR="00691629" w:rsidRPr="00F07C79">
          <w:rPr>
            <w:noProof/>
            <w:webHidden/>
          </w:rPr>
          <w:fldChar w:fldCharType="begin"/>
        </w:r>
        <w:r w:rsidR="00691629" w:rsidRPr="00F07C79">
          <w:rPr>
            <w:noProof/>
            <w:webHidden/>
          </w:rPr>
          <w:instrText xml:space="preserve"> PAGEREF _Toc364409085 \h </w:instrText>
        </w:r>
        <w:r w:rsidR="00691629" w:rsidRPr="00F07C79">
          <w:rPr>
            <w:noProof/>
            <w:webHidden/>
          </w:rPr>
        </w:r>
        <w:r w:rsidR="00691629" w:rsidRPr="00F07C79">
          <w:rPr>
            <w:noProof/>
            <w:webHidden/>
          </w:rPr>
          <w:fldChar w:fldCharType="separate"/>
        </w:r>
        <w:r w:rsidR="00FF61AB">
          <w:rPr>
            <w:noProof/>
            <w:webHidden/>
          </w:rPr>
          <w:t>11</w:t>
        </w:r>
        <w:r w:rsidR="00691629" w:rsidRPr="00F07C79">
          <w:rPr>
            <w:noProof/>
            <w:webHidden/>
          </w:rPr>
          <w:fldChar w:fldCharType="end"/>
        </w:r>
      </w:hyperlink>
    </w:p>
    <w:p w:rsidR="00691629" w:rsidRPr="00F07C79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364409086" w:history="1">
        <w:r w:rsidR="00691629" w:rsidRPr="00F07C79">
          <w:rPr>
            <w:rStyle w:val="Hyperlink"/>
            <w:rFonts w:ascii="Arial" w:hAnsi="Arial" w:cs="Arial"/>
            <w:noProof/>
          </w:rPr>
          <w:t>Figura 2 – Distribuição de Potências Unitárias (MW) – Alternativa I</w:t>
        </w:r>
        <w:r w:rsidR="00691629" w:rsidRPr="00F07C79">
          <w:rPr>
            <w:noProof/>
            <w:webHidden/>
          </w:rPr>
          <w:tab/>
        </w:r>
        <w:r w:rsidR="00691629" w:rsidRPr="00F07C79">
          <w:rPr>
            <w:noProof/>
            <w:webHidden/>
          </w:rPr>
          <w:fldChar w:fldCharType="begin"/>
        </w:r>
        <w:r w:rsidR="00691629" w:rsidRPr="00F07C79">
          <w:rPr>
            <w:noProof/>
            <w:webHidden/>
          </w:rPr>
          <w:instrText xml:space="preserve"> PAGEREF _Toc364409086 \h </w:instrText>
        </w:r>
        <w:r w:rsidR="00691629" w:rsidRPr="00F07C79">
          <w:rPr>
            <w:noProof/>
            <w:webHidden/>
          </w:rPr>
        </w:r>
        <w:r w:rsidR="00691629" w:rsidRPr="00F07C79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691629" w:rsidRPr="00F07C79">
          <w:rPr>
            <w:noProof/>
            <w:webHidden/>
          </w:rPr>
          <w:fldChar w:fldCharType="end"/>
        </w:r>
      </w:hyperlink>
    </w:p>
    <w:p w:rsidR="00691629" w:rsidRPr="00F07C79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364409087" w:history="1">
        <w:r w:rsidR="00691629" w:rsidRPr="00F07C79">
          <w:rPr>
            <w:rStyle w:val="Hyperlink"/>
            <w:rFonts w:ascii="Arial" w:hAnsi="Arial" w:cs="Arial"/>
            <w:noProof/>
          </w:rPr>
          <w:t>Figura 3 – Distribuição de Potências Unitárias (MW) – Alternativa II</w:t>
        </w:r>
        <w:r w:rsidR="00691629" w:rsidRPr="00F07C79">
          <w:rPr>
            <w:noProof/>
            <w:webHidden/>
          </w:rPr>
          <w:tab/>
        </w:r>
        <w:r w:rsidR="00691629" w:rsidRPr="00F07C79">
          <w:rPr>
            <w:noProof/>
            <w:webHidden/>
          </w:rPr>
          <w:fldChar w:fldCharType="begin"/>
        </w:r>
        <w:r w:rsidR="00691629" w:rsidRPr="00F07C79">
          <w:rPr>
            <w:noProof/>
            <w:webHidden/>
          </w:rPr>
          <w:instrText xml:space="preserve"> PAGEREF _Toc364409087 \h </w:instrText>
        </w:r>
        <w:r w:rsidR="00691629" w:rsidRPr="00F07C79">
          <w:rPr>
            <w:noProof/>
            <w:webHidden/>
          </w:rPr>
        </w:r>
        <w:r w:rsidR="00691629" w:rsidRPr="00F07C79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691629" w:rsidRPr="00F07C79">
          <w:rPr>
            <w:noProof/>
            <w:webHidden/>
          </w:rPr>
          <w:fldChar w:fldCharType="end"/>
        </w:r>
      </w:hyperlink>
    </w:p>
    <w:p w:rsidR="00691629" w:rsidRPr="00F07C79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364409088" w:history="1">
        <w:r w:rsidR="00691629" w:rsidRPr="00F07C79">
          <w:rPr>
            <w:rStyle w:val="Hyperlink"/>
            <w:rFonts w:ascii="Arial" w:hAnsi="Arial" w:cs="Arial"/>
            <w:noProof/>
          </w:rPr>
          <w:t>Figura 4 – Distribuição de TEIF – 1ª. Faixa – BRACIER</w:t>
        </w:r>
        <w:r w:rsidR="00691629" w:rsidRPr="00F07C79">
          <w:rPr>
            <w:noProof/>
            <w:webHidden/>
          </w:rPr>
          <w:tab/>
        </w:r>
        <w:r w:rsidR="00691629" w:rsidRPr="00F07C79">
          <w:rPr>
            <w:noProof/>
            <w:webHidden/>
          </w:rPr>
          <w:fldChar w:fldCharType="begin"/>
        </w:r>
        <w:r w:rsidR="00691629" w:rsidRPr="00F07C79">
          <w:rPr>
            <w:noProof/>
            <w:webHidden/>
          </w:rPr>
          <w:instrText xml:space="preserve"> PAGEREF _Toc364409088 \h </w:instrText>
        </w:r>
        <w:r w:rsidR="00691629" w:rsidRPr="00F07C79">
          <w:rPr>
            <w:noProof/>
            <w:webHidden/>
          </w:rPr>
        </w:r>
        <w:r w:rsidR="00691629" w:rsidRPr="00F07C79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691629" w:rsidRPr="00F07C79">
          <w:rPr>
            <w:noProof/>
            <w:webHidden/>
          </w:rPr>
          <w:fldChar w:fldCharType="end"/>
        </w:r>
      </w:hyperlink>
    </w:p>
    <w:p w:rsidR="00691629" w:rsidRPr="00F07C79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364409089" w:history="1">
        <w:r w:rsidR="00691629" w:rsidRPr="00F07C79">
          <w:rPr>
            <w:rStyle w:val="Hyperlink"/>
            <w:rFonts w:ascii="Arial" w:hAnsi="Arial" w:cs="Arial"/>
            <w:noProof/>
          </w:rPr>
          <w:t>Figura 5 – Distribuição de TEIF – 1ª. Faixa – Alternativa I</w:t>
        </w:r>
        <w:r w:rsidR="00691629" w:rsidRPr="00F07C79">
          <w:rPr>
            <w:noProof/>
            <w:webHidden/>
          </w:rPr>
          <w:tab/>
        </w:r>
        <w:r w:rsidR="00691629" w:rsidRPr="00F07C79">
          <w:rPr>
            <w:noProof/>
            <w:webHidden/>
          </w:rPr>
          <w:fldChar w:fldCharType="begin"/>
        </w:r>
        <w:r w:rsidR="00691629" w:rsidRPr="00F07C79">
          <w:rPr>
            <w:noProof/>
            <w:webHidden/>
          </w:rPr>
          <w:instrText xml:space="preserve"> PAGEREF _Toc364409089 \h </w:instrText>
        </w:r>
        <w:r w:rsidR="00691629" w:rsidRPr="00F07C79">
          <w:rPr>
            <w:noProof/>
            <w:webHidden/>
          </w:rPr>
        </w:r>
        <w:r w:rsidR="00691629" w:rsidRPr="00F07C79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691629" w:rsidRPr="00F07C79">
          <w:rPr>
            <w:noProof/>
            <w:webHidden/>
          </w:rPr>
          <w:fldChar w:fldCharType="end"/>
        </w:r>
      </w:hyperlink>
    </w:p>
    <w:p w:rsidR="00691629" w:rsidRPr="00F07C79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364409090" w:history="1">
        <w:r w:rsidR="00691629" w:rsidRPr="00F07C79">
          <w:rPr>
            <w:rStyle w:val="Hyperlink"/>
            <w:rFonts w:ascii="Arial" w:hAnsi="Arial" w:cs="Arial"/>
            <w:noProof/>
          </w:rPr>
          <w:t>Figura 6 – Distribuição de TEIF – 1ª. Faixa – Alternativa II</w:t>
        </w:r>
        <w:r w:rsidR="00691629" w:rsidRPr="00F07C79">
          <w:rPr>
            <w:noProof/>
            <w:webHidden/>
          </w:rPr>
          <w:tab/>
        </w:r>
        <w:r w:rsidR="00691629" w:rsidRPr="00F07C79">
          <w:rPr>
            <w:noProof/>
            <w:webHidden/>
          </w:rPr>
          <w:fldChar w:fldCharType="begin"/>
        </w:r>
        <w:r w:rsidR="00691629" w:rsidRPr="00F07C79">
          <w:rPr>
            <w:noProof/>
            <w:webHidden/>
          </w:rPr>
          <w:instrText xml:space="preserve"> PAGEREF _Toc364409090 \h </w:instrText>
        </w:r>
        <w:r w:rsidR="00691629" w:rsidRPr="00F07C79">
          <w:rPr>
            <w:noProof/>
            <w:webHidden/>
          </w:rPr>
        </w:r>
        <w:r w:rsidR="00691629" w:rsidRPr="00F07C79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691629" w:rsidRPr="00F07C79">
          <w:rPr>
            <w:noProof/>
            <w:webHidden/>
          </w:rPr>
          <w:fldChar w:fldCharType="end"/>
        </w:r>
      </w:hyperlink>
    </w:p>
    <w:p w:rsidR="00691629" w:rsidRPr="00F07C79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364409091" w:history="1">
        <w:r w:rsidR="00691629" w:rsidRPr="00F07C79">
          <w:rPr>
            <w:rStyle w:val="Hyperlink"/>
            <w:rFonts w:ascii="Arial" w:hAnsi="Arial" w:cs="Arial"/>
            <w:noProof/>
          </w:rPr>
          <w:t>Figura 7 – Distribuição de IP – 1ª. Faixa – BRACIER</w:t>
        </w:r>
        <w:r w:rsidR="00691629" w:rsidRPr="00F07C79">
          <w:rPr>
            <w:noProof/>
            <w:webHidden/>
          </w:rPr>
          <w:tab/>
        </w:r>
        <w:r w:rsidR="00691629" w:rsidRPr="00F07C79">
          <w:rPr>
            <w:noProof/>
            <w:webHidden/>
          </w:rPr>
          <w:fldChar w:fldCharType="begin"/>
        </w:r>
        <w:r w:rsidR="00691629" w:rsidRPr="00F07C79">
          <w:rPr>
            <w:noProof/>
            <w:webHidden/>
          </w:rPr>
          <w:instrText xml:space="preserve"> PAGEREF _Toc364409091 \h </w:instrText>
        </w:r>
        <w:r w:rsidR="00691629" w:rsidRPr="00F07C79">
          <w:rPr>
            <w:noProof/>
            <w:webHidden/>
          </w:rPr>
        </w:r>
        <w:r w:rsidR="00691629" w:rsidRPr="00F07C79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691629" w:rsidRPr="00F07C79">
          <w:rPr>
            <w:noProof/>
            <w:webHidden/>
          </w:rPr>
          <w:fldChar w:fldCharType="end"/>
        </w:r>
      </w:hyperlink>
    </w:p>
    <w:p w:rsidR="00691629" w:rsidRPr="00F07C79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364409092" w:history="1">
        <w:r w:rsidR="00691629" w:rsidRPr="00F07C79">
          <w:rPr>
            <w:rStyle w:val="Hyperlink"/>
            <w:rFonts w:ascii="Arial" w:hAnsi="Arial" w:cs="Arial"/>
            <w:noProof/>
          </w:rPr>
          <w:t>Figura 8 – Distribuição de IP – 1ª. Faixa – Alternativa I</w:t>
        </w:r>
        <w:r w:rsidR="00691629" w:rsidRPr="00F07C79">
          <w:rPr>
            <w:noProof/>
            <w:webHidden/>
          </w:rPr>
          <w:tab/>
        </w:r>
        <w:r w:rsidR="00691629" w:rsidRPr="00F07C79">
          <w:rPr>
            <w:noProof/>
            <w:webHidden/>
          </w:rPr>
          <w:fldChar w:fldCharType="begin"/>
        </w:r>
        <w:r w:rsidR="00691629" w:rsidRPr="00F07C79">
          <w:rPr>
            <w:noProof/>
            <w:webHidden/>
          </w:rPr>
          <w:instrText xml:space="preserve"> PAGEREF _Toc364409092 \h </w:instrText>
        </w:r>
        <w:r w:rsidR="00691629" w:rsidRPr="00F07C79">
          <w:rPr>
            <w:noProof/>
            <w:webHidden/>
          </w:rPr>
        </w:r>
        <w:r w:rsidR="00691629" w:rsidRPr="00F07C79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691629" w:rsidRPr="00F07C79">
          <w:rPr>
            <w:noProof/>
            <w:webHidden/>
          </w:rPr>
          <w:fldChar w:fldCharType="end"/>
        </w:r>
      </w:hyperlink>
    </w:p>
    <w:p w:rsidR="00691629" w:rsidRPr="00F07C79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364409093" w:history="1">
        <w:r w:rsidR="00691629" w:rsidRPr="00F07C79">
          <w:rPr>
            <w:rStyle w:val="Hyperlink"/>
            <w:rFonts w:ascii="Arial" w:hAnsi="Arial" w:cs="Arial"/>
            <w:noProof/>
          </w:rPr>
          <w:t>Figura 9 – Distribuição de IP – 1ª. Faixa – Alternativa II</w:t>
        </w:r>
        <w:r w:rsidR="00691629" w:rsidRPr="00F07C79">
          <w:rPr>
            <w:noProof/>
            <w:webHidden/>
          </w:rPr>
          <w:tab/>
        </w:r>
        <w:r w:rsidR="00691629" w:rsidRPr="00F07C79">
          <w:rPr>
            <w:noProof/>
            <w:webHidden/>
          </w:rPr>
          <w:fldChar w:fldCharType="begin"/>
        </w:r>
        <w:r w:rsidR="00691629" w:rsidRPr="00F07C79">
          <w:rPr>
            <w:noProof/>
            <w:webHidden/>
          </w:rPr>
          <w:instrText xml:space="preserve"> PAGEREF _Toc364409093 \h </w:instrText>
        </w:r>
        <w:r w:rsidR="00691629" w:rsidRPr="00F07C79">
          <w:rPr>
            <w:noProof/>
            <w:webHidden/>
          </w:rPr>
        </w:r>
        <w:r w:rsidR="00691629" w:rsidRPr="00F07C79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691629" w:rsidRPr="00F07C79">
          <w:rPr>
            <w:noProof/>
            <w:webHidden/>
          </w:rPr>
          <w:fldChar w:fldCharType="end"/>
        </w:r>
      </w:hyperlink>
    </w:p>
    <w:p w:rsidR="00691629" w:rsidRPr="00F07C79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364409094" w:history="1">
        <w:r w:rsidR="00691629" w:rsidRPr="00F07C79">
          <w:rPr>
            <w:rStyle w:val="Hyperlink"/>
            <w:rFonts w:ascii="Arial" w:hAnsi="Arial" w:cs="Arial"/>
            <w:noProof/>
          </w:rPr>
          <w:t>Figura 10 – Distribuição de TEIF – 2ª Faixa - BRACIER</w:t>
        </w:r>
        <w:r w:rsidR="00691629" w:rsidRPr="00F07C79">
          <w:rPr>
            <w:noProof/>
            <w:webHidden/>
          </w:rPr>
          <w:tab/>
        </w:r>
        <w:r w:rsidR="00691629" w:rsidRPr="00F07C79">
          <w:rPr>
            <w:noProof/>
            <w:webHidden/>
          </w:rPr>
          <w:fldChar w:fldCharType="begin"/>
        </w:r>
        <w:r w:rsidR="00691629" w:rsidRPr="00F07C79">
          <w:rPr>
            <w:noProof/>
            <w:webHidden/>
          </w:rPr>
          <w:instrText xml:space="preserve"> PAGEREF _Toc364409094 \h </w:instrText>
        </w:r>
        <w:r w:rsidR="00691629" w:rsidRPr="00F07C79">
          <w:rPr>
            <w:noProof/>
            <w:webHidden/>
          </w:rPr>
        </w:r>
        <w:r w:rsidR="00691629" w:rsidRPr="00F07C79"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 w:rsidR="00691629" w:rsidRPr="00F07C79">
          <w:rPr>
            <w:noProof/>
            <w:webHidden/>
          </w:rPr>
          <w:fldChar w:fldCharType="end"/>
        </w:r>
      </w:hyperlink>
    </w:p>
    <w:p w:rsidR="00691629" w:rsidRPr="00F07C79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364409095" w:history="1">
        <w:r w:rsidR="00691629" w:rsidRPr="00F07C79">
          <w:rPr>
            <w:rStyle w:val="Hyperlink"/>
            <w:rFonts w:ascii="Arial" w:hAnsi="Arial" w:cs="Arial"/>
            <w:noProof/>
          </w:rPr>
          <w:t>Figura 11 – Distribuição de TEIF – 2ª Faixa - Alternativa I</w:t>
        </w:r>
        <w:r w:rsidR="00691629" w:rsidRPr="00F07C79">
          <w:rPr>
            <w:noProof/>
            <w:webHidden/>
          </w:rPr>
          <w:tab/>
        </w:r>
        <w:r w:rsidR="00691629" w:rsidRPr="00F07C79">
          <w:rPr>
            <w:noProof/>
            <w:webHidden/>
          </w:rPr>
          <w:fldChar w:fldCharType="begin"/>
        </w:r>
        <w:r w:rsidR="00691629" w:rsidRPr="00F07C79">
          <w:rPr>
            <w:noProof/>
            <w:webHidden/>
          </w:rPr>
          <w:instrText xml:space="preserve"> PAGEREF _Toc364409095 \h </w:instrText>
        </w:r>
        <w:r w:rsidR="00691629" w:rsidRPr="00F07C79">
          <w:rPr>
            <w:noProof/>
            <w:webHidden/>
          </w:rPr>
        </w:r>
        <w:r w:rsidR="00691629" w:rsidRPr="00F07C79"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 w:rsidR="00691629" w:rsidRPr="00F07C79">
          <w:rPr>
            <w:noProof/>
            <w:webHidden/>
          </w:rPr>
          <w:fldChar w:fldCharType="end"/>
        </w:r>
      </w:hyperlink>
    </w:p>
    <w:p w:rsidR="00691629" w:rsidRPr="00F07C79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364409096" w:history="1">
        <w:r w:rsidR="00691629" w:rsidRPr="00F07C79">
          <w:rPr>
            <w:rStyle w:val="Hyperlink"/>
            <w:rFonts w:ascii="Arial" w:hAnsi="Arial" w:cs="Arial"/>
            <w:noProof/>
          </w:rPr>
          <w:t>Figura 12 – Distribuição de TEIF – 2ª Faixa - Alternativa II</w:t>
        </w:r>
        <w:r w:rsidR="00691629" w:rsidRPr="00F07C79">
          <w:rPr>
            <w:noProof/>
            <w:webHidden/>
          </w:rPr>
          <w:tab/>
        </w:r>
        <w:r w:rsidR="00691629" w:rsidRPr="00F07C79">
          <w:rPr>
            <w:noProof/>
            <w:webHidden/>
          </w:rPr>
          <w:fldChar w:fldCharType="begin"/>
        </w:r>
        <w:r w:rsidR="00691629" w:rsidRPr="00F07C79">
          <w:rPr>
            <w:noProof/>
            <w:webHidden/>
          </w:rPr>
          <w:instrText xml:space="preserve"> PAGEREF _Toc364409096 \h </w:instrText>
        </w:r>
        <w:r w:rsidR="00691629" w:rsidRPr="00F07C79">
          <w:rPr>
            <w:noProof/>
            <w:webHidden/>
          </w:rPr>
        </w:r>
        <w:r w:rsidR="00691629" w:rsidRPr="00F07C79"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 w:rsidR="00691629" w:rsidRPr="00F07C79">
          <w:rPr>
            <w:noProof/>
            <w:webHidden/>
          </w:rPr>
          <w:fldChar w:fldCharType="end"/>
        </w:r>
      </w:hyperlink>
    </w:p>
    <w:p w:rsidR="00691629" w:rsidRPr="00F07C79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364409097" w:history="1">
        <w:r w:rsidR="00691629" w:rsidRPr="00F07C79">
          <w:rPr>
            <w:rStyle w:val="Hyperlink"/>
            <w:rFonts w:ascii="Arial" w:hAnsi="Arial" w:cs="Arial"/>
            <w:noProof/>
          </w:rPr>
          <w:t>Figura 13 – Distribuição de TEIF – 3ª Faixa - BRACIER</w:t>
        </w:r>
        <w:r w:rsidR="00691629" w:rsidRPr="00F07C79">
          <w:rPr>
            <w:noProof/>
            <w:webHidden/>
          </w:rPr>
          <w:tab/>
        </w:r>
        <w:r w:rsidR="00691629" w:rsidRPr="00F07C79">
          <w:rPr>
            <w:noProof/>
            <w:webHidden/>
          </w:rPr>
          <w:fldChar w:fldCharType="begin"/>
        </w:r>
        <w:r w:rsidR="00691629" w:rsidRPr="00F07C79">
          <w:rPr>
            <w:noProof/>
            <w:webHidden/>
          </w:rPr>
          <w:instrText xml:space="preserve"> PAGEREF _Toc364409097 \h </w:instrText>
        </w:r>
        <w:r w:rsidR="00691629" w:rsidRPr="00F07C79">
          <w:rPr>
            <w:noProof/>
            <w:webHidden/>
          </w:rPr>
        </w:r>
        <w:r w:rsidR="00691629" w:rsidRPr="00F07C79"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 w:rsidR="00691629" w:rsidRPr="00F07C79">
          <w:rPr>
            <w:noProof/>
            <w:webHidden/>
          </w:rPr>
          <w:fldChar w:fldCharType="end"/>
        </w:r>
      </w:hyperlink>
    </w:p>
    <w:p w:rsidR="00691629" w:rsidRPr="00F07C79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364409098" w:history="1">
        <w:r w:rsidR="00691629" w:rsidRPr="00F07C79">
          <w:rPr>
            <w:rStyle w:val="Hyperlink"/>
            <w:rFonts w:ascii="Arial" w:hAnsi="Arial" w:cs="Arial"/>
            <w:noProof/>
          </w:rPr>
          <w:t>Figura 14 – Distribuição de TEIF – 3ª Faixa - Alternativa I</w:t>
        </w:r>
        <w:r w:rsidR="00691629" w:rsidRPr="00F07C79">
          <w:rPr>
            <w:noProof/>
            <w:webHidden/>
          </w:rPr>
          <w:tab/>
        </w:r>
        <w:r w:rsidR="00691629" w:rsidRPr="00F07C79">
          <w:rPr>
            <w:noProof/>
            <w:webHidden/>
          </w:rPr>
          <w:fldChar w:fldCharType="begin"/>
        </w:r>
        <w:r w:rsidR="00691629" w:rsidRPr="00F07C79">
          <w:rPr>
            <w:noProof/>
            <w:webHidden/>
          </w:rPr>
          <w:instrText xml:space="preserve"> PAGEREF _Toc364409098 \h </w:instrText>
        </w:r>
        <w:r w:rsidR="00691629" w:rsidRPr="00F07C79">
          <w:rPr>
            <w:noProof/>
            <w:webHidden/>
          </w:rPr>
        </w:r>
        <w:r w:rsidR="00691629" w:rsidRPr="00F07C79"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 w:rsidR="00691629" w:rsidRPr="00F07C79">
          <w:rPr>
            <w:noProof/>
            <w:webHidden/>
          </w:rPr>
          <w:fldChar w:fldCharType="end"/>
        </w:r>
      </w:hyperlink>
    </w:p>
    <w:p w:rsidR="00691629" w:rsidRPr="00F07C79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364409099" w:history="1">
        <w:r w:rsidR="00691629" w:rsidRPr="00F07C79">
          <w:rPr>
            <w:rStyle w:val="Hyperlink"/>
            <w:rFonts w:ascii="Arial" w:hAnsi="Arial" w:cs="Arial"/>
            <w:noProof/>
          </w:rPr>
          <w:t>Figura 15 – Distribuição de TEIF – 3ª Faixa - Alternativa II</w:t>
        </w:r>
        <w:r w:rsidR="00691629" w:rsidRPr="00F07C79">
          <w:rPr>
            <w:noProof/>
            <w:webHidden/>
          </w:rPr>
          <w:tab/>
        </w:r>
        <w:r w:rsidR="00691629" w:rsidRPr="00F07C79">
          <w:rPr>
            <w:noProof/>
            <w:webHidden/>
          </w:rPr>
          <w:fldChar w:fldCharType="begin"/>
        </w:r>
        <w:r w:rsidR="00691629" w:rsidRPr="00F07C79">
          <w:rPr>
            <w:noProof/>
            <w:webHidden/>
          </w:rPr>
          <w:instrText xml:space="preserve"> PAGEREF _Toc364409099 \h </w:instrText>
        </w:r>
        <w:r w:rsidR="00691629" w:rsidRPr="00F07C79">
          <w:rPr>
            <w:noProof/>
            <w:webHidden/>
          </w:rPr>
        </w:r>
        <w:r w:rsidR="00691629" w:rsidRPr="00F07C79"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 w:rsidR="00691629" w:rsidRPr="00F07C79">
          <w:rPr>
            <w:noProof/>
            <w:webHidden/>
          </w:rPr>
          <w:fldChar w:fldCharType="end"/>
        </w:r>
      </w:hyperlink>
    </w:p>
    <w:p w:rsidR="00691629" w:rsidRPr="00F07C79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364409100" w:history="1">
        <w:r w:rsidR="00691629" w:rsidRPr="00F07C79">
          <w:rPr>
            <w:rStyle w:val="Hyperlink"/>
            <w:rFonts w:ascii="Arial" w:hAnsi="Arial" w:cs="Arial"/>
            <w:noProof/>
          </w:rPr>
          <w:t>Figura 16 – Distribuição de TEIF – 4ª Faixa - BRACIER</w:t>
        </w:r>
        <w:r w:rsidR="00691629" w:rsidRPr="00F07C79">
          <w:rPr>
            <w:noProof/>
            <w:webHidden/>
          </w:rPr>
          <w:tab/>
        </w:r>
        <w:r w:rsidR="00691629" w:rsidRPr="00F07C79">
          <w:rPr>
            <w:noProof/>
            <w:webHidden/>
          </w:rPr>
          <w:fldChar w:fldCharType="begin"/>
        </w:r>
        <w:r w:rsidR="00691629" w:rsidRPr="00F07C79">
          <w:rPr>
            <w:noProof/>
            <w:webHidden/>
          </w:rPr>
          <w:instrText xml:space="preserve"> PAGEREF _Toc364409100 \h </w:instrText>
        </w:r>
        <w:r w:rsidR="00691629" w:rsidRPr="00F07C79">
          <w:rPr>
            <w:noProof/>
            <w:webHidden/>
          </w:rPr>
        </w:r>
        <w:r w:rsidR="00691629" w:rsidRPr="00F07C79"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 w:rsidR="00691629" w:rsidRPr="00F07C79">
          <w:rPr>
            <w:noProof/>
            <w:webHidden/>
          </w:rPr>
          <w:fldChar w:fldCharType="end"/>
        </w:r>
      </w:hyperlink>
    </w:p>
    <w:p w:rsidR="00691629" w:rsidRPr="00F07C79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364409101" w:history="1">
        <w:r w:rsidR="00691629" w:rsidRPr="00F07C79">
          <w:rPr>
            <w:rStyle w:val="Hyperlink"/>
            <w:rFonts w:ascii="Arial" w:hAnsi="Arial" w:cs="Arial"/>
            <w:noProof/>
          </w:rPr>
          <w:t>Figura 17 – Distribuição de TEIF – 4ª Faixa - Alternativa I</w:t>
        </w:r>
        <w:r w:rsidR="00691629" w:rsidRPr="00F07C79">
          <w:rPr>
            <w:noProof/>
            <w:webHidden/>
          </w:rPr>
          <w:tab/>
        </w:r>
        <w:r w:rsidR="00691629" w:rsidRPr="00F07C79">
          <w:rPr>
            <w:noProof/>
            <w:webHidden/>
          </w:rPr>
          <w:fldChar w:fldCharType="begin"/>
        </w:r>
        <w:r w:rsidR="00691629" w:rsidRPr="00F07C79">
          <w:rPr>
            <w:noProof/>
            <w:webHidden/>
          </w:rPr>
          <w:instrText xml:space="preserve"> PAGEREF _Toc364409101 \h </w:instrText>
        </w:r>
        <w:r w:rsidR="00691629" w:rsidRPr="00F07C79">
          <w:rPr>
            <w:noProof/>
            <w:webHidden/>
          </w:rPr>
        </w:r>
        <w:r w:rsidR="00691629" w:rsidRPr="00F07C79"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 w:rsidR="00691629" w:rsidRPr="00F07C79">
          <w:rPr>
            <w:noProof/>
            <w:webHidden/>
          </w:rPr>
          <w:fldChar w:fldCharType="end"/>
        </w:r>
      </w:hyperlink>
    </w:p>
    <w:p w:rsidR="00691629" w:rsidRPr="00F07C79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364409102" w:history="1">
        <w:r w:rsidR="00691629" w:rsidRPr="00F07C79">
          <w:rPr>
            <w:rStyle w:val="Hyperlink"/>
            <w:rFonts w:ascii="Arial" w:hAnsi="Arial" w:cs="Arial"/>
            <w:noProof/>
          </w:rPr>
          <w:t>Figura 18 – Distribuição de TEIF – 4ª Faixa - Alternativa II</w:t>
        </w:r>
        <w:r w:rsidR="00691629" w:rsidRPr="00F07C79">
          <w:rPr>
            <w:noProof/>
            <w:webHidden/>
          </w:rPr>
          <w:tab/>
        </w:r>
        <w:r w:rsidR="00691629" w:rsidRPr="00F07C79">
          <w:rPr>
            <w:noProof/>
            <w:webHidden/>
          </w:rPr>
          <w:fldChar w:fldCharType="begin"/>
        </w:r>
        <w:r w:rsidR="00691629" w:rsidRPr="00F07C79">
          <w:rPr>
            <w:noProof/>
            <w:webHidden/>
          </w:rPr>
          <w:instrText xml:space="preserve"> PAGEREF _Toc364409102 \h </w:instrText>
        </w:r>
        <w:r w:rsidR="00691629" w:rsidRPr="00F07C79">
          <w:rPr>
            <w:noProof/>
            <w:webHidden/>
          </w:rPr>
        </w:r>
        <w:r w:rsidR="00691629" w:rsidRPr="00F07C79"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 w:rsidR="00691629" w:rsidRPr="00F07C79">
          <w:rPr>
            <w:noProof/>
            <w:webHidden/>
          </w:rPr>
          <w:fldChar w:fldCharType="end"/>
        </w:r>
      </w:hyperlink>
    </w:p>
    <w:p w:rsidR="00691629" w:rsidRPr="00F07C79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364409103" w:history="1">
        <w:r w:rsidR="00691629" w:rsidRPr="00F07C79">
          <w:rPr>
            <w:rStyle w:val="Hyperlink"/>
            <w:rFonts w:ascii="Arial" w:hAnsi="Arial" w:cs="Arial"/>
            <w:noProof/>
          </w:rPr>
          <w:t>Figura 19 – Distribuição de TEIF – 5ª Faixa - BRACIER</w:t>
        </w:r>
        <w:r w:rsidR="00691629" w:rsidRPr="00F07C79">
          <w:rPr>
            <w:noProof/>
            <w:webHidden/>
          </w:rPr>
          <w:tab/>
        </w:r>
        <w:r w:rsidR="00691629" w:rsidRPr="00F07C79">
          <w:rPr>
            <w:noProof/>
            <w:webHidden/>
          </w:rPr>
          <w:fldChar w:fldCharType="begin"/>
        </w:r>
        <w:r w:rsidR="00691629" w:rsidRPr="00F07C79">
          <w:rPr>
            <w:noProof/>
            <w:webHidden/>
          </w:rPr>
          <w:instrText xml:space="preserve"> PAGEREF _Toc364409103 \h </w:instrText>
        </w:r>
        <w:r w:rsidR="00691629" w:rsidRPr="00F07C79">
          <w:rPr>
            <w:noProof/>
            <w:webHidden/>
          </w:rPr>
        </w:r>
        <w:r w:rsidR="00691629" w:rsidRPr="00F07C79"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 w:rsidR="00691629" w:rsidRPr="00F07C79">
          <w:rPr>
            <w:noProof/>
            <w:webHidden/>
          </w:rPr>
          <w:fldChar w:fldCharType="end"/>
        </w:r>
      </w:hyperlink>
    </w:p>
    <w:p w:rsidR="00691629" w:rsidRPr="00F07C79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364409104" w:history="1">
        <w:r w:rsidR="00691629" w:rsidRPr="00F07C79">
          <w:rPr>
            <w:rStyle w:val="Hyperlink"/>
            <w:rFonts w:ascii="Arial" w:hAnsi="Arial" w:cs="Arial"/>
            <w:noProof/>
          </w:rPr>
          <w:t>Figura 20 – Distribuição de TEIF – 5ª Faixa - Alternativa I</w:t>
        </w:r>
        <w:r w:rsidR="00691629" w:rsidRPr="00F07C79">
          <w:rPr>
            <w:noProof/>
            <w:webHidden/>
          </w:rPr>
          <w:tab/>
        </w:r>
        <w:r w:rsidR="00691629" w:rsidRPr="00F07C79">
          <w:rPr>
            <w:noProof/>
            <w:webHidden/>
          </w:rPr>
          <w:fldChar w:fldCharType="begin"/>
        </w:r>
        <w:r w:rsidR="00691629" w:rsidRPr="00F07C79">
          <w:rPr>
            <w:noProof/>
            <w:webHidden/>
          </w:rPr>
          <w:instrText xml:space="preserve"> PAGEREF _Toc364409104 \h </w:instrText>
        </w:r>
        <w:r w:rsidR="00691629" w:rsidRPr="00F07C79">
          <w:rPr>
            <w:noProof/>
            <w:webHidden/>
          </w:rPr>
        </w:r>
        <w:r w:rsidR="00691629" w:rsidRPr="00F07C79"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 w:rsidR="00691629" w:rsidRPr="00F07C79">
          <w:rPr>
            <w:noProof/>
            <w:webHidden/>
          </w:rPr>
          <w:fldChar w:fldCharType="end"/>
        </w:r>
      </w:hyperlink>
    </w:p>
    <w:p w:rsidR="00691629" w:rsidRPr="00F07C79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364409105" w:history="1">
        <w:r w:rsidR="00691629" w:rsidRPr="00F07C79">
          <w:rPr>
            <w:rStyle w:val="Hyperlink"/>
            <w:rFonts w:ascii="Arial" w:hAnsi="Arial" w:cs="Arial"/>
            <w:noProof/>
          </w:rPr>
          <w:t>Figura 21 – Distribuição de TEIF – 5ª Faixa - Alternativa II</w:t>
        </w:r>
        <w:r w:rsidR="00691629" w:rsidRPr="00F07C79">
          <w:rPr>
            <w:noProof/>
            <w:webHidden/>
          </w:rPr>
          <w:tab/>
        </w:r>
        <w:r w:rsidR="00691629" w:rsidRPr="00F07C79">
          <w:rPr>
            <w:noProof/>
            <w:webHidden/>
          </w:rPr>
          <w:fldChar w:fldCharType="begin"/>
        </w:r>
        <w:r w:rsidR="00691629" w:rsidRPr="00F07C79">
          <w:rPr>
            <w:noProof/>
            <w:webHidden/>
          </w:rPr>
          <w:instrText xml:space="preserve"> PAGEREF _Toc364409105 \h </w:instrText>
        </w:r>
        <w:r w:rsidR="00691629" w:rsidRPr="00F07C79">
          <w:rPr>
            <w:noProof/>
            <w:webHidden/>
          </w:rPr>
        </w:r>
        <w:r w:rsidR="00691629" w:rsidRPr="00F07C79"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 w:rsidR="00691629" w:rsidRPr="00F07C79">
          <w:rPr>
            <w:noProof/>
            <w:webHidden/>
          </w:rPr>
          <w:fldChar w:fldCharType="end"/>
        </w:r>
      </w:hyperlink>
    </w:p>
    <w:p w:rsidR="00691629" w:rsidRPr="00F07C79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364409106" w:history="1">
        <w:r w:rsidR="00691629" w:rsidRPr="00F07C79">
          <w:rPr>
            <w:rStyle w:val="Hyperlink"/>
            <w:rFonts w:ascii="Arial" w:hAnsi="Arial" w:cs="Arial"/>
            <w:noProof/>
          </w:rPr>
          <w:t>Figura 22 – Distribuição de TEIF – 6ª Faixa - BRACIER</w:t>
        </w:r>
        <w:r w:rsidR="00691629" w:rsidRPr="00F07C79">
          <w:rPr>
            <w:noProof/>
            <w:webHidden/>
          </w:rPr>
          <w:tab/>
        </w:r>
        <w:r w:rsidR="00691629" w:rsidRPr="00F07C79">
          <w:rPr>
            <w:noProof/>
            <w:webHidden/>
          </w:rPr>
          <w:fldChar w:fldCharType="begin"/>
        </w:r>
        <w:r w:rsidR="00691629" w:rsidRPr="00F07C79">
          <w:rPr>
            <w:noProof/>
            <w:webHidden/>
          </w:rPr>
          <w:instrText xml:space="preserve"> PAGEREF _Toc364409106 \h </w:instrText>
        </w:r>
        <w:r w:rsidR="00691629" w:rsidRPr="00F07C79">
          <w:rPr>
            <w:noProof/>
            <w:webHidden/>
          </w:rPr>
        </w:r>
        <w:r w:rsidR="00691629" w:rsidRPr="00F07C79"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 w:rsidR="00691629" w:rsidRPr="00F07C79">
          <w:rPr>
            <w:noProof/>
            <w:webHidden/>
          </w:rPr>
          <w:fldChar w:fldCharType="end"/>
        </w:r>
      </w:hyperlink>
    </w:p>
    <w:p w:rsidR="00691629" w:rsidRPr="00F07C79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364409107" w:history="1">
        <w:r w:rsidR="00691629" w:rsidRPr="00F07C79">
          <w:rPr>
            <w:rStyle w:val="Hyperlink"/>
            <w:rFonts w:ascii="Arial" w:hAnsi="Arial" w:cs="Arial"/>
            <w:noProof/>
          </w:rPr>
          <w:t>Figura 23 – Distribuição de TEIF – 6ª Faixa - Alternativa I</w:t>
        </w:r>
        <w:r w:rsidR="00691629" w:rsidRPr="00F07C79">
          <w:rPr>
            <w:noProof/>
            <w:webHidden/>
          </w:rPr>
          <w:tab/>
        </w:r>
        <w:r w:rsidR="00691629" w:rsidRPr="00F07C79">
          <w:rPr>
            <w:noProof/>
            <w:webHidden/>
          </w:rPr>
          <w:fldChar w:fldCharType="begin"/>
        </w:r>
        <w:r w:rsidR="00691629" w:rsidRPr="00F07C79">
          <w:rPr>
            <w:noProof/>
            <w:webHidden/>
          </w:rPr>
          <w:instrText xml:space="preserve"> PAGEREF _Toc364409107 \h </w:instrText>
        </w:r>
        <w:r w:rsidR="00691629" w:rsidRPr="00F07C79">
          <w:rPr>
            <w:noProof/>
            <w:webHidden/>
          </w:rPr>
        </w:r>
        <w:r w:rsidR="00691629" w:rsidRPr="00F07C79"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 w:rsidR="00691629" w:rsidRPr="00F07C79">
          <w:rPr>
            <w:noProof/>
            <w:webHidden/>
          </w:rPr>
          <w:fldChar w:fldCharType="end"/>
        </w:r>
      </w:hyperlink>
    </w:p>
    <w:p w:rsidR="00691629" w:rsidRPr="00F07C79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364409108" w:history="1">
        <w:r w:rsidR="00691629" w:rsidRPr="00F07C79">
          <w:rPr>
            <w:rStyle w:val="Hyperlink"/>
            <w:rFonts w:ascii="Arial" w:hAnsi="Arial" w:cs="Arial"/>
            <w:noProof/>
          </w:rPr>
          <w:t>Figura 24 – Distribuição de TEIF – 6ª Faixa - Alternativa II</w:t>
        </w:r>
        <w:r w:rsidR="00691629" w:rsidRPr="00F07C79">
          <w:rPr>
            <w:noProof/>
            <w:webHidden/>
          </w:rPr>
          <w:tab/>
        </w:r>
        <w:r w:rsidR="00691629" w:rsidRPr="00F07C79">
          <w:rPr>
            <w:noProof/>
            <w:webHidden/>
          </w:rPr>
          <w:fldChar w:fldCharType="begin"/>
        </w:r>
        <w:r w:rsidR="00691629" w:rsidRPr="00F07C79">
          <w:rPr>
            <w:noProof/>
            <w:webHidden/>
          </w:rPr>
          <w:instrText xml:space="preserve"> PAGEREF _Toc364409108 \h </w:instrText>
        </w:r>
        <w:r w:rsidR="00691629" w:rsidRPr="00F07C79">
          <w:rPr>
            <w:noProof/>
            <w:webHidden/>
          </w:rPr>
        </w:r>
        <w:r w:rsidR="00691629" w:rsidRPr="00F07C79"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 w:rsidR="00691629" w:rsidRPr="00F07C79">
          <w:rPr>
            <w:noProof/>
            <w:webHidden/>
          </w:rPr>
          <w:fldChar w:fldCharType="end"/>
        </w:r>
      </w:hyperlink>
    </w:p>
    <w:p w:rsidR="00691629" w:rsidRPr="00F07C79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364409109" w:history="1">
        <w:r w:rsidR="00691629" w:rsidRPr="00F07C79">
          <w:rPr>
            <w:rStyle w:val="Hyperlink"/>
            <w:rFonts w:ascii="Arial" w:hAnsi="Arial" w:cs="Arial"/>
            <w:noProof/>
          </w:rPr>
          <w:t>Figura 25 – Distribuição de IP – 2ª Faixa - BRACIER</w:t>
        </w:r>
        <w:r w:rsidR="00691629" w:rsidRPr="00F07C79">
          <w:rPr>
            <w:noProof/>
            <w:webHidden/>
          </w:rPr>
          <w:tab/>
        </w:r>
        <w:r w:rsidR="00691629" w:rsidRPr="00F07C79">
          <w:rPr>
            <w:noProof/>
            <w:webHidden/>
          </w:rPr>
          <w:fldChar w:fldCharType="begin"/>
        </w:r>
        <w:r w:rsidR="00691629" w:rsidRPr="00F07C79">
          <w:rPr>
            <w:noProof/>
            <w:webHidden/>
          </w:rPr>
          <w:instrText xml:space="preserve"> PAGEREF _Toc364409109 \h </w:instrText>
        </w:r>
        <w:r w:rsidR="00691629" w:rsidRPr="00F07C79">
          <w:rPr>
            <w:noProof/>
            <w:webHidden/>
          </w:rPr>
        </w:r>
        <w:r w:rsidR="00691629" w:rsidRPr="00F07C79"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 w:rsidR="00691629" w:rsidRPr="00F07C79">
          <w:rPr>
            <w:noProof/>
            <w:webHidden/>
          </w:rPr>
          <w:fldChar w:fldCharType="end"/>
        </w:r>
      </w:hyperlink>
    </w:p>
    <w:p w:rsidR="00691629" w:rsidRPr="00F07C79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364409110" w:history="1">
        <w:r w:rsidR="00691629" w:rsidRPr="00F07C79">
          <w:rPr>
            <w:rStyle w:val="Hyperlink"/>
            <w:rFonts w:ascii="Arial" w:hAnsi="Arial" w:cs="Arial"/>
            <w:noProof/>
          </w:rPr>
          <w:t>Figura 26 – Distribuição de IP – 2ª Faixa - Alternativa I</w:t>
        </w:r>
        <w:r w:rsidR="00691629" w:rsidRPr="00F07C79">
          <w:rPr>
            <w:noProof/>
            <w:webHidden/>
          </w:rPr>
          <w:tab/>
        </w:r>
        <w:r w:rsidR="00691629" w:rsidRPr="00F07C79">
          <w:rPr>
            <w:noProof/>
            <w:webHidden/>
          </w:rPr>
          <w:fldChar w:fldCharType="begin"/>
        </w:r>
        <w:r w:rsidR="00691629" w:rsidRPr="00F07C79">
          <w:rPr>
            <w:noProof/>
            <w:webHidden/>
          </w:rPr>
          <w:instrText xml:space="preserve"> PAGEREF _Toc364409110 \h </w:instrText>
        </w:r>
        <w:r w:rsidR="00691629" w:rsidRPr="00F07C79">
          <w:rPr>
            <w:noProof/>
            <w:webHidden/>
          </w:rPr>
        </w:r>
        <w:r w:rsidR="00691629" w:rsidRPr="00F07C79"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 w:rsidR="00691629" w:rsidRPr="00F07C79">
          <w:rPr>
            <w:noProof/>
            <w:webHidden/>
          </w:rPr>
          <w:fldChar w:fldCharType="end"/>
        </w:r>
      </w:hyperlink>
    </w:p>
    <w:p w:rsidR="00691629" w:rsidRPr="00F07C79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364409111" w:history="1">
        <w:r w:rsidR="00691629" w:rsidRPr="00F07C79">
          <w:rPr>
            <w:rStyle w:val="Hyperlink"/>
            <w:rFonts w:ascii="Arial" w:hAnsi="Arial" w:cs="Arial"/>
            <w:noProof/>
          </w:rPr>
          <w:t>Figura 27 – Distribuição de IP – 2ª Faixa - Alternativa II</w:t>
        </w:r>
        <w:r w:rsidR="00691629" w:rsidRPr="00F07C79">
          <w:rPr>
            <w:noProof/>
            <w:webHidden/>
          </w:rPr>
          <w:tab/>
        </w:r>
        <w:r w:rsidR="00691629" w:rsidRPr="00F07C79">
          <w:rPr>
            <w:noProof/>
            <w:webHidden/>
          </w:rPr>
          <w:fldChar w:fldCharType="begin"/>
        </w:r>
        <w:r w:rsidR="00691629" w:rsidRPr="00F07C79">
          <w:rPr>
            <w:noProof/>
            <w:webHidden/>
          </w:rPr>
          <w:instrText xml:space="preserve"> PAGEREF _Toc364409111 \h </w:instrText>
        </w:r>
        <w:r w:rsidR="00691629" w:rsidRPr="00F07C79">
          <w:rPr>
            <w:noProof/>
            <w:webHidden/>
          </w:rPr>
        </w:r>
        <w:r w:rsidR="00691629" w:rsidRPr="00F07C79"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 w:rsidR="00691629" w:rsidRPr="00F07C79">
          <w:rPr>
            <w:noProof/>
            <w:webHidden/>
          </w:rPr>
          <w:fldChar w:fldCharType="end"/>
        </w:r>
      </w:hyperlink>
    </w:p>
    <w:p w:rsidR="00691629" w:rsidRPr="00F07C79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364409112" w:history="1">
        <w:r w:rsidR="00691629" w:rsidRPr="00F07C79">
          <w:rPr>
            <w:rStyle w:val="Hyperlink"/>
            <w:rFonts w:ascii="Arial" w:hAnsi="Arial" w:cs="Arial"/>
            <w:noProof/>
          </w:rPr>
          <w:t>Figura 28 – Distribuição de IP – 3ª Faixa - BRACIER</w:t>
        </w:r>
        <w:r w:rsidR="00691629" w:rsidRPr="00F07C79">
          <w:rPr>
            <w:noProof/>
            <w:webHidden/>
          </w:rPr>
          <w:tab/>
        </w:r>
        <w:r w:rsidR="00691629" w:rsidRPr="00F07C79">
          <w:rPr>
            <w:noProof/>
            <w:webHidden/>
          </w:rPr>
          <w:fldChar w:fldCharType="begin"/>
        </w:r>
        <w:r w:rsidR="00691629" w:rsidRPr="00F07C79">
          <w:rPr>
            <w:noProof/>
            <w:webHidden/>
          </w:rPr>
          <w:instrText xml:space="preserve"> PAGEREF _Toc364409112 \h </w:instrText>
        </w:r>
        <w:r w:rsidR="00691629" w:rsidRPr="00F07C79">
          <w:rPr>
            <w:noProof/>
            <w:webHidden/>
          </w:rPr>
        </w:r>
        <w:r w:rsidR="00691629" w:rsidRPr="00F07C79"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 w:rsidR="00691629" w:rsidRPr="00F07C79">
          <w:rPr>
            <w:noProof/>
            <w:webHidden/>
          </w:rPr>
          <w:fldChar w:fldCharType="end"/>
        </w:r>
      </w:hyperlink>
    </w:p>
    <w:p w:rsidR="00691629" w:rsidRPr="00F07C79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364409113" w:history="1">
        <w:r w:rsidR="00691629" w:rsidRPr="00F07C79">
          <w:rPr>
            <w:rStyle w:val="Hyperlink"/>
            <w:rFonts w:ascii="Arial" w:hAnsi="Arial" w:cs="Arial"/>
            <w:noProof/>
          </w:rPr>
          <w:t>Figura 29 – Distribuição de IP – 3ª Faixa - Alternativa I</w:t>
        </w:r>
        <w:r w:rsidR="00691629" w:rsidRPr="00F07C79">
          <w:rPr>
            <w:noProof/>
            <w:webHidden/>
          </w:rPr>
          <w:tab/>
        </w:r>
        <w:r w:rsidR="00691629" w:rsidRPr="00F07C79">
          <w:rPr>
            <w:noProof/>
            <w:webHidden/>
          </w:rPr>
          <w:fldChar w:fldCharType="begin"/>
        </w:r>
        <w:r w:rsidR="00691629" w:rsidRPr="00F07C79">
          <w:rPr>
            <w:noProof/>
            <w:webHidden/>
          </w:rPr>
          <w:instrText xml:space="preserve"> PAGEREF _Toc364409113 \h </w:instrText>
        </w:r>
        <w:r w:rsidR="00691629" w:rsidRPr="00F07C79">
          <w:rPr>
            <w:noProof/>
            <w:webHidden/>
          </w:rPr>
        </w:r>
        <w:r w:rsidR="00691629" w:rsidRPr="00F07C79"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 w:rsidR="00691629" w:rsidRPr="00F07C79">
          <w:rPr>
            <w:noProof/>
            <w:webHidden/>
          </w:rPr>
          <w:fldChar w:fldCharType="end"/>
        </w:r>
      </w:hyperlink>
    </w:p>
    <w:p w:rsidR="00691629" w:rsidRPr="00F07C79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364409114" w:history="1">
        <w:r w:rsidR="00691629" w:rsidRPr="00F07C79">
          <w:rPr>
            <w:rStyle w:val="Hyperlink"/>
            <w:rFonts w:ascii="Arial" w:hAnsi="Arial" w:cs="Arial"/>
            <w:noProof/>
          </w:rPr>
          <w:t>Figura 30 – Distribuição de IP – 3ª Faixa - Alternativa II</w:t>
        </w:r>
        <w:r w:rsidR="00691629" w:rsidRPr="00F07C79">
          <w:rPr>
            <w:noProof/>
            <w:webHidden/>
          </w:rPr>
          <w:tab/>
        </w:r>
        <w:r w:rsidR="00691629" w:rsidRPr="00F07C79">
          <w:rPr>
            <w:noProof/>
            <w:webHidden/>
          </w:rPr>
          <w:fldChar w:fldCharType="begin"/>
        </w:r>
        <w:r w:rsidR="00691629" w:rsidRPr="00F07C79">
          <w:rPr>
            <w:noProof/>
            <w:webHidden/>
          </w:rPr>
          <w:instrText xml:space="preserve"> PAGEREF _Toc364409114 \h </w:instrText>
        </w:r>
        <w:r w:rsidR="00691629" w:rsidRPr="00F07C79">
          <w:rPr>
            <w:noProof/>
            <w:webHidden/>
          </w:rPr>
        </w:r>
        <w:r w:rsidR="00691629" w:rsidRPr="00F07C79"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 w:rsidR="00691629" w:rsidRPr="00F07C79">
          <w:rPr>
            <w:noProof/>
            <w:webHidden/>
          </w:rPr>
          <w:fldChar w:fldCharType="end"/>
        </w:r>
      </w:hyperlink>
    </w:p>
    <w:p w:rsidR="00691629" w:rsidRPr="00F07C79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364409115" w:history="1">
        <w:r w:rsidR="00691629" w:rsidRPr="00F07C79">
          <w:rPr>
            <w:rStyle w:val="Hyperlink"/>
            <w:rFonts w:ascii="Arial" w:hAnsi="Arial" w:cs="Arial"/>
            <w:noProof/>
          </w:rPr>
          <w:t>Figura 31 – Distribuição de IP – 4ª Faixa - BRACIER</w:t>
        </w:r>
        <w:r w:rsidR="00691629" w:rsidRPr="00F07C79">
          <w:rPr>
            <w:noProof/>
            <w:webHidden/>
          </w:rPr>
          <w:tab/>
        </w:r>
        <w:r w:rsidR="00691629" w:rsidRPr="00F07C79">
          <w:rPr>
            <w:noProof/>
            <w:webHidden/>
          </w:rPr>
          <w:fldChar w:fldCharType="begin"/>
        </w:r>
        <w:r w:rsidR="00691629" w:rsidRPr="00F07C79">
          <w:rPr>
            <w:noProof/>
            <w:webHidden/>
          </w:rPr>
          <w:instrText xml:space="preserve"> PAGEREF _Toc364409115 \h </w:instrText>
        </w:r>
        <w:r w:rsidR="00691629" w:rsidRPr="00F07C79">
          <w:rPr>
            <w:noProof/>
            <w:webHidden/>
          </w:rPr>
        </w:r>
        <w:r w:rsidR="00691629" w:rsidRPr="00F07C79"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 w:rsidR="00691629" w:rsidRPr="00F07C79">
          <w:rPr>
            <w:noProof/>
            <w:webHidden/>
          </w:rPr>
          <w:fldChar w:fldCharType="end"/>
        </w:r>
      </w:hyperlink>
    </w:p>
    <w:p w:rsidR="00691629" w:rsidRPr="00F07C79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364409116" w:history="1">
        <w:r w:rsidR="00691629" w:rsidRPr="00F07C79">
          <w:rPr>
            <w:rStyle w:val="Hyperlink"/>
            <w:rFonts w:ascii="Arial" w:hAnsi="Arial" w:cs="Arial"/>
            <w:noProof/>
          </w:rPr>
          <w:t>Figura 32 – Distribuição de IP – 4ª Faixa - Alternativa I</w:t>
        </w:r>
        <w:r w:rsidR="00691629" w:rsidRPr="00F07C79">
          <w:rPr>
            <w:noProof/>
            <w:webHidden/>
          </w:rPr>
          <w:tab/>
        </w:r>
        <w:r w:rsidR="00691629" w:rsidRPr="00F07C79">
          <w:rPr>
            <w:noProof/>
            <w:webHidden/>
          </w:rPr>
          <w:fldChar w:fldCharType="begin"/>
        </w:r>
        <w:r w:rsidR="00691629" w:rsidRPr="00F07C79">
          <w:rPr>
            <w:noProof/>
            <w:webHidden/>
          </w:rPr>
          <w:instrText xml:space="preserve"> PAGEREF _Toc364409116 \h </w:instrText>
        </w:r>
        <w:r w:rsidR="00691629" w:rsidRPr="00F07C79">
          <w:rPr>
            <w:noProof/>
            <w:webHidden/>
          </w:rPr>
        </w:r>
        <w:r w:rsidR="00691629" w:rsidRPr="00F07C79"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 w:rsidR="00691629" w:rsidRPr="00F07C79">
          <w:rPr>
            <w:noProof/>
            <w:webHidden/>
          </w:rPr>
          <w:fldChar w:fldCharType="end"/>
        </w:r>
      </w:hyperlink>
    </w:p>
    <w:p w:rsidR="00691629" w:rsidRPr="00F07C79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364409117" w:history="1">
        <w:r w:rsidR="00691629" w:rsidRPr="00F07C79">
          <w:rPr>
            <w:rStyle w:val="Hyperlink"/>
            <w:rFonts w:ascii="Arial" w:hAnsi="Arial" w:cs="Arial"/>
            <w:noProof/>
          </w:rPr>
          <w:t>Figura 33 – Distribuição de IP – 4ª Faixa - Alternativa II</w:t>
        </w:r>
        <w:r w:rsidR="00691629" w:rsidRPr="00F07C79">
          <w:rPr>
            <w:noProof/>
            <w:webHidden/>
          </w:rPr>
          <w:tab/>
        </w:r>
        <w:r w:rsidR="00691629" w:rsidRPr="00F07C79">
          <w:rPr>
            <w:noProof/>
            <w:webHidden/>
          </w:rPr>
          <w:fldChar w:fldCharType="begin"/>
        </w:r>
        <w:r w:rsidR="00691629" w:rsidRPr="00F07C79">
          <w:rPr>
            <w:noProof/>
            <w:webHidden/>
          </w:rPr>
          <w:instrText xml:space="preserve"> PAGEREF _Toc364409117 \h </w:instrText>
        </w:r>
        <w:r w:rsidR="00691629" w:rsidRPr="00F07C79">
          <w:rPr>
            <w:noProof/>
            <w:webHidden/>
          </w:rPr>
        </w:r>
        <w:r w:rsidR="00691629" w:rsidRPr="00F07C79"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 w:rsidR="00691629" w:rsidRPr="00F07C79">
          <w:rPr>
            <w:noProof/>
            <w:webHidden/>
          </w:rPr>
          <w:fldChar w:fldCharType="end"/>
        </w:r>
      </w:hyperlink>
    </w:p>
    <w:p w:rsidR="00691629" w:rsidRPr="00F07C79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364409118" w:history="1">
        <w:r w:rsidR="00691629" w:rsidRPr="00F07C79">
          <w:rPr>
            <w:rStyle w:val="Hyperlink"/>
            <w:rFonts w:ascii="Arial" w:hAnsi="Arial" w:cs="Arial"/>
            <w:noProof/>
          </w:rPr>
          <w:t>Figura 34 – Distribuição de IP – 5ª Faixa - BRACIER</w:t>
        </w:r>
        <w:r w:rsidR="00691629" w:rsidRPr="00F07C79">
          <w:rPr>
            <w:noProof/>
            <w:webHidden/>
          </w:rPr>
          <w:tab/>
        </w:r>
        <w:r w:rsidR="00691629" w:rsidRPr="00F07C79">
          <w:rPr>
            <w:noProof/>
            <w:webHidden/>
          </w:rPr>
          <w:fldChar w:fldCharType="begin"/>
        </w:r>
        <w:r w:rsidR="00691629" w:rsidRPr="00F07C79">
          <w:rPr>
            <w:noProof/>
            <w:webHidden/>
          </w:rPr>
          <w:instrText xml:space="preserve"> PAGEREF _Toc364409118 \h </w:instrText>
        </w:r>
        <w:r w:rsidR="00691629" w:rsidRPr="00F07C79">
          <w:rPr>
            <w:noProof/>
            <w:webHidden/>
          </w:rPr>
        </w:r>
        <w:r w:rsidR="00691629" w:rsidRPr="00F07C79"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 w:rsidR="00691629" w:rsidRPr="00F07C79">
          <w:rPr>
            <w:noProof/>
            <w:webHidden/>
          </w:rPr>
          <w:fldChar w:fldCharType="end"/>
        </w:r>
      </w:hyperlink>
    </w:p>
    <w:p w:rsidR="00691629" w:rsidRPr="00F07C79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364409119" w:history="1">
        <w:r w:rsidR="00691629" w:rsidRPr="00F07C79">
          <w:rPr>
            <w:rStyle w:val="Hyperlink"/>
            <w:rFonts w:ascii="Arial" w:hAnsi="Arial" w:cs="Arial"/>
            <w:noProof/>
          </w:rPr>
          <w:t>Figura 35 – Distribuição de IP – 5ª Faixa - Alternativa I</w:t>
        </w:r>
        <w:r w:rsidR="00691629" w:rsidRPr="00F07C79">
          <w:rPr>
            <w:noProof/>
            <w:webHidden/>
          </w:rPr>
          <w:tab/>
        </w:r>
        <w:r w:rsidR="00691629" w:rsidRPr="00F07C79">
          <w:rPr>
            <w:noProof/>
            <w:webHidden/>
          </w:rPr>
          <w:fldChar w:fldCharType="begin"/>
        </w:r>
        <w:r w:rsidR="00691629" w:rsidRPr="00F07C79">
          <w:rPr>
            <w:noProof/>
            <w:webHidden/>
          </w:rPr>
          <w:instrText xml:space="preserve"> PAGEREF _Toc364409119 \h </w:instrText>
        </w:r>
        <w:r w:rsidR="00691629" w:rsidRPr="00F07C79">
          <w:rPr>
            <w:noProof/>
            <w:webHidden/>
          </w:rPr>
        </w:r>
        <w:r w:rsidR="00691629" w:rsidRPr="00F07C79"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 w:rsidR="00691629" w:rsidRPr="00F07C79">
          <w:rPr>
            <w:noProof/>
            <w:webHidden/>
          </w:rPr>
          <w:fldChar w:fldCharType="end"/>
        </w:r>
      </w:hyperlink>
    </w:p>
    <w:p w:rsidR="00691629" w:rsidRPr="00F07C79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364409120" w:history="1">
        <w:r w:rsidR="00691629" w:rsidRPr="00F07C79">
          <w:rPr>
            <w:rStyle w:val="Hyperlink"/>
            <w:rFonts w:ascii="Arial" w:hAnsi="Arial" w:cs="Arial"/>
            <w:noProof/>
          </w:rPr>
          <w:t>Figura 36 – Distribuição de IP – 5ª Faixa - Alternativa II</w:t>
        </w:r>
        <w:r w:rsidR="00691629" w:rsidRPr="00F07C79">
          <w:rPr>
            <w:noProof/>
            <w:webHidden/>
          </w:rPr>
          <w:tab/>
        </w:r>
        <w:r w:rsidR="00691629" w:rsidRPr="00F07C79">
          <w:rPr>
            <w:noProof/>
            <w:webHidden/>
          </w:rPr>
          <w:fldChar w:fldCharType="begin"/>
        </w:r>
        <w:r w:rsidR="00691629" w:rsidRPr="00F07C79">
          <w:rPr>
            <w:noProof/>
            <w:webHidden/>
          </w:rPr>
          <w:instrText xml:space="preserve"> PAGEREF _Toc364409120 \h </w:instrText>
        </w:r>
        <w:r w:rsidR="00691629" w:rsidRPr="00F07C79">
          <w:rPr>
            <w:noProof/>
            <w:webHidden/>
          </w:rPr>
        </w:r>
        <w:r w:rsidR="00691629" w:rsidRPr="00F07C79"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 w:rsidR="00691629" w:rsidRPr="00F07C79">
          <w:rPr>
            <w:noProof/>
            <w:webHidden/>
          </w:rPr>
          <w:fldChar w:fldCharType="end"/>
        </w:r>
      </w:hyperlink>
    </w:p>
    <w:p w:rsidR="00691629" w:rsidRPr="00F07C79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364409121" w:history="1">
        <w:r w:rsidR="00691629" w:rsidRPr="00F07C79">
          <w:rPr>
            <w:rStyle w:val="Hyperlink"/>
            <w:rFonts w:ascii="Arial" w:hAnsi="Arial" w:cs="Arial"/>
            <w:noProof/>
          </w:rPr>
          <w:t>Figura 37 – Distribuição de IP – 6ª Faixa - BRACIER</w:t>
        </w:r>
        <w:r w:rsidR="00691629" w:rsidRPr="00F07C79">
          <w:rPr>
            <w:noProof/>
            <w:webHidden/>
          </w:rPr>
          <w:tab/>
        </w:r>
        <w:r w:rsidR="00691629" w:rsidRPr="00F07C79">
          <w:rPr>
            <w:noProof/>
            <w:webHidden/>
          </w:rPr>
          <w:fldChar w:fldCharType="begin"/>
        </w:r>
        <w:r w:rsidR="00691629" w:rsidRPr="00F07C79">
          <w:rPr>
            <w:noProof/>
            <w:webHidden/>
          </w:rPr>
          <w:instrText xml:space="preserve"> PAGEREF _Toc364409121 \h </w:instrText>
        </w:r>
        <w:r w:rsidR="00691629" w:rsidRPr="00F07C79">
          <w:rPr>
            <w:noProof/>
            <w:webHidden/>
          </w:rPr>
        </w:r>
        <w:r w:rsidR="00691629" w:rsidRPr="00F07C79"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 w:rsidR="00691629" w:rsidRPr="00F07C79">
          <w:rPr>
            <w:noProof/>
            <w:webHidden/>
          </w:rPr>
          <w:fldChar w:fldCharType="end"/>
        </w:r>
      </w:hyperlink>
    </w:p>
    <w:p w:rsidR="00691629" w:rsidRPr="00F07C79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364409122" w:history="1">
        <w:r w:rsidR="00691629" w:rsidRPr="00F07C79">
          <w:rPr>
            <w:rStyle w:val="Hyperlink"/>
            <w:rFonts w:ascii="Arial" w:hAnsi="Arial" w:cs="Arial"/>
            <w:noProof/>
          </w:rPr>
          <w:t>Figura 38 – Distribuição de IP – 6ª Faixa - Alternativa I</w:t>
        </w:r>
        <w:r w:rsidR="00691629" w:rsidRPr="00F07C79">
          <w:rPr>
            <w:noProof/>
            <w:webHidden/>
          </w:rPr>
          <w:tab/>
        </w:r>
        <w:r w:rsidR="00691629" w:rsidRPr="00F07C79">
          <w:rPr>
            <w:noProof/>
            <w:webHidden/>
          </w:rPr>
          <w:fldChar w:fldCharType="begin"/>
        </w:r>
        <w:r w:rsidR="00691629" w:rsidRPr="00F07C79">
          <w:rPr>
            <w:noProof/>
            <w:webHidden/>
          </w:rPr>
          <w:instrText xml:space="preserve"> PAGEREF _Toc364409122 \h </w:instrText>
        </w:r>
        <w:r w:rsidR="00691629" w:rsidRPr="00F07C79">
          <w:rPr>
            <w:noProof/>
            <w:webHidden/>
          </w:rPr>
        </w:r>
        <w:r w:rsidR="00691629" w:rsidRPr="00F07C79"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 w:rsidR="00691629" w:rsidRPr="00F07C79">
          <w:rPr>
            <w:noProof/>
            <w:webHidden/>
          </w:rPr>
          <w:fldChar w:fldCharType="end"/>
        </w:r>
      </w:hyperlink>
    </w:p>
    <w:p w:rsidR="00691629" w:rsidRDefault="00FF61AB">
      <w:pPr>
        <w:pStyle w:val="ndicedeilustraes"/>
        <w:tabs>
          <w:tab w:val="right" w:leader="dot" w:pos="9629"/>
        </w:tabs>
        <w:rPr>
          <w:noProof/>
        </w:rPr>
      </w:pPr>
      <w:hyperlink w:anchor="_Toc364409123" w:history="1">
        <w:r w:rsidR="00691629" w:rsidRPr="00F07C79">
          <w:rPr>
            <w:rStyle w:val="Hyperlink"/>
            <w:rFonts w:ascii="Arial" w:hAnsi="Arial" w:cs="Arial"/>
            <w:noProof/>
          </w:rPr>
          <w:t>Figura 39 – Distribuição de IP – 6ª Faixa - Alternativa II</w:t>
        </w:r>
        <w:r w:rsidR="00691629" w:rsidRPr="00F07C79">
          <w:rPr>
            <w:noProof/>
            <w:webHidden/>
          </w:rPr>
          <w:tab/>
        </w:r>
        <w:r w:rsidR="00691629" w:rsidRPr="00F07C79">
          <w:rPr>
            <w:noProof/>
            <w:webHidden/>
          </w:rPr>
          <w:fldChar w:fldCharType="begin"/>
        </w:r>
        <w:r w:rsidR="00691629" w:rsidRPr="00F07C79">
          <w:rPr>
            <w:noProof/>
            <w:webHidden/>
          </w:rPr>
          <w:instrText xml:space="preserve"> PAGEREF _Toc364409123 \h </w:instrText>
        </w:r>
        <w:r w:rsidR="00691629" w:rsidRPr="00F07C79">
          <w:rPr>
            <w:noProof/>
            <w:webHidden/>
          </w:rPr>
        </w:r>
        <w:r w:rsidR="00691629" w:rsidRPr="00F07C79"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 w:rsidR="00691629" w:rsidRPr="00F07C79">
          <w:rPr>
            <w:noProof/>
            <w:webHidden/>
          </w:rPr>
          <w:fldChar w:fldCharType="end"/>
        </w:r>
      </w:hyperlink>
    </w:p>
    <w:p w:rsidR="00EB54B4" w:rsidRPr="00EB54B4" w:rsidRDefault="00EB54B4" w:rsidP="00EB54B4">
      <w:r>
        <w:fldChar w:fldCharType="end"/>
      </w:r>
    </w:p>
    <w:p w:rsidR="003A588A" w:rsidRDefault="003A588A">
      <w:r>
        <w:br w:type="page"/>
      </w:r>
    </w:p>
    <w:p w:rsidR="00E46B6B" w:rsidRDefault="00E46B6B" w:rsidP="003A588A">
      <w:pPr>
        <w:sectPr w:rsidR="00E46B6B" w:rsidSect="0015270E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pgSz w:w="11907" w:h="16839" w:code="9"/>
          <w:pgMar w:top="1134" w:right="1134" w:bottom="1134" w:left="1134" w:header="720" w:footer="720" w:gutter="0"/>
          <w:cols w:space="720"/>
          <w:docGrid w:linePitch="360"/>
        </w:sectPr>
      </w:pPr>
    </w:p>
    <w:tbl>
      <w:tblPr>
        <w:tblW w:w="0" w:type="auto"/>
        <w:tblInd w:w="108" w:type="dxa"/>
        <w:tblBorders>
          <w:top w:val="single" w:sz="6" w:space="0" w:color="365F91" w:themeColor="accent1" w:themeShade="BF"/>
          <w:bottom w:val="single" w:sz="6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26"/>
        <w:gridCol w:w="9213"/>
      </w:tblGrid>
      <w:tr w:rsidR="009A5059" w:rsidTr="00F6668F">
        <w:tc>
          <w:tcPr>
            <w:tcW w:w="426" w:type="dxa"/>
            <w:shd w:val="clear" w:color="auto" w:fill="95B3D7" w:themeFill="accent1" w:themeFillTint="99"/>
          </w:tcPr>
          <w:p w:rsidR="009A5059" w:rsidRDefault="009A5059" w:rsidP="009A5059">
            <w:pPr>
              <w:pStyle w:val="Consolidacaotexto"/>
              <w:ind w:firstLine="0"/>
              <w:outlineLvl w:val="0"/>
            </w:pPr>
          </w:p>
        </w:tc>
        <w:tc>
          <w:tcPr>
            <w:tcW w:w="9213" w:type="dxa"/>
            <w:vAlign w:val="center"/>
          </w:tcPr>
          <w:p w:rsidR="009A5059" w:rsidRPr="000E0510" w:rsidRDefault="009A5059" w:rsidP="00424E70">
            <w:pPr>
              <w:pStyle w:val="Consolidacaotitulos"/>
              <w:ind w:left="-250" w:firstLine="250"/>
              <w:jc w:val="left"/>
              <w:outlineLvl w:val="0"/>
              <w:rPr>
                <w:rFonts w:ascii="Arial" w:hAnsi="Arial" w:cs="Arial"/>
                <w:sz w:val="24"/>
              </w:rPr>
            </w:pPr>
            <w:bookmarkStart w:id="1" w:name="_Toc236714688"/>
            <w:bookmarkStart w:id="2" w:name="_Toc236804366"/>
            <w:bookmarkStart w:id="3" w:name="_Toc419205132"/>
            <w:r w:rsidRPr="000E0510">
              <w:rPr>
                <w:rStyle w:val="A7"/>
                <w:rFonts w:ascii="Arial" w:hAnsi="Arial" w:cs="Arial"/>
                <w:color w:val="365F91" w:themeColor="accent1" w:themeShade="BF"/>
                <w:sz w:val="24"/>
                <w:szCs w:val="24"/>
              </w:rPr>
              <w:t>1 – Introdução</w:t>
            </w:r>
            <w:bookmarkEnd w:id="1"/>
            <w:bookmarkEnd w:id="2"/>
            <w:bookmarkEnd w:id="3"/>
          </w:p>
        </w:tc>
      </w:tr>
    </w:tbl>
    <w:p w:rsidR="00A5169B" w:rsidRDefault="00A5169B" w:rsidP="00386ABD">
      <w:pPr>
        <w:pStyle w:val="Consolidacaotexto"/>
        <w:spacing w:before="0" w:after="120"/>
        <w:ind w:firstLine="0"/>
        <w:rPr>
          <w:rFonts w:ascii="Arial" w:hAnsi="Arial" w:cs="Arial"/>
        </w:rPr>
      </w:pPr>
    </w:p>
    <w:p w:rsidR="00386ABD" w:rsidRPr="00121A1A" w:rsidRDefault="00CB3C44" w:rsidP="00386ABD">
      <w:pPr>
        <w:pStyle w:val="Consolidacaotexto"/>
        <w:spacing w:before="0" w:after="120"/>
        <w:ind w:firstLine="0"/>
        <w:rPr>
          <w:rFonts w:ascii="Arial" w:hAnsi="Arial" w:cs="Arial"/>
        </w:rPr>
      </w:pPr>
      <w:r w:rsidRPr="00121A1A">
        <w:rPr>
          <w:rFonts w:ascii="Arial" w:hAnsi="Arial" w:cs="Arial"/>
        </w:rPr>
        <w:t>Em 11 de setembro de 2012, a</w:t>
      </w:r>
      <w:r w:rsidR="001939F6" w:rsidRPr="00121A1A">
        <w:rPr>
          <w:rFonts w:ascii="Arial" w:hAnsi="Arial" w:cs="Arial"/>
        </w:rPr>
        <w:t xml:space="preserve"> </w:t>
      </w:r>
      <w:r w:rsidR="00537174" w:rsidRPr="00121A1A">
        <w:rPr>
          <w:rFonts w:ascii="Arial" w:hAnsi="Arial" w:cs="Arial"/>
        </w:rPr>
        <w:t>Agência Nacional de Energia Elétrica – ANEEL</w:t>
      </w:r>
      <w:r w:rsidR="007E3DFA" w:rsidRPr="00121A1A">
        <w:rPr>
          <w:rFonts w:ascii="Arial" w:hAnsi="Arial" w:cs="Arial"/>
        </w:rPr>
        <w:t xml:space="preserve"> encaminhou a</w:t>
      </w:r>
      <w:r w:rsidR="00797A0F">
        <w:rPr>
          <w:rFonts w:ascii="Arial" w:hAnsi="Arial" w:cs="Arial"/>
        </w:rPr>
        <w:t>o</w:t>
      </w:r>
      <w:r w:rsidR="007E3DFA" w:rsidRPr="00121A1A">
        <w:rPr>
          <w:rFonts w:ascii="Arial" w:hAnsi="Arial" w:cs="Arial"/>
        </w:rPr>
        <w:t xml:space="preserve"> Ministério de Minas e Energia – MME</w:t>
      </w:r>
      <w:r w:rsidR="00537174" w:rsidRPr="00121A1A">
        <w:rPr>
          <w:rFonts w:ascii="Arial" w:hAnsi="Arial" w:cs="Arial"/>
        </w:rPr>
        <w:t xml:space="preserve">, </w:t>
      </w:r>
      <w:r w:rsidR="003703F8" w:rsidRPr="00121A1A">
        <w:rPr>
          <w:rFonts w:ascii="Arial" w:hAnsi="Arial" w:cs="Arial"/>
        </w:rPr>
        <w:t xml:space="preserve">o </w:t>
      </w:r>
      <w:r w:rsidR="00537174" w:rsidRPr="00121A1A">
        <w:rPr>
          <w:rFonts w:ascii="Arial" w:hAnsi="Arial" w:cs="Arial"/>
        </w:rPr>
        <w:t>Ofício</w:t>
      </w:r>
      <w:r w:rsidR="003703F8" w:rsidRPr="00121A1A">
        <w:rPr>
          <w:rFonts w:ascii="Arial" w:hAnsi="Arial" w:cs="Arial"/>
        </w:rPr>
        <w:t xml:space="preserve"> nº 258/2012-SRG/ANEEL,</w:t>
      </w:r>
      <w:r w:rsidR="00B860CE" w:rsidRPr="00121A1A">
        <w:rPr>
          <w:rFonts w:ascii="Arial" w:hAnsi="Arial" w:cs="Arial"/>
        </w:rPr>
        <w:t xml:space="preserve"> sobre revisão dos valores de referência de indisponibilidades forçada e programada de usinas hidrelétricas – </w:t>
      </w:r>
      <w:proofErr w:type="spellStart"/>
      <w:r w:rsidR="00B860CE" w:rsidRPr="00121A1A">
        <w:rPr>
          <w:rFonts w:ascii="Arial" w:hAnsi="Arial" w:cs="Arial"/>
        </w:rPr>
        <w:t>UHEs</w:t>
      </w:r>
      <w:proofErr w:type="spellEnd"/>
      <w:r w:rsidR="00B860CE" w:rsidRPr="00121A1A">
        <w:rPr>
          <w:rFonts w:ascii="Arial" w:hAnsi="Arial" w:cs="Arial"/>
        </w:rPr>
        <w:t xml:space="preserve">. </w:t>
      </w:r>
      <w:r w:rsidRPr="00121A1A">
        <w:rPr>
          <w:rFonts w:ascii="Arial" w:hAnsi="Arial" w:cs="Arial"/>
        </w:rPr>
        <w:t xml:space="preserve">Por meio </w:t>
      </w:r>
      <w:r w:rsidR="00DD0462">
        <w:rPr>
          <w:rFonts w:ascii="Arial" w:hAnsi="Arial" w:cs="Arial"/>
        </w:rPr>
        <w:t xml:space="preserve">desse </w:t>
      </w:r>
      <w:r w:rsidR="00B860CE" w:rsidRPr="00121A1A">
        <w:rPr>
          <w:rFonts w:ascii="Arial" w:hAnsi="Arial" w:cs="Arial"/>
        </w:rPr>
        <w:t xml:space="preserve">ofício, a ANEEL </w:t>
      </w:r>
      <w:r w:rsidR="00815151" w:rsidRPr="00121A1A">
        <w:rPr>
          <w:rFonts w:ascii="Arial" w:hAnsi="Arial" w:cs="Arial"/>
        </w:rPr>
        <w:t>informou que</w:t>
      </w:r>
      <w:r w:rsidR="00DD0462">
        <w:rPr>
          <w:rFonts w:ascii="Arial" w:hAnsi="Arial" w:cs="Arial"/>
        </w:rPr>
        <w:t>,</w:t>
      </w:r>
      <w:r w:rsidR="00815151" w:rsidRPr="00121A1A">
        <w:rPr>
          <w:rFonts w:ascii="Arial" w:hAnsi="Arial" w:cs="Arial"/>
        </w:rPr>
        <w:t xml:space="preserve"> </w:t>
      </w:r>
      <w:r w:rsidR="00DD0462">
        <w:rPr>
          <w:rFonts w:ascii="Arial" w:hAnsi="Arial" w:cs="Arial"/>
        </w:rPr>
        <w:t xml:space="preserve">no âmbito das </w:t>
      </w:r>
      <w:r w:rsidR="001939F6" w:rsidRPr="00121A1A">
        <w:rPr>
          <w:rFonts w:ascii="Arial" w:hAnsi="Arial" w:cs="Arial"/>
        </w:rPr>
        <w:t xml:space="preserve">contribuições recebidas para </w:t>
      </w:r>
      <w:r w:rsidR="00815151" w:rsidRPr="00121A1A">
        <w:rPr>
          <w:rFonts w:ascii="Arial" w:hAnsi="Arial" w:cs="Arial"/>
        </w:rPr>
        <w:t>sua</w:t>
      </w:r>
      <w:r w:rsidR="001939F6" w:rsidRPr="00121A1A">
        <w:rPr>
          <w:rFonts w:ascii="Arial" w:hAnsi="Arial" w:cs="Arial"/>
        </w:rPr>
        <w:t xml:space="preserve"> Agenda R</w:t>
      </w:r>
      <w:r w:rsidR="00B860CE" w:rsidRPr="00121A1A">
        <w:rPr>
          <w:rFonts w:ascii="Arial" w:hAnsi="Arial" w:cs="Arial"/>
        </w:rPr>
        <w:t xml:space="preserve">egulatória Indicativa </w:t>
      </w:r>
      <w:r w:rsidR="00DD0462">
        <w:rPr>
          <w:rFonts w:ascii="Arial" w:hAnsi="Arial" w:cs="Arial"/>
        </w:rPr>
        <w:t>referente a</w:t>
      </w:r>
      <w:r w:rsidR="00B860CE" w:rsidRPr="00121A1A">
        <w:rPr>
          <w:rFonts w:ascii="Arial" w:hAnsi="Arial" w:cs="Arial"/>
        </w:rPr>
        <w:t>o biênio 2012-2013, foi sugerid</w:t>
      </w:r>
      <w:r w:rsidR="00B1401C">
        <w:rPr>
          <w:rFonts w:ascii="Arial" w:hAnsi="Arial" w:cs="Arial"/>
        </w:rPr>
        <w:t>a</w:t>
      </w:r>
      <w:r w:rsidR="00B860CE" w:rsidRPr="00121A1A">
        <w:rPr>
          <w:rFonts w:ascii="Arial" w:hAnsi="Arial" w:cs="Arial"/>
        </w:rPr>
        <w:t xml:space="preserve"> pelos agentes </w:t>
      </w:r>
      <w:r w:rsidR="002E58EA" w:rsidRPr="00121A1A">
        <w:rPr>
          <w:rFonts w:ascii="Arial" w:hAnsi="Arial" w:cs="Arial"/>
        </w:rPr>
        <w:t xml:space="preserve">a </w:t>
      </w:r>
      <w:r w:rsidR="00B860CE" w:rsidRPr="00121A1A">
        <w:rPr>
          <w:rFonts w:ascii="Arial" w:hAnsi="Arial" w:cs="Arial"/>
        </w:rPr>
        <w:t xml:space="preserve">revisão dos índices de indisponibilidades de referência </w:t>
      </w:r>
      <w:r w:rsidRPr="00121A1A">
        <w:rPr>
          <w:rFonts w:ascii="Arial" w:hAnsi="Arial" w:cs="Arial"/>
        </w:rPr>
        <w:t xml:space="preserve">de </w:t>
      </w:r>
      <w:proofErr w:type="spellStart"/>
      <w:r w:rsidRPr="00121A1A">
        <w:rPr>
          <w:rFonts w:ascii="Arial" w:hAnsi="Arial" w:cs="Arial"/>
        </w:rPr>
        <w:t>UHEs</w:t>
      </w:r>
      <w:proofErr w:type="spellEnd"/>
      <w:r w:rsidRPr="00121A1A">
        <w:rPr>
          <w:rFonts w:ascii="Arial" w:hAnsi="Arial" w:cs="Arial"/>
        </w:rPr>
        <w:t xml:space="preserve"> </w:t>
      </w:r>
      <w:r w:rsidR="00B860CE" w:rsidRPr="00121A1A">
        <w:rPr>
          <w:rFonts w:ascii="Arial" w:hAnsi="Arial" w:cs="Arial"/>
        </w:rPr>
        <w:t xml:space="preserve">elaborados em 1986 pelo </w:t>
      </w:r>
      <w:r w:rsidR="008C34A1" w:rsidRPr="00121A1A">
        <w:rPr>
          <w:rFonts w:ascii="Arial" w:hAnsi="Arial" w:cs="Arial"/>
        </w:rPr>
        <w:t>Comitê Brasileiro da Comissão de Integração Elétrica Regional (CIER) – BRACIER</w:t>
      </w:r>
      <w:r w:rsidR="00B860CE" w:rsidRPr="00121A1A">
        <w:rPr>
          <w:rFonts w:ascii="Arial" w:hAnsi="Arial" w:cs="Arial"/>
        </w:rPr>
        <w:t xml:space="preserve">, </w:t>
      </w:r>
      <w:r w:rsidR="002E58EA" w:rsidRPr="00121A1A">
        <w:rPr>
          <w:rFonts w:ascii="Arial" w:hAnsi="Arial" w:cs="Arial"/>
        </w:rPr>
        <w:t>a fim</w:t>
      </w:r>
      <w:r w:rsidR="00B860CE" w:rsidRPr="00121A1A">
        <w:rPr>
          <w:rFonts w:ascii="Arial" w:hAnsi="Arial" w:cs="Arial"/>
        </w:rPr>
        <w:t xml:space="preserve"> de assegurar sua aderência à atual realidade do parque gerador nacional</w:t>
      </w:r>
      <w:r w:rsidR="00386ABD" w:rsidRPr="00121A1A">
        <w:rPr>
          <w:rFonts w:ascii="Arial" w:hAnsi="Arial" w:cs="Arial"/>
        </w:rPr>
        <w:t xml:space="preserve">. </w:t>
      </w:r>
    </w:p>
    <w:p w:rsidR="00EF335D" w:rsidRDefault="006D6CE1" w:rsidP="00386ABD">
      <w:pPr>
        <w:pStyle w:val="Consolidacaotexto"/>
        <w:spacing w:before="0" w:after="120"/>
        <w:ind w:firstLine="0"/>
        <w:rPr>
          <w:rFonts w:ascii="Arial" w:hAnsi="Arial" w:cs="Arial"/>
        </w:rPr>
      </w:pPr>
      <w:r w:rsidRPr="00121A1A">
        <w:rPr>
          <w:rFonts w:ascii="Arial" w:hAnsi="Arial" w:cs="Arial"/>
        </w:rPr>
        <w:t>Analisando o tema</w:t>
      </w:r>
      <w:r w:rsidR="00386ABD" w:rsidRPr="00121A1A">
        <w:rPr>
          <w:rFonts w:ascii="Arial" w:hAnsi="Arial" w:cs="Arial"/>
        </w:rPr>
        <w:t xml:space="preserve">, a ANEEL elaborou a </w:t>
      </w:r>
      <w:r w:rsidR="00147A84" w:rsidRPr="00121A1A">
        <w:rPr>
          <w:rFonts w:ascii="Arial" w:hAnsi="Arial" w:cs="Arial"/>
        </w:rPr>
        <w:t xml:space="preserve">Nota </w:t>
      </w:r>
      <w:r w:rsidR="00386ABD" w:rsidRPr="00121A1A">
        <w:rPr>
          <w:rFonts w:ascii="Arial" w:hAnsi="Arial" w:cs="Arial"/>
        </w:rPr>
        <w:t>Técnica nº 068/2012-SRG/ANEEL</w:t>
      </w:r>
      <w:r w:rsidR="00CB3C44" w:rsidRPr="00121A1A">
        <w:rPr>
          <w:rFonts w:ascii="Arial" w:hAnsi="Arial" w:cs="Arial"/>
        </w:rPr>
        <w:t xml:space="preserve"> “Avaliação da aderência dos índices de referência de indisponibilidade forçada e programada com a realidade do parque gerador nacional”</w:t>
      </w:r>
      <w:r w:rsidR="00386ABD" w:rsidRPr="00121A1A">
        <w:rPr>
          <w:rFonts w:ascii="Arial" w:hAnsi="Arial" w:cs="Arial"/>
        </w:rPr>
        <w:t xml:space="preserve">, de 10 de setembro de 2012. </w:t>
      </w:r>
      <w:r w:rsidR="00DD0462">
        <w:rPr>
          <w:rFonts w:ascii="Arial" w:hAnsi="Arial" w:cs="Arial"/>
        </w:rPr>
        <w:t>Nessa</w:t>
      </w:r>
      <w:r w:rsidR="00DD0462" w:rsidRPr="00121A1A">
        <w:rPr>
          <w:rFonts w:ascii="Arial" w:hAnsi="Arial" w:cs="Arial"/>
        </w:rPr>
        <w:t xml:space="preserve"> </w:t>
      </w:r>
      <w:r w:rsidR="00DD0462">
        <w:rPr>
          <w:rFonts w:ascii="Arial" w:hAnsi="Arial" w:cs="Arial"/>
        </w:rPr>
        <w:t>nota</w:t>
      </w:r>
      <w:r w:rsidR="00DD0462" w:rsidRPr="00121A1A">
        <w:rPr>
          <w:rFonts w:ascii="Arial" w:hAnsi="Arial" w:cs="Arial"/>
        </w:rPr>
        <w:t xml:space="preserve"> </w:t>
      </w:r>
      <w:r w:rsidR="00DD0462">
        <w:rPr>
          <w:rFonts w:ascii="Arial" w:hAnsi="Arial" w:cs="Arial"/>
        </w:rPr>
        <w:t>técnica</w:t>
      </w:r>
      <w:r w:rsidR="00147A84" w:rsidRPr="00121A1A">
        <w:rPr>
          <w:rFonts w:ascii="Arial" w:hAnsi="Arial" w:cs="Arial"/>
        </w:rPr>
        <w:t xml:space="preserve">, </w:t>
      </w:r>
      <w:r w:rsidR="00853088" w:rsidRPr="00121A1A">
        <w:rPr>
          <w:rFonts w:ascii="Arial" w:hAnsi="Arial" w:cs="Arial"/>
        </w:rPr>
        <w:t xml:space="preserve">encaminhada ao MME juntamente com o </w:t>
      </w:r>
      <w:r w:rsidR="00CB3C44" w:rsidRPr="00121A1A">
        <w:rPr>
          <w:rFonts w:ascii="Arial" w:hAnsi="Arial" w:cs="Arial"/>
        </w:rPr>
        <w:t xml:space="preserve">ofício referido </w:t>
      </w:r>
      <w:r w:rsidR="00DD0462">
        <w:rPr>
          <w:rFonts w:ascii="Arial" w:hAnsi="Arial" w:cs="Arial"/>
        </w:rPr>
        <w:t>anteriormente</w:t>
      </w:r>
      <w:r w:rsidR="00853088" w:rsidRPr="00121A1A">
        <w:rPr>
          <w:rFonts w:ascii="Arial" w:hAnsi="Arial" w:cs="Arial"/>
        </w:rPr>
        <w:t xml:space="preserve">, </w:t>
      </w:r>
      <w:r w:rsidR="00147A84" w:rsidRPr="00121A1A">
        <w:rPr>
          <w:rFonts w:ascii="Arial" w:hAnsi="Arial" w:cs="Arial"/>
        </w:rPr>
        <w:t>a ANEEL observou que</w:t>
      </w:r>
      <w:r w:rsidR="00E16E31" w:rsidRPr="00121A1A">
        <w:rPr>
          <w:rFonts w:ascii="Arial" w:hAnsi="Arial" w:cs="Arial"/>
        </w:rPr>
        <w:t xml:space="preserve"> os valores de referência</w:t>
      </w:r>
      <w:r w:rsidR="00DC6664" w:rsidRPr="00121A1A">
        <w:rPr>
          <w:rFonts w:ascii="Arial" w:hAnsi="Arial" w:cs="Arial"/>
        </w:rPr>
        <w:t xml:space="preserve"> da Tabela </w:t>
      </w:r>
      <w:r w:rsidR="00DD27EA" w:rsidRPr="00121A1A">
        <w:rPr>
          <w:rFonts w:ascii="Arial" w:hAnsi="Arial" w:cs="Arial"/>
        </w:rPr>
        <w:t>BRACIER</w:t>
      </w:r>
      <w:r w:rsidR="008C34A1" w:rsidRPr="00121A1A">
        <w:rPr>
          <w:rFonts w:ascii="Arial" w:hAnsi="Arial" w:cs="Arial"/>
        </w:rPr>
        <w:t xml:space="preserve">, </w:t>
      </w:r>
      <w:r w:rsidR="00CB3C44" w:rsidRPr="00121A1A">
        <w:rPr>
          <w:rFonts w:ascii="Arial" w:hAnsi="Arial" w:cs="Arial"/>
        </w:rPr>
        <w:t xml:space="preserve">definidos </w:t>
      </w:r>
      <w:r w:rsidR="008C34A1" w:rsidRPr="00121A1A">
        <w:rPr>
          <w:rFonts w:ascii="Arial" w:hAnsi="Arial" w:cs="Arial"/>
        </w:rPr>
        <w:t xml:space="preserve">a partir de uma base de dados </w:t>
      </w:r>
      <w:r w:rsidR="00DD0462">
        <w:rPr>
          <w:rFonts w:ascii="Arial" w:hAnsi="Arial" w:cs="Arial"/>
        </w:rPr>
        <w:t>registrada no</w:t>
      </w:r>
      <w:r w:rsidR="00DD0462" w:rsidRPr="00121A1A">
        <w:rPr>
          <w:rFonts w:ascii="Arial" w:hAnsi="Arial" w:cs="Arial"/>
        </w:rPr>
        <w:t xml:space="preserve"> </w:t>
      </w:r>
      <w:r w:rsidR="008C34A1" w:rsidRPr="00121A1A">
        <w:rPr>
          <w:rFonts w:ascii="Arial" w:hAnsi="Arial" w:cs="Arial"/>
        </w:rPr>
        <w:t>início da década de 1980,</w:t>
      </w:r>
      <w:r w:rsidR="00E16E31" w:rsidRPr="00121A1A">
        <w:rPr>
          <w:rFonts w:ascii="Arial" w:hAnsi="Arial" w:cs="Arial"/>
        </w:rPr>
        <w:t xml:space="preserve"> não correspondem </w:t>
      </w:r>
      <w:r w:rsidR="00F06175" w:rsidRPr="00121A1A">
        <w:rPr>
          <w:rFonts w:ascii="Arial" w:hAnsi="Arial" w:cs="Arial"/>
        </w:rPr>
        <w:t xml:space="preserve">aos atualmente observados nos aproveitamentos acompanhados pelo Operador </w:t>
      </w:r>
      <w:r w:rsidR="00853088" w:rsidRPr="00121A1A">
        <w:rPr>
          <w:rFonts w:ascii="Arial" w:hAnsi="Arial" w:cs="Arial"/>
        </w:rPr>
        <w:t>N</w:t>
      </w:r>
      <w:r w:rsidR="00F06175" w:rsidRPr="00121A1A">
        <w:rPr>
          <w:rFonts w:ascii="Arial" w:hAnsi="Arial" w:cs="Arial"/>
        </w:rPr>
        <w:t>acional do Sistema Elétrico – ONS.</w:t>
      </w:r>
      <w:r w:rsidR="00147A84" w:rsidRPr="00121A1A">
        <w:rPr>
          <w:rFonts w:ascii="Arial" w:hAnsi="Arial" w:cs="Arial"/>
        </w:rPr>
        <w:t xml:space="preserve"> </w:t>
      </w:r>
      <w:r w:rsidR="00DD0462">
        <w:rPr>
          <w:rFonts w:ascii="Arial" w:hAnsi="Arial" w:cs="Arial"/>
        </w:rPr>
        <w:t>Na</w:t>
      </w:r>
      <w:r w:rsidR="00EF335D" w:rsidRPr="00121A1A">
        <w:rPr>
          <w:rFonts w:ascii="Arial" w:hAnsi="Arial" w:cs="Arial"/>
        </w:rPr>
        <w:t>s Tabelas 1</w:t>
      </w:r>
      <w:r w:rsidR="00DC474B" w:rsidRPr="00121A1A">
        <w:rPr>
          <w:rFonts w:ascii="Arial" w:hAnsi="Arial" w:cs="Arial"/>
        </w:rPr>
        <w:t>,</w:t>
      </w:r>
      <w:r w:rsidR="00EF335D" w:rsidRPr="00121A1A">
        <w:rPr>
          <w:rFonts w:ascii="Arial" w:hAnsi="Arial" w:cs="Arial"/>
        </w:rPr>
        <w:t xml:space="preserve"> 2</w:t>
      </w:r>
      <w:r w:rsidR="00DC474B" w:rsidRPr="00121A1A">
        <w:rPr>
          <w:rFonts w:ascii="Arial" w:hAnsi="Arial" w:cs="Arial"/>
        </w:rPr>
        <w:t xml:space="preserve"> e 3</w:t>
      </w:r>
      <w:r w:rsidR="00EF335D" w:rsidRPr="00121A1A">
        <w:rPr>
          <w:rFonts w:ascii="Arial" w:hAnsi="Arial" w:cs="Arial"/>
        </w:rPr>
        <w:t xml:space="preserve"> apresentam</w:t>
      </w:r>
      <w:r w:rsidR="00DD0462">
        <w:rPr>
          <w:rFonts w:ascii="Arial" w:hAnsi="Arial" w:cs="Arial"/>
        </w:rPr>
        <w:t>-se</w:t>
      </w:r>
      <w:r w:rsidR="00EF335D" w:rsidRPr="00121A1A">
        <w:rPr>
          <w:rFonts w:ascii="Arial" w:hAnsi="Arial" w:cs="Arial"/>
        </w:rPr>
        <w:t xml:space="preserve">, respectivamente, os valores de referência de indisponibilidades forçada e programada até hoje utilizados (Tabela </w:t>
      </w:r>
      <w:r w:rsidR="00DD27EA" w:rsidRPr="00121A1A">
        <w:rPr>
          <w:rFonts w:ascii="Arial" w:hAnsi="Arial" w:cs="Arial"/>
        </w:rPr>
        <w:t>BRACIER</w:t>
      </w:r>
      <w:r w:rsidR="00EF335D" w:rsidRPr="00121A1A">
        <w:rPr>
          <w:rFonts w:ascii="Arial" w:hAnsi="Arial" w:cs="Arial"/>
        </w:rPr>
        <w:t>)</w:t>
      </w:r>
      <w:r w:rsidR="00EC33B2">
        <w:rPr>
          <w:rFonts w:ascii="Arial" w:hAnsi="Arial" w:cs="Arial"/>
        </w:rPr>
        <w:t xml:space="preserve">, </w:t>
      </w:r>
      <w:r w:rsidR="00EF335D" w:rsidRPr="003C443B">
        <w:rPr>
          <w:rFonts w:ascii="Arial" w:hAnsi="Arial" w:cs="Arial"/>
        </w:rPr>
        <w:t xml:space="preserve">os </w:t>
      </w:r>
      <w:r w:rsidR="005A6580" w:rsidRPr="003C443B">
        <w:rPr>
          <w:rFonts w:ascii="Arial" w:hAnsi="Arial" w:cs="Arial"/>
        </w:rPr>
        <w:t>valores médios</w:t>
      </w:r>
      <w:r w:rsidR="00B1401C" w:rsidRPr="00B1401C">
        <w:rPr>
          <w:rFonts w:ascii="Arial" w:hAnsi="Arial" w:cs="Arial"/>
        </w:rPr>
        <w:t xml:space="preserve"> </w:t>
      </w:r>
      <w:r w:rsidR="00B1401C" w:rsidRPr="003C443B">
        <w:rPr>
          <w:rFonts w:ascii="Arial" w:hAnsi="Arial" w:cs="Arial"/>
        </w:rPr>
        <w:t xml:space="preserve">obtidos pela ANEEL </w:t>
      </w:r>
      <w:r w:rsidR="005A6580" w:rsidRPr="003C443B">
        <w:rPr>
          <w:rFonts w:ascii="Arial" w:hAnsi="Arial" w:cs="Arial"/>
        </w:rPr>
        <w:t xml:space="preserve">para cada faixa de potências </w:t>
      </w:r>
      <w:r w:rsidR="00DC474B" w:rsidRPr="003C443B">
        <w:rPr>
          <w:rFonts w:ascii="Arial" w:hAnsi="Arial" w:cs="Arial"/>
        </w:rPr>
        <w:t>e as diferenças</w:t>
      </w:r>
      <w:r w:rsidR="00DC474B" w:rsidRPr="00121A1A">
        <w:rPr>
          <w:rFonts w:ascii="Arial" w:hAnsi="Arial" w:cs="Arial"/>
        </w:rPr>
        <w:t xml:space="preserve"> entre eles</w:t>
      </w:r>
      <w:r w:rsidR="00EF335D" w:rsidRPr="00121A1A">
        <w:rPr>
          <w:rFonts w:ascii="Arial" w:hAnsi="Arial" w:cs="Arial"/>
        </w:rPr>
        <w:t>.</w:t>
      </w:r>
      <w:r w:rsidR="00420873" w:rsidRPr="00121A1A">
        <w:rPr>
          <w:rFonts w:ascii="Arial" w:hAnsi="Arial" w:cs="Arial"/>
        </w:rPr>
        <w:t xml:space="preserve"> Os dados utilizados no estudo realizado pela ANEEL </w:t>
      </w:r>
      <w:r w:rsidR="00EC33B2">
        <w:rPr>
          <w:rFonts w:ascii="Arial" w:hAnsi="Arial" w:cs="Arial"/>
        </w:rPr>
        <w:t>correspondem</w:t>
      </w:r>
      <w:r w:rsidR="00420873" w:rsidRPr="00121A1A">
        <w:rPr>
          <w:rFonts w:ascii="Arial" w:hAnsi="Arial" w:cs="Arial"/>
        </w:rPr>
        <w:t xml:space="preserve"> aos índices de indisponibilidades apurados pelo Operador Nacional do Sistema Elétrico – ONS no período de </w:t>
      </w:r>
      <w:r w:rsidR="001C13BB" w:rsidRPr="00121A1A">
        <w:rPr>
          <w:rFonts w:ascii="Arial" w:hAnsi="Arial" w:cs="Arial"/>
        </w:rPr>
        <w:t xml:space="preserve">60 </w:t>
      </w:r>
      <w:r w:rsidR="000A1BF4">
        <w:rPr>
          <w:rFonts w:ascii="Arial" w:hAnsi="Arial" w:cs="Arial"/>
        </w:rPr>
        <w:t xml:space="preserve">(sessenta) </w:t>
      </w:r>
      <w:r w:rsidR="001C13BB" w:rsidRPr="00121A1A">
        <w:rPr>
          <w:rFonts w:ascii="Arial" w:hAnsi="Arial" w:cs="Arial"/>
        </w:rPr>
        <w:t xml:space="preserve">meses findo em junho de 2012, nos termos da Resolução </w:t>
      </w:r>
      <w:r w:rsidR="000A1BF4">
        <w:rPr>
          <w:rFonts w:ascii="Arial" w:hAnsi="Arial" w:cs="Arial"/>
        </w:rPr>
        <w:t xml:space="preserve">ANEEL </w:t>
      </w:r>
      <w:r w:rsidR="00392625">
        <w:rPr>
          <w:rFonts w:ascii="Arial" w:hAnsi="Arial" w:cs="Arial"/>
        </w:rPr>
        <w:t xml:space="preserve">Nº </w:t>
      </w:r>
      <w:r w:rsidR="001C13BB" w:rsidRPr="00121A1A">
        <w:rPr>
          <w:rFonts w:ascii="Arial" w:hAnsi="Arial" w:cs="Arial"/>
        </w:rPr>
        <w:t>688</w:t>
      </w:r>
      <w:r w:rsidR="00392625">
        <w:rPr>
          <w:rFonts w:ascii="Arial" w:hAnsi="Arial" w:cs="Arial"/>
        </w:rPr>
        <w:t xml:space="preserve">, de 24 de dezembro de </w:t>
      </w:r>
      <w:r w:rsidR="001C13BB" w:rsidRPr="00121A1A">
        <w:rPr>
          <w:rFonts w:ascii="Arial" w:hAnsi="Arial" w:cs="Arial"/>
        </w:rPr>
        <w:t>2003.</w:t>
      </w:r>
    </w:p>
    <w:p w:rsidR="007A5C56" w:rsidRPr="00F77130" w:rsidRDefault="003A588A" w:rsidP="00D83C31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4" w:name="_Toc419206147"/>
      <w:r w:rsidRPr="003A588A">
        <w:rPr>
          <w:rFonts w:ascii="Arial" w:hAnsi="Arial" w:cs="Arial"/>
          <w:b/>
          <w:color w:val="000000"/>
          <w:sz w:val="20"/>
        </w:rPr>
        <w:t xml:space="preserve">Tabela </w:t>
      </w:r>
      <w:r w:rsidRPr="003A588A">
        <w:rPr>
          <w:rFonts w:ascii="Arial" w:hAnsi="Arial" w:cs="Arial"/>
          <w:b/>
          <w:color w:val="000000"/>
          <w:sz w:val="20"/>
        </w:rPr>
        <w:fldChar w:fldCharType="begin"/>
      </w:r>
      <w:r w:rsidRPr="003A588A">
        <w:rPr>
          <w:rFonts w:ascii="Arial" w:hAnsi="Arial" w:cs="Arial"/>
          <w:b/>
          <w:color w:val="000000"/>
          <w:sz w:val="20"/>
        </w:rPr>
        <w:instrText xml:space="preserve"> SEQ Tabela \* ARABIC </w:instrText>
      </w:r>
      <w:r w:rsidRPr="003A588A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1</w:t>
      </w:r>
      <w:r w:rsidRPr="003A588A">
        <w:rPr>
          <w:rFonts w:ascii="Arial" w:hAnsi="Arial" w:cs="Arial"/>
          <w:b/>
          <w:color w:val="000000"/>
          <w:sz w:val="20"/>
        </w:rPr>
        <w:fldChar w:fldCharType="end"/>
      </w:r>
      <w:r w:rsidR="00EF335D" w:rsidRPr="003A588A">
        <w:rPr>
          <w:rFonts w:ascii="Arial" w:hAnsi="Arial" w:cs="Arial"/>
          <w:b/>
          <w:color w:val="000000"/>
          <w:sz w:val="20"/>
        </w:rPr>
        <w:t xml:space="preserve"> – Valores de </w:t>
      </w:r>
      <w:r w:rsidR="00327090" w:rsidRPr="003A588A">
        <w:rPr>
          <w:rFonts w:ascii="Arial" w:hAnsi="Arial" w:cs="Arial"/>
          <w:b/>
          <w:color w:val="000000"/>
          <w:sz w:val="20"/>
        </w:rPr>
        <w:t xml:space="preserve">Referência de </w:t>
      </w:r>
      <w:r w:rsidR="00EF335D" w:rsidRPr="003A588A">
        <w:rPr>
          <w:rFonts w:ascii="Arial" w:hAnsi="Arial" w:cs="Arial"/>
          <w:b/>
          <w:color w:val="000000"/>
          <w:sz w:val="20"/>
        </w:rPr>
        <w:t>Indisponibilidades Forçada e Programada</w:t>
      </w:r>
      <w:r w:rsidR="00D83C31">
        <w:rPr>
          <w:rFonts w:ascii="Arial" w:hAnsi="Arial" w:cs="Arial"/>
          <w:b/>
          <w:color w:val="000000"/>
          <w:sz w:val="20"/>
        </w:rPr>
        <w:t xml:space="preserve"> </w:t>
      </w:r>
      <w:r w:rsidR="00D83C31">
        <w:rPr>
          <w:rFonts w:ascii="Arial" w:hAnsi="Arial" w:cs="Arial"/>
          <w:b/>
          <w:color w:val="000000"/>
          <w:sz w:val="20"/>
        </w:rPr>
        <w:br/>
      </w:r>
      <w:r w:rsidR="00C810F2" w:rsidRPr="003A588A">
        <w:rPr>
          <w:rFonts w:ascii="Arial" w:hAnsi="Arial" w:cs="Arial"/>
          <w:b/>
          <w:color w:val="000000"/>
          <w:sz w:val="20"/>
        </w:rPr>
        <w:t xml:space="preserve">- Tabela </w:t>
      </w:r>
      <w:r w:rsidR="008C4126" w:rsidRPr="003A588A">
        <w:rPr>
          <w:rFonts w:ascii="Arial" w:hAnsi="Arial" w:cs="Arial"/>
          <w:b/>
          <w:color w:val="000000"/>
          <w:sz w:val="20"/>
        </w:rPr>
        <w:t xml:space="preserve">BRACIER </w:t>
      </w:r>
      <w:r w:rsidR="00C810F2" w:rsidRPr="003A588A">
        <w:rPr>
          <w:rFonts w:ascii="Arial" w:hAnsi="Arial" w:cs="Arial"/>
          <w:b/>
          <w:color w:val="000000"/>
          <w:sz w:val="20"/>
        </w:rPr>
        <w:t>-</w:t>
      </w:r>
      <w:bookmarkEnd w:id="4"/>
    </w:p>
    <w:tbl>
      <w:tblPr>
        <w:tblW w:w="4001" w:type="dxa"/>
        <w:jc w:val="center"/>
        <w:tblInd w:w="78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9"/>
        <w:gridCol w:w="1106"/>
        <w:gridCol w:w="1106"/>
      </w:tblGrid>
      <w:tr w:rsidR="007A5C56" w:rsidRPr="00E56040" w:rsidTr="00A5169B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C18C9" w:rsidRDefault="007A5C56" w:rsidP="0076658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56040">
              <w:rPr>
                <w:rFonts w:ascii="Arial" w:hAnsi="Arial" w:cs="Arial"/>
                <w:b/>
                <w:bCs/>
                <w:sz w:val="20"/>
                <w:szCs w:val="20"/>
              </w:rPr>
              <w:t>Potência Unitária</w:t>
            </w:r>
          </w:p>
          <w:p w:rsidR="007A5C56" w:rsidRPr="00E56040" w:rsidRDefault="007A5C56" w:rsidP="0076658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56040">
              <w:rPr>
                <w:rFonts w:ascii="Arial" w:hAnsi="Arial" w:cs="Arial"/>
                <w:b/>
                <w:bCs/>
                <w:sz w:val="20"/>
                <w:szCs w:val="20"/>
              </w:rPr>
              <w:t>(MW)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C18C9" w:rsidRDefault="007A5C56" w:rsidP="0076658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56040">
              <w:rPr>
                <w:rFonts w:ascii="Arial" w:hAnsi="Arial" w:cs="Arial"/>
                <w:b/>
                <w:bCs/>
                <w:sz w:val="20"/>
                <w:szCs w:val="20"/>
              </w:rPr>
              <w:t>TEIF</w:t>
            </w:r>
          </w:p>
          <w:p w:rsidR="007A5C56" w:rsidRPr="00E56040" w:rsidRDefault="007A5C56" w:rsidP="0076658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 w:rsidRPr="00E56040">
              <w:rPr>
                <w:rFonts w:ascii="Arial" w:hAnsi="Arial" w:cs="Arial"/>
                <w:b/>
                <w:bCs/>
                <w:sz w:val="20"/>
                <w:szCs w:val="20"/>
              </w:rPr>
              <w:t>referência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C18C9" w:rsidRDefault="007A5C56" w:rsidP="0076658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56040">
              <w:rPr>
                <w:rFonts w:ascii="Arial" w:hAnsi="Arial" w:cs="Arial"/>
                <w:b/>
                <w:bCs/>
                <w:sz w:val="20"/>
                <w:szCs w:val="20"/>
              </w:rPr>
              <w:t>IP</w:t>
            </w:r>
          </w:p>
          <w:p w:rsidR="007A5C56" w:rsidRPr="00E56040" w:rsidRDefault="007A5C56" w:rsidP="0076658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 w:rsidRPr="00E56040">
              <w:rPr>
                <w:rFonts w:ascii="Arial" w:hAnsi="Arial" w:cs="Arial"/>
                <w:b/>
                <w:bCs/>
                <w:sz w:val="20"/>
                <w:szCs w:val="20"/>
              </w:rPr>
              <w:t>referência</w:t>
            </w:r>
            <w:proofErr w:type="gramEnd"/>
          </w:p>
        </w:tc>
      </w:tr>
      <w:tr w:rsidR="007A5C56" w:rsidRPr="00E56040" w:rsidTr="00A5169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C56" w:rsidRPr="00E56040" w:rsidRDefault="007A5C56" w:rsidP="0076658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56040">
              <w:rPr>
                <w:rFonts w:ascii="Arial" w:hAnsi="Arial" w:cs="Arial"/>
                <w:sz w:val="20"/>
                <w:szCs w:val="20"/>
              </w:rPr>
              <w:t>até</w:t>
            </w:r>
            <w:proofErr w:type="gramEnd"/>
            <w:r w:rsidRPr="00E56040">
              <w:rPr>
                <w:rFonts w:ascii="Arial" w:hAnsi="Arial" w:cs="Arial"/>
                <w:sz w:val="20"/>
                <w:szCs w:val="20"/>
              </w:rPr>
              <w:t xml:space="preserve"> 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C56" w:rsidRPr="00E56040" w:rsidRDefault="007A5C56" w:rsidP="0076658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040">
              <w:rPr>
                <w:rFonts w:ascii="Arial" w:hAnsi="Arial" w:cs="Arial"/>
                <w:sz w:val="20"/>
                <w:szCs w:val="20"/>
              </w:rPr>
              <w:t>2,33%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C56" w:rsidRPr="00E56040" w:rsidRDefault="007A5C56" w:rsidP="0076658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040">
              <w:rPr>
                <w:rFonts w:ascii="Arial" w:hAnsi="Arial" w:cs="Arial"/>
                <w:sz w:val="20"/>
                <w:szCs w:val="20"/>
              </w:rPr>
              <w:t>6,86%</w:t>
            </w:r>
          </w:p>
        </w:tc>
      </w:tr>
      <w:tr w:rsidR="007A5C56" w:rsidRPr="00E56040" w:rsidTr="00A5169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C56" w:rsidRPr="00E56040" w:rsidRDefault="007A5C56" w:rsidP="0076658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040">
              <w:rPr>
                <w:rFonts w:ascii="Arial" w:hAnsi="Arial" w:cs="Arial"/>
                <w:sz w:val="20"/>
                <w:szCs w:val="20"/>
              </w:rPr>
              <w:t>30 -- 59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C56" w:rsidRPr="00E56040" w:rsidRDefault="007A5C56" w:rsidP="0076658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040">
              <w:rPr>
                <w:rFonts w:ascii="Arial" w:hAnsi="Arial" w:cs="Arial"/>
                <w:sz w:val="20"/>
                <w:szCs w:val="20"/>
              </w:rPr>
              <w:t>1,67%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C56" w:rsidRPr="00E56040" w:rsidRDefault="007A5C56" w:rsidP="0076658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040">
              <w:rPr>
                <w:rFonts w:ascii="Arial" w:hAnsi="Arial" w:cs="Arial"/>
                <w:sz w:val="20"/>
                <w:szCs w:val="20"/>
              </w:rPr>
              <w:t>5,40%</w:t>
            </w:r>
          </w:p>
        </w:tc>
      </w:tr>
      <w:tr w:rsidR="007A5C56" w:rsidRPr="00E56040" w:rsidTr="00A5169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C56" w:rsidRPr="00E56040" w:rsidRDefault="007A5C56" w:rsidP="0076658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040">
              <w:rPr>
                <w:rFonts w:ascii="Arial" w:hAnsi="Arial" w:cs="Arial"/>
                <w:sz w:val="20"/>
                <w:szCs w:val="20"/>
              </w:rPr>
              <w:t>60 -- 199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C56" w:rsidRPr="00E56040" w:rsidRDefault="007A5C56" w:rsidP="0076658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040">
              <w:rPr>
                <w:rFonts w:ascii="Arial" w:hAnsi="Arial" w:cs="Arial"/>
                <w:sz w:val="20"/>
                <w:szCs w:val="20"/>
              </w:rPr>
              <w:t>2,53%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C56" w:rsidRPr="00E56040" w:rsidRDefault="007A5C56" w:rsidP="0076658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040">
              <w:rPr>
                <w:rFonts w:ascii="Arial" w:hAnsi="Arial" w:cs="Arial"/>
                <w:sz w:val="20"/>
                <w:szCs w:val="20"/>
              </w:rPr>
              <w:t>8,09%</w:t>
            </w:r>
          </w:p>
        </w:tc>
      </w:tr>
      <w:tr w:rsidR="007A5C56" w:rsidRPr="00E56040" w:rsidTr="00A5169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C56" w:rsidRPr="00E56040" w:rsidRDefault="007A5C56" w:rsidP="0076658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040">
              <w:rPr>
                <w:rFonts w:ascii="Arial" w:hAnsi="Arial" w:cs="Arial"/>
                <w:sz w:val="20"/>
                <w:szCs w:val="20"/>
              </w:rPr>
              <w:t>200 -- 500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C56" w:rsidRPr="00E56040" w:rsidRDefault="007A5C56" w:rsidP="0076658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040">
              <w:rPr>
                <w:rFonts w:ascii="Arial" w:hAnsi="Arial" w:cs="Arial"/>
                <w:sz w:val="20"/>
                <w:szCs w:val="20"/>
              </w:rPr>
              <w:t>2,92%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C56" w:rsidRPr="00E56040" w:rsidRDefault="007A5C56" w:rsidP="0076658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040">
              <w:rPr>
                <w:rFonts w:ascii="Arial" w:hAnsi="Arial" w:cs="Arial"/>
                <w:sz w:val="20"/>
                <w:szCs w:val="20"/>
              </w:rPr>
              <w:t>12,12%</w:t>
            </w:r>
          </w:p>
        </w:tc>
      </w:tr>
      <w:tr w:rsidR="007A5C56" w:rsidRPr="00E56040" w:rsidTr="00A5169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C56" w:rsidRPr="00E56040" w:rsidRDefault="007A5C56" w:rsidP="0076658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040">
              <w:rPr>
                <w:rFonts w:ascii="Arial" w:hAnsi="Arial" w:cs="Arial"/>
                <w:sz w:val="20"/>
                <w:szCs w:val="20"/>
              </w:rPr>
              <w:t>501 -- 699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C56" w:rsidRPr="00E56040" w:rsidRDefault="007A5C56" w:rsidP="0076658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040">
              <w:rPr>
                <w:rFonts w:ascii="Arial" w:hAnsi="Arial" w:cs="Arial"/>
                <w:sz w:val="20"/>
                <w:szCs w:val="20"/>
              </w:rPr>
              <w:t>6,00%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C56" w:rsidRPr="00E56040" w:rsidRDefault="007A5C56" w:rsidP="0076658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040">
              <w:rPr>
                <w:rFonts w:ascii="Arial" w:hAnsi="Arial" w:cs="Arial"/>
                <w:sz w:val="20"/>
                <w:szCs w:val="20"/>
              </w:rPr>
              <w:t>8,00%</w:t>
            </w:r>
          </w:p>
        </w:tc>
      </w:tr>
      <w:tr w:rsidR="007A5C56" w:rsidRPr="00E56040" w:rsidTr="00A5169B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C56" w:rsidRPr="00E56040" w:rsidRDefault="007A5C56" w:rsidP="0076658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040">
              <w:rPr>
                <w:rFonts w:ascii="Arial" w:hAnsi="Arial" w:cs="Arial"/>
                <w:sz w:val="20"/>
                <w:szCs w:val="20"/>
              </w:rPr>
              <w:t>700 -- 1300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C56" w:rsidRPr="00E56040" w:rsidRDefault="007A5C56" w:rsidP="0076658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040">
              <w:rPr>
                <w:rFonts w:ascii="Arial" w:hAnsi="Arial" w:cs="Arial"/>
                <w:sz w:val="20"/>
                <w:szCs w:val="20"/>
              </w:rPr>
              <w:t>0,21%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C56" w:rsidRPr="00E56040" w:rsidRDefault="007A5C56" w:rsidP="0076658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040">
              <w:rPr>
                <w:rFonts w:ascii="Arial" w:hAnsi="Arial" w:cs="Arial"/>
                <w:sz w:val="20"/>
                <w:szCs w:val="20"/>
              </w:rPr>
              <w:t>10,00%</w:t>
            </w:r>
          </w:p>
        </w:tc>
      </w:tr>
    </w:tbl>
    <w:p w:rsidR="00AC18C9" w:rsidRDefault="00AC18C9" w:rsidP="006314A5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</w:p>
    <w:p w:rsidR="007A5C56" w:rsidRPr="003A588A" w:rsidRDefault="003A588A" w:rsidP="00D83C31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5" w:name="_Toc419206148"/>
      <w:r w:rsidRPr="003A588A">
        <w:rPr>
          <w:rFonts w:ascii="Arial" w:hAnsi="Arial" w:cs="Arial"/>
          <w:b/>
          <w:color w:val="000000"/>
          <w:sz w:val="20"/>
        </w:rPr>
        <w:t xml:space="preserve">Tabela </w:t>
      </w:r>
      <w:r w:rsidRPr="003A588A">
        <w:rPr>
          <w:rFonts w:ascii="Arial" w:hAnsi="Arial" w:cs="Arial"/>
          <w:b/>
          <w:color w:val="000000"/>
          <w:sz w:val="20"/>
        </w:rPr>
        <w:fldChar w:fldCharType="begin"/>
      </w:r>
      <w:r w:rsidRPr="003A588A">
        <w:rPr>
          <w:rFonts w:ascii="Arial" w:hAnsi="Arial" w:cs="Arial"/>
          <w:b/>
          <w:color w:val="000000"/>
          <w:sz w:val="20"/>
        </w:rPr>
        <w:instrText xml:space="preserve"> SEQ Tabela \* ARABIC </w:instrText>
      </w:r>
      <w:r w:rsidRPr="003A588A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2</w:t>
      </w:r>
      <w:r w:rsidRPr="003A588A">
        <w:rPr>
          <w:rFonts w:ascii="Arial" w:hAnsi="Arial" w:cs="Arial"/>
          <w:b/>
          <w:color w:val="000000"/>
          <w:sz w:val="20"/>
        </w:rPr>
        <w:fldChar w:fldCharType="end"/>
      </w:r>
      <w:r w:rsidR="007A5C56" w:rsidRPr="003A588A">
        <w:rPr>
          <w:rFonts w:ascii="Arial" w:hAnsi="Arial" w:cs="Arial"/>
          <w:b/>
          <w:color w:val="000000"/>
          <w:sz w:val="20"/>
        </w:rPr>
        <w:t xml:space="preserve"> – Valores </w:t>
      </w:r>
      <w:r w:rsidR="006314A5" w:rsidRPr="003A588A">
        <w:rPr>
          <w:rFonts w:ascii="Arial" w:hAnsi="Arial" w:cs="Arial"/>
          <w:b/>
          <w:color w:val="000000"/>
          <w:sz w:val="20"/>
        </w:rPr>
        <w:t xml:space="preserve">Revistos </w:t>
      </w:r>
      <w:r w:rsidR="007A5C56" w:rsidRPr="003A588A">
        <w:rPr>
          <w:rFonts w:ascii="Arial" w:hAnsi="Arial" w:cs="Arial"/>
          <w:b/>
          <w:color w:val="000000"/>
          <w:sz w:val="20"/>
        </w:rPr>
        <w:t>de Indisponibilidad</w:t>
      </w:r>
      <w:r w:rsidR="006E41CC" w:rsidRPr="003A588A">
        <w:rPr>
          <w:rFonts w:ascii="Arial" w:hAnsi="Arial" w:cs="Arial"/>
          <w:b/>
          <w:color w:val="000000"/>
          <w:sz w:val="20"/>
        </w:rPr>
        <w:t xml:space="preserve">es Forçada e Programada </w:t>
      </w:r>
      <w:r w:rsidR="00D83C31">
        <w:rPr>
          <w:rFonts w:ascii="Arial" w:hAnsi="Arial" w:cs="Arial"/>
          <w:b/>
          <w:color w:val="000000"/>
          <w:sz w:val="20"/>
        </w:rPr>
        <w:br/>
      </w:r>
      <w:r w:rsidR="00C810F2" w:rsidRPr="003A588A">
        <w:rPr>
          <w:rFonts w:ascii="Arial" w:hAnsi="Arial" w:cs="Arial"/>
          <w:b/>
          <w:color w:val="000000"/>
          <w:sz w:val="20"/>
        </w:rPr>
        <w:t xml:space="preserve">- </w:t>
      </w:r>
      <w:r w:rsidR="007A5C56" w:rsidRPr="003A588A">
        <w:rPr>
          <w:rFonts w:ascii="Arial" w:hAnsi="Arial" w:cs="Arial"/>
          <w:b/>
          <w:color w:val="000000"/>
          <w:sz w:val="20"/>
        </w:rPr>
        <w:t>Nota Técnica nº 068/2012-SRG/ANEEL</w:t>
      </w:r>
      <w:r w:rsidR="00C810F2" w:rsidRPr="003A588A">
        <w:rPr>
          <w:rFonts w:ascii="Arial" w:hAnsi="Arial" w:cs="Arial"/>
          <w:b/>
          <w:color w:val="000000"/>
          <w:sz w:val="20"/>
        </w:rPr>
        <w:t xml:space="preserve"> -</w:t>
      </w:r>
      <w:bookmarkEnd w:id="5"/>
    </w:p>
    <w:tbl>
      <w:tblPr>
        <w:tblW w:w="4203" w:type="dxa"/>
        <w:jc w:val="center"/>
        <w:tblInd w:w="-3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99"/>
        <w:gridCol w:w="1202"/>
        <w:gridCol w:w="1202"/>
      </w:tblGrid>
      <w:tr w:rsidR="00694107" w:rsidRPr="00E56040" w:rsidTr="00A5169B">
        <w:trPr>
          <w:trHeight w:val="30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C18C9" w:rsidRDefault="00694107" w:rsidP="0076658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56040">
              <w:rPr>
                <w:rFonts w:ascii="Arial" w:hAnsi="Arial" w:cs="Arial"/>
                <w:b/>
                <w:bCs/>
                <w:sz w:val="20"/>
                <w:szCs w:val="20"/>
              </w:rPr>
              <w:t>Potência Unitária</w:t>
            </w:r>
          </w:p>
          <w:p w:rsidR="00694107" w:rsidRPr="00E56040" w:rsidRDefault="00694107" w:rsidP="0076658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56040">
              <w:rPr>
                <w:rFonts w:ascii="Arial" w:hAnsi="Arial" w:cs="Arial"/>
                <w:b/>
                <w:bCs/>
                <w:sz w:val="20"/>
                <w:szCs w:val="20"/>
              </w:rPr>
              <w:t>(MW)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C18C9" w:rsidRDefault="00694107" w:rsidP="0076658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56040">
              <w:rPr>
                <w:rFonts w:ascii="Arial" w:hAnsi="Arial" w:cs="Arial"/>
                <w:b/>
                <w:bCs/>
                <w:sz w:val="20"/>
                <w:szCs w:val="20"/>
              </w:rPr>
              <w:t>TEIF</w:t>
            </w:r>
          </w:p>
          <w:p w:rsidR="00694107" w:rsidRPr="00E56040" w:rsidRDefault="00694107" w:rsidP="0076658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56040">
              <w:rPr>
                <w:rFonts w:ascii="Arial" w:hAnsi="Arial" w:cs="Arial"/>
                <w:b/>
                <w:bCs/>
                <w:sz w:val="20"/>
                <w:szCs w:val="20"/>
              </w:rPr>
              <w:t>Observado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C18C9" w:rsidRDefault="00694107" w:rsidP="0076658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56040">
              <w:rPr>
                <w:rFonts w:ascii="Arial" w:hAnsi="Arial" w:cs="Arial"/>
                <w:b/>
                <w:bCs/>
                <w:sz w:val="20"/>
                <w:szCs w:val="20"/>
              </w:rPr>
              <w:t>IP</w:t>
            </w:r>
          </w:p>
          <w:p w:rsidR="00694107" w:rsidRPr="00E56040" w:rsidRDefault="00694107" w:rsidP="0076658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56040">
              <w:rPr>
                <w:rFonts w:ascii="Arial" w:hAnsi="Arial" w:cs="Arial"/>
                <w:b/>
                <w:bCs/>
                <w:sz w:val="20"/>
                <w:szCs w:val="20"/>
              </w:rPr>
              <w:t>Observado</w:t>
            </w:r>
          </w:p>
        </w:tc>
      </w:tr>
      <w:tr w:rsidR="00694107" w:rsidRPr="00E56040" w:rsidTr="00A5169B">
        <w:trPr>
          <w:trHeight w:val="30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107" w:rsidRPr="00E56040" w:rsidRDefault="00694107" w:rsidP="0076658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56040">
              <w:rPr>
                <w:rFonts w:ascii="Arial" w:hAnsi="Arial" w:cs="Arial"/>
                <w:sz w:val="20"/>
                <w:szCs w:val="20"/>
              </w:rPr>
              <w:t>até</w:t>
            </w:r>
            <w:proofErr w:type="gramEnd"/>
            <w:r w:rsidRPr="00E56040">
              <w:rPr>
                <w:rFonts w:ascii="Arial" w:hAnsi="Arial" w:cs="Arial"/>
                <w:sz w:val="20"/>
                <w:szCs w:val="20"/>
              </w:rPr>
              <w:t xml:space="preserve"> 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107" w:rsidRPr="00E56040" w:rsidRDefault="00694107" w:rsidP="0076658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040">
              <w:rPr>
                <w:rFonts w:ascii="Arial" w:hAnsi="Arial" w:cs="Arial"/>
                <w:sz w:val="20"/>
                <w:szCs w:val="20"/>
              </w:rPr>
              <w:t>1,34%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107" w:rsidRPr="00E56040" w:rsidRDefault="00694107" w:rsidP="0076658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040">
              <w:rPr>
                <w:rFonts w:ascii="Arial" w:hAnsi="Arial" w:cs="Arial"/>
                <w:sz w:val="20"/>
                <w:szCs w:val="20"/>
              </w:rPr>
              <w:t>4,47%</w:t>
            </w:r>
          </w:p>
        </w:tc>
      </w:tr>
      <w:tr w:rsidR="00694107" w:rsidRPr="00E56040" w:rsidTr="00A5169B">
        <w:trPr>
          <w:trHeight w:val="30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107" w:rsidRPr="00E56040" w:rsidRDefault="00694107" w:rsidP="0076658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040">
              <w:rPr>
                <w:rFonts w:ascii="Arial" w:hAnsi="Arial" w:cs="Arial"/>
                <w:sz w:val="20"/>
                <w:szCs w:val="20"/>
              </w:rPr>
              <w:t>30 -- 59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107" w:rsidRPr="00E56040" w:rsidRDefault="00694107" w:rsidP="0076658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040">
              <w:rPr>
                <w:rFonts w:ascii="Arial" w:hAnsi="Arial" w:cs="Arial"/>
                <w:sz w:val="20"/>
                <w:szCs w:val="20"/>
              </w:rPr>
              <w:t>1,84%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107" w:rsidRPr="00E56040" w:rsidRDefault="00694107" w:rsidP="0076658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040">
              <w:rPr>
                <w:rFonts w:ascii="Arial" w:hAnsi="Arial" w:cs="Arial"/>
                <w:sz w:val="20"/>
                <w:szCs w:val="20"/>
              </w:rPr>
              <w:t>5,42%</w:t>
            </w:r>
          </w:p>
        </w:tc>
      </w:tr>
      <w:tr w:rsidR="00694107" w:rsidRPr="00E56040" w:rsidTr="00A5169B">
        <w:trPr>
          <w:trHeight w:val="30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107" w:rsidRPr="00E56040" w:rsidRDefault="00694107" w:rsidP="0076658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040">
              <w:rPr>
                <w:rFonts w:ascii="Arial" w:hAnsi="Arial" w:cs="Arial"/>
                <w:sz w:val="20"/>
                <w:szCs w:val="20"/>
              </w:rPr>
              <w:t>60 -- 199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107" w:rsidRPr="00E56040" w:rsidRDefault="00694107" w:rsidP="0076658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040">
              <w:rPr>
                <w:rFonts w:ascii="Arial" w:hAnsi="Arial" w:cs="Arial"/>
                <w:sz w:val="20"/>
                <w:szCs w:val="20"/>
              </w:rPr>
              <w:t>1,57%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107" w:rsidRPr="00E56040" w:rsidRDefault="00694107" w:rsidP="0076658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040">
              <w:rPr>
                <w:rFonts w:ascii="Arial" w:hAnsi="Arial" w:cs="Arial"/>
                <w:sz w:val="20"/>
                <w:szCs w:val="20"/>
              </w:rPr>
              <w:t>5,80%</w:t>
            </w:r>
          </w:p>
        </w:tc>
      </w:tr>
      <w:tr w:rsidR="00694107" w:rsidRPr="00E56040" w:rsidTr="00A5169B">
        <w:trPr>
          <w:trHeight w:val="30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107" w:rsidRPr="00E56040" w:rsidRDefault="00694107" w:rsidP="0076658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040">
              <w:rPr>
                <w:rFonts w:ascii="Arial" w:hAnsi="Arial" w:cs="Arial"/>
                <w:sz w:val="20"/>
                <w:szCs w:val="20"/>
              </w:rPr>
              <w:t>200 -- 500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107" w:rsidRPr="00E56040" w:rsidRDefault="00694107" w:rsidP="0076658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040">
              <w:rPr>
                <w:rFonts w:ascii="Arial" w:hAnsi="Arial" w:cs="Arial"/>
                <w:sz w:val="20"/>
                <w:szCs w:val="20"/>
              </w:rPr>
              <w:t>2,14%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107" w:rsidRPr="00E56040" w:rsidRDefault="00694107" w:rsidP="0076658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040">
              <w:rPr>
                <w:rFonts w:ascii="Arial" w:hAnsi="Arial" w:cs="Arial"/>
                <w:sz w:val="20"/>
                <w:szCs w:val="20"/>
              </w:rPr>
              <w:t>4,07%</w:t>
            </w:r>
          </w:p>
        </w:tc>
      </w:tr>
      <w:tr w:rsidR="00694107" w:rsidRPr="00E56040" w:rsidTr="00A5169B">
        <w:trPr>
          <w:trHeight w:val="30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107" w:rsidRPr="00E56040" w:rsidRDefault="00694107" w:rsidP="0076658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040">
              <w:rPr>
                <w:rFonts w:ascii="Arial" w:hAnsi="Arial" w:cs="Arial"/>
                <w:sz w:val="20"/>
                <w:szCs w:val="20"/>
              </w:rPr>
              <w:t>501 -- 699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107" w:rsidRPr="00E56040" w:rsidRDefault="00694107" w:rsidP="0076658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040">
              <w:rPr>
                <w:rFonts w:ascii="Arial" w:hAnsi="Arial" w:cs="Arial"/>
                <w:sz w:val="20"/>
                <w:szCs w:val="20"/>
              </w:rPr>
              <w:t>3,28%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107" w:rsidRPr="00E56040" w:rsidRDefault="00694107" w:rsidP="0076658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040">
              <w:rPr>
                <w:rFonts w:ascii="Arial" w:hAnsi="Arial" w:cs="Arial"/>
                <w:sz w:val="20"/>
                <w:szCs w:val="20"/>
              </w:rPr>
              <w:t>1,45%</w:t>
            </w:r>
          </w:p>
        </w:tc>
      </w:tr>
      <w:tr w:rsidR="00694107" w:rsidRPr="00E56040" w:rsidTr="00A5169B">
        <w:trPr>
          <w:trHeight w:val="30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107" w:rsidRPr="00E56040" w:rsidRDefault="00694107" w:rsidP="0076658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040">
              <w:rPr>
                <w:rFonts w:ascii="Arial" w:hAnsi="Arial" w:cs="Arial"/>
                <w:sz w:val="20"/>
                <w:szCs w:val="20"/>
              </w:rPr>
              <w:t>700 -- 1300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107" w:rsidRPr="00E56040" w:rsidRDefault="00694107" w:rsidP="0076658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040">
              <w:rPr>
                <w:rFonts w:ascii="Arial" w:hAnsi="Arial" w:cs="Arial"/>
                <w:sz w:val="20"/>
                <w:szCs w:val="20"/>
              </w:rPr>
              <w:t>2,77%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107" w:rsidRPr="00E56040" w:rsidRDefault="00694107" w:rsidP="0076658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040">
              <w:rPr>
                <w:rFonts w:ascii="Arial" w:hAnsi="Arial" w:cs="Arial"/>
                <w:sz w:val="20"/>
                <w:szCs w:val="20"/>
              </w:rPr>
              <w:t>8,97%</w:t>
            </w:r>
          </w:p>
        </w:tc>
      </w:tr>
    </w:tbl>
    <w:p w:rsidR="00AC18C9" w:rsidRDefault="00AC18C9" w:rsidP="00B1401C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</w:p>
    <w:p w:rsidR="0086433F" w:rsidRPr="00A5169B" w:rsidRDefault="00A5169B" w:rsidP="00D83C31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6" w:name="_Toc419206149"/>
      <w:r w:rsidRPr="00A5169B">
        <w:rPr>
          <w:rFonts w:ascii="Arial" w:hAnsi="Arial" w:cs="Arial"/>
          <w:b/>
          <w:color w:val="000000"/>
          <w:sz w:val="20"/>
        </w:rPr>
        <w:lastRenderedPageBreak/>
        <w:t xml:space="preserve">Tabela </w:t>
      </w:r>
      <w:r w:rsidRPr="00A5169B">
        <w:rPr>
          <w:rFonts w:ascii="Arial" w:hAnsi="Arial" w:cs="Arial"/>
          <w:b/>
          <w:color w:val="000000"/>
          <w:sz w:val="20"/>
        </w:rPr>
        <w:fldChar w:fldCharType="begin"/>
      </w:r>
      <w:r w:rsidRPr="00A5169B">
        <w:rPr>
          <w:rFonts w:ascii="Arial" w:hAnsi="Arial" w:cs="Arial"/>
          <w:b/>
          <w:color w:val="000000"/>
          <w:sz w:val="20"/>
        </w:rPr>
        <w:instrText xml:space="preserve"> SEQ Tabela \* ARABIC </w:instrText>
      </w:r>
      <w:r w:rsidRPr="00A5169B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3</w:t>
      </w:r>
      <w:r w:rsidRPr="00A5169B">
        <w:rPr>
          <w:rFonts w:ascii="Arial" w:hAnsi="Arial" w:cs="Arial"/>
          <w:b/>
          <w:color w:val="000000"/>
          <w:sz w:val="20"/>
        </w:rPr>
        <w:fldChar w:fldCharType="end"/>
      </w:r>
      <w:r w:rsidR="00DC474B" w:rsidRPr="00A5169B">
        <w:rPr>
          <w:rFonts w:ascii="Arial" w:hAnsi="Arial" w:cs="Arial"/>
          <w:b/>
          <w:color w:val="000000"/>
          <w:sz w:val="20"/>
        </w:rPr>
        <w:t xml:space="preserve"> – Diferenças entre V</w:t>
      </w:r>
      <w:r w:rsidRPr="00A5169B">
        <w:rPr>
          <w:rFonts w:ascii="Arial" w:hAnsi="Arial" w:cs="Arial"/>
          <w:b/>
          <w:color w:val="000000"/>
          <w:sz w:val="20"/>
        </w:rPr>
        <w:t xml:space="preserve">alores de Referência e Revistos </w:t>
      </w:r>
      <w:r w:rsidR="00D83C31">
        <w:rPr>
          <w:rFonts w:ascii="Arial" w:hAnsi="Arial" w:cs="Arial"/>
          <w:b/>
          <w:color w:val="000000"/>
          <w:sz w:val="20"/>
        </w:rPr>
        <w:br/>
      </w:r>
      <w:r w:rsidR="007E057A" w:rsidRPr="00A5169B">
        <w:rPr>
          <w:rFonts w:ascii="Arial" w:hAnsi="Arial" w:cs="Arial"/>
          <w:b/>
          <w:color w:val="000000"/>
          <w:sz w:val="20"/>
        </w:rPr>
        <w:t xml:space="preserve">- </w:t>
      </w:r>
      <w:r w:rsidR="0086433F" w:rsidRPr="00A5169B">
        <w:rPr>
          <w:rFonts w:ascii="Arial" w:hAnsi="Arial" w:cs="Arial"/>
          <w:b/>
          <w:color w:val="000000"/>
          <w:sz w:val="20"/>
        </w:rPr>
        <w:t>Nota Técnica nº 068/2012-SRG/ANEEL</w:t>
      </w:r>
      <w:r w:rsidR="00B1401C" w:rsidRPr="00A5169B">
        <w:rPr>
          <w:rFonts w:ascii="Arial" w:hAnsi="Arial" w:cs="Arial"/>
          <w:b/>
          <w:color w:val="000000"/>
          <w:sz w:val="20"/>
        </w:rPr>
        <w:t xml:space="preserve"> </w:t>
      </w:r>
      <w:r w:rsidR="007E057A" w:rsidRPr="00A5169B">
        <w:rPr>
          <w:rFonts w:ascii="Arial" w:hAnsi="Arial" w:cs="Arial"/>
          <w:b/>
          <w:color w:val="000000"/>
          <w:sz w:val="20"/>
        </w:rPr>
        <w:t>-</w:t>
      </w:r>
      <w:bookmarkEnd w:id="6"/>
    </w:p>
    <w:tbl>
      <w:tblPr>
        <w:tblW w:w="0" w:type="auto"/>
        <w:jc w:val="center"/>
        <w:tblInd w:w="-7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74"/>
        <w:gridCol w:w="1052"/>
        <w:gridCol w:w="1052"/>
      </w:tblGrid>
      <w:tr w:rsidR="00DC474B" w:rsidRPr="00E56040" w:rsidTr="004C1C7A">
        <w:trPr>
          <w:trHeight w:val="32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18C9" w:rsidRDefault="00DC474B" w:rsidP="00E56040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E56040">
              <w:rPr>
                <w:rFonts w:ascii="Arial" w:hAnsi="Arial" w:cs="Arial"/>
                <w:b/>
                <w:bCs/>
                <w:sz w:val="20"/>
              </w:rPr>
              <w:t xml:space="preserve">Potência Unitária </w:t>
            </w:r>
          </w:p>
          <w:p w:rsidR="00DC474B" w:rsidRPr="00E56040" w:rsidRDefault="00DC474B" w:rsidP="00E56040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E56040">
              <w:rPr>
                <w:rFonts w:ascii="Arial" w:hAnsi="Arial" w:cs="Arial"/>
                <w:b/>
                <w:bCs/>
                <w:sz w:val="20"/>
              </w:rPr>
              <w:t>(MW)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C18C9" w:rsidRDefault="00DC474B" w:rsidP="00AC18C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E56040">
              <w:rPr>
                <w:rFonts w:ascii="Arial" w:hAnsi="Arial" w:cs="Arial"/>
                <w:b/>
                <w:bCs/>
                <w:sz w:val="20"/>
              </w:rPr>
              <w:t xml:space="preserve">TEIF </w:t>
            </w:r>
          </w:p>
          <w:p w:rsidR="00DC474B" w:rsidRPr="00E56040" w:rsidRDefault="00DC474B" w:rsidP="00AC18C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E56040">
              <w:rPr>
                <w:rFonts w:ascii="Arial" w:hAnsi="Arial" w:cs="Arial"/>
                <w:b/>
                <w:bCs/>
                <w:sz w:val="20"/>
              </w:rPr>
              <w:t>Diferença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C18C9" w:rsidRDefault="00DC474B" w:rsidP="00AC18C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E56040">
              <w:rPr>
                <w:rFonts w:ascii="Arial" w:hAnsi="Arial" w:cs="Arial"/>
                <w:b/>
                <w:bCs/>
                <w:sz w:val="20"/>
              </w:rPr>
              <w:t xml:space="preserve">IP </w:t>
            </w:r>
          </w:p>
          <w:p w:rsidR="00DC474B" w:rsidRPr="00E56040" w:rsidRDefault="00DC474B" w:rsidP="00AC18C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E56040">
              <w:rPr>
                <w:rFonts w:ascii="Arial" w:hAnsi="Arial" w:cs="Arial"/>
                <w:b/>
                <w:bCs/>
                <w:sz w:val="20"/>
              </w:rPr>
              <w:t>Diferença</w:t>
            </w:r>
          </w:p>
        </w:tc>
      </w:tr>
      <w:tr w:rsidR="00DC474B" w:rsidRPr="00E56040" w:rsidTr="008C4126">
        <w:trPr>
          <w:trHeight w:val="32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4B" w:rsidRPr="00E56040" w:rsidRDefault="00DC474B" w:rsidP="00E56040">
            <w:pPr>
              <w:spacing w:after="0"/>
              <w:jc w:val="center"/>
              <w:rPr>
                <w:rFonts w:ascii="Arial" w:hAnsi="Arial" w:cs="Arial"/>
                <w:bCs/>
                <w:sz w:val="20"/>
              </w:rPr>
            </w:pPr>
            <w:proofErr w:type="gramStart"/>
            <w:r w:rsidRPr="00E56040">
              <w:rPr>
                <w:rFonts w:ascii="Arial" w:hAnsi="Arial" w:cs="Arial"/>
                <w:bCs/>
                <w:sz w:val="20"/>
              </w:rPr>
              <w:t>até</w:t>
            </w:r>
            <w:proofErr w:type="gramEnd"/>
            <w:r w:rsidRPr="00E56040">
              <w:rPr>
                <w:rFonts w:ascii="Arial" w:hAnsi="Arial" w:cs="Arial"/>
                <w:bCs/>
                <w:sz w:val="20"/>
              </w:rPr>
              <w:t xml:space="preserve"> 29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4B" w:rsidRPr="00E56040" w:rsidRDefault="00DC474B" w:rsidP="00E56040">
            <w:pPr>
              <w:spacing w:after="0"/>
              <w:jc w:val="center"/>
              <w:rPr>
                <w:rFonts w:ascii="Arial" w:hAnsi="Arial" w:cs="Arial"/>
                <w:bCs/>
                <w:sz w:val="20"/>
              </w:rPr>
            </w:pPr>
            <w:r w:rsidRPr="00E56040">
              <w:rPr>
                <w:rFonts w:ascii="Arial" w:hAnsi="Arial" w:cs="Arial"/>
                <w:bCs/>
                <w:sz w:val="20"/>
              </w:rPr>
              <w:t>-42%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4B" w:rsidRPr="00E56040" w:rsidRDefault="00DC474B" w:rsidP="00E56040">
            <w:pPr>
              <w:spacing w:after="0"/>
              <w:jc w:val="center"/>
              <w:rPr>
                <w:rFonts w:ascii="Arial" w:hAnsi="Arial" w:cs="Arial"/>
                <w:bCs/>
                <w:sz w:val="20"/>
              </w:rPr>
            </w:pPr>
            <w:r w:rsidRPr="00E56040">
              <w:rPr>
                <w:rFonts w:ascii="Arial" w:hAnsi="Arial" w:cs="Arial"/>
                <w:bCs/>
                <w:sz w:val="20"/>
              </w:rPr>
              <w:t>-35%</w:t>
            </w:r>
          </w:p>
        </w:tc>
      </w:tr>
      <w:tr w:rsidR="00DC474B" w:rsidRPr="00E56040" w:rsidTr="008C4126">
        <w:trPr>
          <w:trHeight w:val="32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4B" w:rsidRPr="00E56040" w:rsidRDefault="00DC474B" w:rsidP="00E56040">
            <w:pPr>
              <w:spacing w:after="0"/>
              <w:jc w:val="center"/>
              <w:rPr>
                <w:rFonts w:ascii="Arial" w:hAnsi="Arial" w:cs="Arial"/>
                <w:bCs/>
                <w:sz w:val="20"/>
              </w:rPr>
            </w:pPr>
            <w:r w:rsidRPr="00E56040">
              <w:rPr>
                <w:rFonts w:ascii="Arial" w:hAnsi="Arial" w:cs="Arial"/>
                <w:bCs/>
                <w:sz w:val="20"/>
              </w:rPr>
              <w:t>30 -- 59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4B" w:rsidRPr="00E56040" w:rsidRDefault="00DC474B" w:rsidP="00E56040">
            <w:pPr>
              <w:spacing w:after="0"/>
              <w:jc w:val="center"/>
              <w:rPr>
                <w:rFonts w:ascii="Arial" w:hAnsi="Arial" w:cs="Arial"/>
                <w:bCs/>
                <w:sz w:val="20"/>
              </w:rPr>
            </w:pPr>
            <w:r w:rsidRPr="00E56040">
              <w:rPr>
                <w:rFonts w:ascii="Arial" w:hAnsi="Arial" w:cs="Arial"/>
                <w:bCs/>
                <w:sz w:val="20"/>
              </w:rPr>
              <w:t>10%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4B" w:rsidRPr="00E56040" w:rsidRDefault="00DC474B" w:rsidP="00E56040">
            <w:pPr>
              <w:spacing w:after="0"/>
              <w:jc w:val="center"/>
              <w:rPr>
                <w:rFonts w:ascii="Arial" w:hAnsi="Arial" w:cs="Arial"/>
                <w:bCs/>
                <w:sz w:val="20"/>
              </w:rPr>
            </w:pPr>
            <w:r w:rsidRPr="00E56040">
              <w:rPr>
                <w:rFonts w:ascii="Arial" w:hAnsi="Arial" w:cs="Arial"/>
                <w:bCs/>
                <w:sz w:val="20"/>
              </w:rPr>
              <w:t>0%</w:t>
            </w:r>
          </w:p>
        </w:tc>
      </w:tr>
      <w:tr w:rsidR="00DC474B" w:rsidRPr="00E56040" w:rsidTr="008C4126">
        <w:trPr>
          <w:trHeight w:val="32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4B" w:rsidRPr="00E56040" w:rsidRDefault="00DC474B" w:rsidP="00E56040">
            <w:pPr>
              <w:spacing w:after="0"/>
              <w:jc w:val="center"/>
              <w:rPr>
                <w:rFonts w:ascii="Arial" w:hAnsi="Arial" w:cs="Arial"/>
                <w:bCs/>
                <w:sz w:val="20"/>
              </w:rPr>
            </w:pPr>
            <w:r w:rsidRPr="00E56040">
              <w:rPr>
                <w:rFonts w:ascii="Arial" w:hAnsi="Arial" w:cs="Arial"/>
                <w:bCs/>
                <w:sz w:val="20"/>
              </w:rPr>
              <w:t>60 -- 199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4B" w:rsidRPr="00E56040" w:rsidRDefault="00DC474B" w:rsidP="00E56040">
            <w:pPr>
              <w:spacing w:after="0"/>
              <w:jc w:val="center"/>
              <w:rPr>
                <w:rFonts w:ascii="Arial" w:hAnsi="Arial" w:cs="Arial"/>
                <w:bCs/>
                <w:sz w:val="20"/>
              </w:rPr>
            </w:pPr>
            <w:r w:rsidRPr="00E56040">
              <w:rPr>
                <w:rFonts w:ascii="Arial" w:hAnsi="Arial" w:cs="Arial"/>
                <w:bCs/>
                <w:sz w:val="20"/>
              </w:rPr>
              <w:t>-38%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4B" w:rsidRPr="00E56040" w:rsidRDefault="00DC474B" w:rsidP="00E56040">
            <w:pPr>
              <w:spacing w:after="0"/>
              <w:jc w:val="center"/>
              <w:rPr>
                <w:rFonts w:ascii="Arial" w:hAnsi="Arial" w:cs="Arial"/>
                <w:bCs/>
                <w:sz w:val="20"/>
              </w:rPr>
            </w:pPr>
            <w:r w:rsidRPr="00E56040">
              <w:rPr>
                <w:rFonts w:ascii="Arial" w:hAnsi="Arial" w:cs="Arial"/>
                <w:bCs/>
                <w:sz w:val="20"/>
              </w:rPr>
              <w:t>-28%</w:t>
            </w:r>
          </w:p>
        </w:tc>
      </w:tr>
      <w:tr w:rsidR="00DC474B" w:rsidRPr="00E56040" w:rsidTr="008C4126">
        <w:trPr>
          <w:trHeight w:val="32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4B" w:rsidRPr="00E56040" w:rsidRDefault="00DC474B" w:rsidP="00E56040">
            <w:pPr>
              <w:spacing w:after="0"/>
              <w:jc w:val="center"/>
              <w:rPr>
                <w:rFonts w:ascii="Arial" w:hAnsi="Arial" w:cs="Arial"/>
                <w:bCs/>
                <w:sz w:val="20"/>
              </w:rPr>
            </w:pPr>
            <w:r w:rsidRPr="00E56040">
              <w:rPr>
                <w:rFonts w:ascii="Arial" w:hAnsi="Arial" w:cs="Arial"/>
                <w:bCs/>
                <w:sz w:val="20"/>
              </w:rPr>
              <w:t>200 -- 500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4B" w:rsidRPr="00E56040" w:rsidRDefault="00DC474B" w:rsidP="00E56040">
            <w:pPr>
              <w:spacing w:after="0"/>
              <w:jc w:val="center"/>
              <w:rPr>
                <w:rFonts w:ascii="Arial" w:hAnsi="Arial" w:cs="Arial"/>
                <w:bCs/>
                <w:sz w:val="20"/>
              </w:rPr>
            </w:pPr>
            <w:r w:rsidRPr="00E56040">
              <w:rPr>
                <w:rFonts w:ascii="Arial" w:hAnsi="Arial" w:cs="Arial"/>
                <w:bCs/>
                <w:sz w:val="20"/>
              </w:rPr>
              <w:t>-27%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4B" w:rsidRPr="00E56040" w:rsidRDefault="00DC474B" w:rsidP="00E56040">
            <w:pPr>
              <w:spacing w:after="0"/>
              <w:jc w:val="center"/>
              <w:rPr>
                <w:rFonts w:ascii="Arial" w:hAnsi="Arial" w:cs="Arial"/>
                <w:bCs/>
                <w:sz w:val="20"/>
              </w:rPr>
            </w:pPr>
            <w:r w:rsidRPr="00E56040">
              <w:rPr>
                <w:rFonts w:ascii="Arial" w:hAnsi="Arial" w:cs="Arial"/>
                <w:bCs/>
                <w:sz w:val="20"/>
              </w:rPr>
              <w:t>-66%</w:t>
            </w:r>
          </w:p>
        </w:tc>
      </w:tr>
      <w:tr w:rsidR="00DC474B" w:rsidRPr="00E56040" w:rsidTr="008C4126">
        <w:trPr>
          <w:trHeight w:val="32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4B" w:rsidRPr="00E56040" w:rsidRDefault="00DC474B" w:rsidP="00E56040">
            <w:pPr>
              <w:spacing w:after="0"/>
              <w:jc w:val="center"/>
              <w:rPr>
                <w:rFonts w:ascii="Arial" w:hAnsi="Arial" w:cs="Arial"/>
                <w:bCs/>
                <w:sz w:val="20"/>
              </w:rPr>
            </w:pPr>
            <w:r w:rsidRPr="00E56040">
              <w:rPr>
                <w:rFonts w:ascii="Arial" w:hAnsi="Arial" w:cs="Arial"/>
                <w:bCs/>
                <w:sz w:val="20"/>
              </w:rPr>
              <w:t>501 -- 699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4B" w:rsidRPr="00E56040" w:rsidRDefault="00DC474B" w:rsidP="00E56040">
            <w:pPr>
              <w:spacing w:after="0"/>
              <w:jc w:val="center"/>
              <w:rPr>
                <w:rFonts w:ascii="Arial" w:hAnsi="Arial" w:cs="Arial"/>
                <w:bCs/>
                <w:sz w:val="20"/>
              </w:rPr>
            </w:pPr>
            <w:r w:rsidRPr="00E56040">
              <w:rPr>
                <w:rFonts w:ascii="Arial" w:hAnsi="Arial" w:cs="Arial"/>
                <w:bCs/>
                <w:sz w:val="20"/>
              </w:rPr>
              <w:t>-45%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4B" w:rsidRPr="00E56040" w:rsidRDefault="00DC474B" w:rsidP="00E56040">
            <w:pPr>
              <w:spacing w:after="0"/>
              <w:jc w:val="center"/>
              <w:rPr>
                <w:rFonts w:ascii="Arial" w:hAnsi="Arial" w:cs="Arial"/>
                <w:bCs/>
                <w:sz w:val="20"/>
              </w:rPr>
            </w:pPr>
            <w:r w:rsidRPr="00E56040">
              <w:rPr>
                <w:rFonts w:ascii="Arial" w:hAnsi="Arial" w:cs="Arial"/>
                <w:bCs/>
                <w:sz w:val="20"/>
              </w:rPr>
              <w:t>-82%</w:t>
            </w:r>
          </w:p>
        </w:tc>
      </w:tr>
      <w:tr w:rsidR="00DC474B" w:rsidRPr="00E56040" w:rsidTr="008C4126">
        <w:trPr>
          <w:trHeight w:val="32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4B" w:rsidRPr="00E56040" w:rsidRDefault="00DC474B" w:rsidP="00E56040">
            <w:pPr>
              <w:spacing w:after="0"/>
              <w:jc w:val="center"/>
              <w:rPr>
                <w:rFonts w:ascii="Arial" w:hAnsi="Arial" w:cs="Arial"/>
                <w:bCs/>
                <w:sz w:val="20"/>
              </w:rPr>
            </w:pPr>
            <w:r w:rsidRPr="00E56040">
              <w:rPr>
                <w:rFonts w:ascii="Arial" w:hAnsi="Arial" w:cs="Arial"/>
                <w:bCs/>
                <w:sz w:val="20"/>
              </w:rPr>
              <w:t>700 -- 1300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4B" w:rsidRPr="00E56040" w:rsidRDefault="00DC474B" w:rsidP="00E56040">
            <w:pPr>
              <w:spacing w:after="0"/>
              <w:jc w:val="center"/>
              <w:rPr>
                <w:rFonts w:ascii="Arial" w:hAnsi="Arial" w:cs="Arial"/>
                <w:bCs/>
                <w:sz w:val="20"/>
              </w:rPr>
            </w:pPr>
            <w:r w:rsidRPr="00E56040">
              <w:rPr>
                <w:rFonts w:ascii="Arial" w:hAnsi="Arial" w:cs="Arial"/>
                <w:bCs/>
                <w:sz w:val="20"/>
              </w:rPr>
              <w:t>1221%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4B" w:rsidRPr="00E56040" w:rsidRDefault="00DC474B" w:rsidP="00E56040">
            <w:pPr>
              <w:spacing w:after="0"/>
              <w:jc w:val="center"/>
              <w:rPr>
                <w:rFonts w:ascii="Arial" w:hAnsi="Arial" w:cs="Arial"/>
                <w:bCs/>
                <w:sz w:val="20"/>
              </w:rPr>
            </w:pPr>
            <w:r w:rsidRPr="00E56040">
              <w:rPr>
                <w:rFonts w:ascii="Arial" w:hAnsi="Arial" w:cs="Arial"/>
                <w:bCs/>
                <w:sz w:val="20"/>
              </w:rPr>
              <w:t>-10%</w:t>
            </w:r>
          </w:p>
        </w:tc>
      </w:tr>
    </w:tbl>
    <w:p w:rsidR="00DC474B" w:rsidRPr="008C4126" w:rsidRDefault="00DC474B" w:rsidP="00781E29">
      <w:pPr>
        <w:pStyle w:val="Consolidacaotexto"/>
        <w:ind w:firstLine="0"/>
      </w:pPr>
    </w:p>
    <w:p w:rsidR="00027FA1" w:rsidRPr="00121A1A" w:rsidRDefault="001D632B" w:rsidP="00C77CA1">
      <w:pPr>
        <w:pStyle w:val="Consolidacaotexto"/>
        <w:ind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A partir das </w:t>
      </w:r>
      <w:r w:rsidR="007E682C" w:rsidRPr="00121A1A">
        <w:rPr>
          <w:rFonts w:ascii="Arial" w:hAnsi="Arial" w:cs="Arial"/>
        </w:rPr>
        <w:t xml:space="preserve">Tabelas 1, 2 e 3 </w:t>
      </w:r>
      <w:r w:rsidR="00EC33B2">
        <w:rPr>
          <w:rFonts w:ascii="Arial" w:hAnsi="Arial" w:cs="Arial"/>
        </w:rPr>
        <w:t>podem-se</w:t>
      </w:r>
      <w:r w:rsidR="00EC33B2" w:rsidRPr="00121A1A">
        <w:rPr>
          <w:rFonts w:ascii="Arial" w:hAnsi="Arial" w:cs="Arial"/>
        </w:rPr>
        <w:t xml:space="preserve"> </w:t>
      </w:r>
      <w:r w:rsidR="007E682C" w:rsidRPr="00121A1A">
        <w:rPr>
          <w:rFonts w:ascii="Arial" w:hAnsi="Arial" w:cs="Arial"/>
        </w:rPr>
        <w:t>observar</w:t>
      </w:r>
      <w:r w:rsidR="00027FA1" w:rsidRPr="00121A1A">
        <w:rPr>
          <w:rFonts w:ascii="Arial" w:hAnsi="Arial" w:cs="Arial"/>
        </w:rPr>
        <w:t xml:space="preserve"> diferenças importantes na maioria das faixas de potência, com exceção da faixa entre 30-59 MW, em que os resultados são próximos</w:t>
      </w:r>
      <w:r w:rsidR="00EC33B2">
        <w:rPr>
          <w:rFonts w:ascii="Arial" w:hAnsi="Arial" w:cs="Arial"/>
        </w:rPr>
        <w:t xml:space="preserve"> entre si</w:t>
      </w:r>
      <w:r w:rsidR="00027FA1" w:rsidRPr="00121A1A">
        <w:rPr>
          <w:rFonts w:ascii="Arial" w:hAnsi="Arial" w:cs="Arial"/>
        </w:rPr>
        <w:t>.</w:t>
      </w:r>
      <w:r w:rsidR="007E682C" w:rsidRPr="00121A1A">
        <w:rPr>
          <w:rFonts w:ascii="Arial" w:hAnsi="Arial" w:cs="Arial"/>
        </w:rPr>
        <w:t xml:space="preserve"> </w:t>
      </w:r>
    </w:p>
    <w:p w:rsidR="007E682C" w:rsidRPr="00121A1A" w:rsidRDefault="001E376F" w:rsidP="00C77CA1">
      <w:pPr>
        <w:pStyle w:val="Consolidacaotexto"/>
        <w:ind w:firstLine="0"/>
        <w:rPr>
          <w:rFonts w:ascii="Arial" w:hAnsi="Arial" w:cs="Arial"/>
        </w:rPr>
      </w:pPr>
      <w:r>
        <w:rPr>
          <w:rFonts w:ascii="Arial" w:hAnsi="Arial" w:cs="Arial"/>
        </w:rPr>
        <w:t>Na</w:t>
      </w:r>
      <w:r w:rsidR="007E682C" w:rsidRPr="00121A1A">
        <w:rPr>
          <w:rFonts w:ascii="Arial" w:hAnsi="Arial" w:cs="Arial"/>
        </w:rPr>
        <w:t xml:space="preserve"> Tabela 4 </w:t>
      </w:r>
      <w:r w:rsidR="001D6860" w:rsidRPr="00121A1A">
        <w:rPr>
          <w:rFonts w:ascii="Arial" w:hAnsi="Arial" w:cs="Arial"/>
        </w:rPr>
        <w:t>apresenta</w:t>
      </w:r>
      <w:r>
        <w:rPr>
          <w:rFonts w:ascii="Arial" w:hAnsi="Arial" w:cs="Arial"/>
        </w:rPr>
        <w:t>m-se</w:t>
      </w:r>
      <w:r w:rsidR="001D6860" w:rsidRPr="00121A1A">
        <w:rPr>
          <w:rFonts w:ascii="Arial" w:hAnsi="Arial" w:cs="Arial"/>
        </w:rPr>
        <w:t xml:space="preserve"> </w:t>
      </w:r>
      <w:r w:rsidR="007E682C" w:rsidRPr="00121A1A">
        <w:rPr>
          <w:rFonts w:ascii="Arial" w:hAnsi="Arial" w:cs="Arial"/>
        </w:rPr>
        <w:t>as diferenças entre os valores de indisponibilidade total de referência e</w:t>
      </w:r>
      <w:r w:rsidR="0055495B">
        <w:rPr>
          <w:rFonts w:ascii="Arial" w:hAnsi="Arial" w:cs="Arial"/>
        </w:rPr>
        <w:t xml:space="preserve"> os</w:t>
      </w:r>
      <w:r w:rsidR="007E682C" w:rsidRPr="00121A1A">
        <w:rPr>
          <w:rFonts w:ascii="Arial" w:hAnsi="Arial" w:cs="Arial"/>
        </w:rPr>
        <w:t xml:space="preserve"> </w:t>
      </w:r>
      <w:r w:rsidR="00DB615A" w:rsidRPr="00121A1A">
        <w:rPr>
          <w:rFonts w:ascii="Arial" w:hAnsi="Arial" w:cs="Arial"/>
        </w:rPr>
        <w:t>revistos</w:t>
      </w:r>
      <w:r w:rsidR="0055495B">
        <w:rPr>
          <w:rFonts w:ascii="Arial" w:hAnsi="Arial" w:cs="Arial"/>
        </w:rPr>
        <w:t xml:space="preserve"> pela ANEEL</w:t>
      </w:r>
      <w:r w:rsidR="001D6860" w:rsidRPr="00121A1A">
        <w:rPr>
          <w:rFonts w:ascii="Arial" w:hAnsi="Arial" w:cs="Arial"/>
        </w:rPr>
        <w:t>, observando-se que, para a maioria dos casos, os valores de refer</w:t>
      </w:r>
      <w:r w:rsidR="00DB615A" w:rsidRPr="00121A1A">
        <w:rPr>
          <w:rFonts w:ascii="Arial" w:hAnsi="Arial" w:cs="Arial"/>
        </w:rPr>
        <w:t>ê</w:t>
      </w:r>
      <w:r w:rsidR="001D6860" w:rsidRPr="00121A1A">
        <w:rPr>
          <w:rFonts w:ascii="Arial" w:hAnsi="Arial" w:cs="Arial"/>
        </w:rPr>
        <w:t xml:space="preserve">ncia são superiores aos que </w:t>
      </w:r>
      <w:r w:rsidRPr="00121A1A">
        <w:rPr>
          <w:rFonts w:ascii="Arial" w:hAnsi="Arial" w:cs="Arial"/>
        </w:rPr>
        <w:t>v</w:t>
      </w:r>
      <w:r>
        <w:rPr>
          <w:rFonts w:ascii="Arial" w:hAnsi="Arial" w:cs="Arial"/>
        </w:rPr>
        <w:t>ê</w:t>
      </w:r>
      <w:r w:rsidRPr="00121A1A">
        <w:rPr>
          <w:rFonts w:ascii="Arial" w:hAnsi="Arial" w:cs="Arial"/>
        </w:rPr>
        <w:t xml:space="preserve">m </w:t>
      </w:r>
      <w:r w:rsidR="001D6860" w:rsidRPr="00121A1A">
        <w:rPr>
          <w:rFonts w:ascii="Arial" w:hAnsi="Arial" w:cs="Arial"/>
        </w:rPr>
        <w:t>sendo praticados pelos empreendimentos de geração monitorados pelo ONS</w:t>
      </w:r>
      <w:r w:rsidR="007E682C" w:rsidRPr="00121A1A">
        <w:rPr>
          <w:rFonts w:ascii="Arial" w:hAnsi="Arial" w:cs="Arial"/>
        </w:rPr>
        <w:t xml:space="preserve">. </w:t>
      </w:r>
    </w:p>
    <w:p w:rsidR="002B7935" w:rsidRPr="00121A1A" w:rsidRDefault="0022737A" w:rsidP="00C77CA1">
      <w:pPr>
        <w:pStyle w:val="Consolidacaotexto"/>
        <w:ind w:firstLine="0"/>
        <w:rPr>
          <w:rFonts w:ascii="Arial" w:hAnsi="Arial" w:cs="Arial"/>
        </w:rPr>
      </w:pPr>
      <w:r w:rsidRPr="005218D2">
        <w:rPr>
          <w:rFonts w:ascii="Arial" w:hAnsi="Arial" w:cs="Arial"/>
        </w:rPr>
        <w:t>D</w:t>
      </w:r>
      <w:r w:rsidR="00993C11" w:rsidRPr="005218D2">
        <w:rPr>
          <w:rFonts w:ascii="Arial" w:hAnsi="Arial" w:cs="Arial"/>
        </w:rPr>
        <w:t xml:space="preserve">evido </w:t>
      </w:r>
      <w:r w:rsidR="001E376F" w:rsidRPr="005218D2">
        <w:rPr>
          <w:rFonts w:ascii="Arial" w:hAnsi="Arial" w:cs="Arial"/>
        </w:rPr>
        <w:t xml:space="preserve">à </w:t>
      </w:r>
      <w:r w:rsidR="00993C11" w:rsidRPr="005218D2">
        <w:rPr>
          <w:rFonts w:ascii="Arial" w:hAnsi="Arial" w:cs="Arial"/>
        </w:rPr>
        <w:t xml:space="preserve">complementaridade </w:t>
      </w:r>
      <w:proofErr w:type="gramStart"/>
      <w:r w:rsidR="00993C11" w:rsidRPr="005218D2">
        <w:rPr>
          <w:rFonts w:ascii="Arial" w:hAnsi="Arial" w:cs="Arial"/>
        </w:rPr>
        <w:t xml:space="preserve">existente entre os parâmetros utilizados nos estudos e projetos de usinas hidrelétricas e </w:t>
      </w:r>
      <w:r w:rsidR="00B1401C" w:rsidRPr="005218D2">
        <w:rPr>
          <w:rFonts w:ascii="Arial" w:hAnsi="Arial" w:cs="Arial"/>
        </w:rPr>
        <w:t>os utilizados n</w:t>
      </w:r>
      <w:r w:rsidR="00993C11" w:rsidRPr="005218D2">
        <w:rPr>
          <w:rFonts w:ascii="Arial" w:hAnsi="Arial" w:cs="Arial"/>
        </w:rPr>
        <w:t xml:space="preserve">a definição de suas </w:t>
      </w:r>
      <w:r w:rsidR="001E376F" w:rsidRPr="005218D2">
        <w:rPr>
          <w:rFonts w:ascii="Arial" w:hAnsi="Arial" w:cs="Arial"/>
        </w:rPr>
        <w:t xml:space="preserve">respectivas </w:t>
      </w:r>
      <w:r w:rsidR="00993C11" w:rsidRPr="005218D2">
        <w:rPr>
          <w:rFonts w:ascii="Arial" w:hAnsi="Arial" w:cs="Arial"/>
        </w:rPr>
        <w:t>garantias físicas</w:t>
      </w:r>
      <w:proofErr w:type="gramEnd"/>
      <w:r w:rsidR="00993C11" w:rsidRPr="00121A1A">
        <w:rPr>
          <w:rFonts w:ascii="Arial" w:hAnsi="Arial" w:cs="Arial"/>
        </w:rPr>
        <w:t>, a</w:t>
      </w:r>
      <w:r w:rsidR="006B05F6" w:rsidRPr="00121A1A">
        <w:rPr>
          <w:rFonts w:ascii="Arial" w:hAnsi="Arial" w:cs="Arial"/>
        </w:rPr>
        <w:t xml:space="preserve"> ANEEL </w:t>
      </w:r>
      <w:r w:rsidR="00660837" w:rsidRPr="00121A1A">
        <w:rPr>
          <w:rFonts w:ascii="Arial" w:hAnsi="Arial" w:cs="Arial"/>
        </w:rPr>
        <w:t>interagiu</w:t>
      </w:r>
      <w:r w:rsidR="006B05F6" w:rsidRPr="00121A1A">
        <w:rPr>
          <w:rFonts w:ascii="Arial" w:hAnsi="Arial" w:cs="Arial"/>
        </w:rPr>
        <w:t xml:space="preserve"> com o MME</w:t>
      </w:r>
      <w:r w:rsidR="00396102" w:rsidRPr="00121A1A">
        <w:rPr>
          <w:rFonts w:ascii="Arial" w:hAnsi="Arial" w:cs="Arial"/>
        </w:rPr>
        <w:t xml:space="preserve"> no sentido de </w:t>
      </w:r>
      <w:r w:rsidR="00A05211" w:rsidRPr="00121A1A">
        <w:rPr>
          <w:rFonts w:ascii="Arial" w:hAnsi="Arial" w:cs="Arial"/>
        </w:rPr>
        <w:t>ser efetuada uma avaliação conjunta sobre</w:t>
      </w:r>
      <w:r w:rsidR="00396102" w:rsidRPr="00121A1A">
        <w:rPr>
          <w:rFonts w:ascii="Arial" w:hAnsi="Arial" w:cs="Arial"/>
        </w:rPr>
        <w:t xml:space="preserve"> a necessidade de revisão d</w:t>
      </w:r>
      <w:r w:rsidR="00C33C67" w:rsidRPr="00121A1A">
        <w:rPr>
          <w:rFonts w:ascii="Arial" w:hAnsi="Arial" w:cs="Arial"/>
        </w:rPr>
        <w:t>os</w:t>
      </w:r>
      <w:r w:rsidR="00396102" w:rsidRPr="00121A1A">
        <w:rPr>
          <w:rFonts w:ascii="Arial" w:hAnsi="Arial" w:cs="Arial"/>
        </w:rPr>
        <w:t xml:space="preserve"> valores de referência de indisponibilidades programada e forçada de usinas hidrelétricas </w:t>
      </w:r>
      <w:r w:rsidR="00993C11" w:rsidRPr="00121A1A">
        <w:rPr>
          <w:rFonts w:ascii="Arial" w:hAnsi="Arial" w:cs="Arial"/>
        </w:rPr>
        <w:t xml:space="preserve">atualmente </w:t>
      </w:r>
      <w:r w:rsidR="00396102" w:rsidRPr="00121A1A">
        <w:rPr>
          <w:rFonts w:ascii="Arial" w:hAnsi="Arial" w:cs="Arial"/>
        </w:rPr>
        <w:t>utilizados</w:t>
      </w:r>
      <w:r w:rsidR="00993C11" w:rsidRPr="00121A1A">
        <w:rPr>
          <w:rFonts w:ascii="Arial" w:hAnsi="Arial" w:cs="Arial"/>
        </w:rPr>
        <w:t xml:space="preserve">. A ANEEL considerou </w:t>
      </w:r>
      <w:r w:rsidR="00C07B28" w:rsidRPr="00121A1A">
        <w:rPr>
          <w:rFonts w:ascii="Arial" w:hAnsi="Arial" w:cs="Arial"/>
        </w:rPr>
        <w:t xml:space="preserve">também </w:t>
      </w:r>
      <w:r w:rsidR="00DE5190" w:rsidRPr="00121A1A">
        <w:rPr>
          <w:rFonts w:ascii="Arial" w:hAnsi="Arial" w:cs="Arial"/>
        </w:rPr>
        <w:t xml:space="preserve">que, nas revisões periódicas de garantia física, </w:t>
      </w:r>
      <w:r w:rsidR="001E376F">
        <w:rPr>
          <w:rFonts w:ascii="Arial" w:hAnsi="Arial" w:cs="Arial"/>
        </w:rPr>
        <w:t>seria</w:t>
      </w:r>
      <w:r w:rsidR="001E376F" w:rsidRPr="00121A1A">
        <w:rPr>
          <w:rFonts w:ascii="Arial" w:hAnsi="Arial" w:cs="Arial"/>
        </w:rPr>
        <w:t xml:space="preserve"> </w:t>
      </w:r>
      <w:r w:rsidR="007E682C" w:rsidRPr="00121A1A">
        <w:rPr>
          <w:rFonts w:ascii="Arial" w:hAnsi="Arial" w:cs="Arial"/>
        </w:rPr>
        <w:t xml:space="preserve">interessante </w:t>
      </w:r>
      <w:r w:rsidRPr="00121A1A">
        <w:rPr>
          <w:rFonts w:ascii="Arial" w:hAnsi="Arial" w:cs="Arial"/>
        </w:rPr>
        <w:t>considerar</w:t>
      </w:r>
      <w:r w:rsidR="00DE5190" w:rsidRPr="00121A1A">
        <w:rPr>
          <w:rFonts w:ascii="Arial" w:hAnsi="Arial" w:cs="Arial"/>
        </w:rPr>
        <w:t xml:space="preserve"> o histórico de 60 (sessenta) meses de indisponibilidades apuradas em cada aproveitamento, de forma a refletir o seu efetivo desempenho.</w:t>
      </w:r>
    </w:p>
    <w:p w:rsidR="006314A5" w:rsidRPr="008C4126" w:rsidRDefault="006314A5" w:rsidP="006314A5">
      <w:pPr>
        <w:pStyle w:val="Consolidacaotexto"/>
        <w:ind w:firstLine="0"/>
      </w:pPr>
    </w:p>
    <w:p w:rsidR="0022737A" w:rsidRPr="00F77130" w:rsidRDefault="00357493" w:rsidP="00D83C31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7" w:name="_Toc419206150"/>
      <w:r w:rsidRPr="00357493">
        <w:rPr>
          <w:rFonts w:ascii="Arial" w:hAnsi="Arial" w:cs="Arial"/>
          <w:b/>
          <w:color w:val="000000"/>
          <w:sz w:val="20"/>
        </w:rPr>
        <w:t xml:space="preserve">Tabela </w:t>
      </w:r>
      <w:r w:rsidRPr="00357493">
        <w:rPr>
          <w:rFonts w:ascii="Arial" w:hAnsi="Arial" w:cs="Arial"/>
          <w:b/>
          <w:color w:val="000000"/>
          <w:sz w:val="20"/>
        </w:rPr>
        <w:fldChar w:fldCharType="begin"/>
      </w:r>
      <w:r w:rsidRPr="00357493">
        <w:rPr>
          <w:rFonts w:ascii="Arial" w:hAnsi="Arial" w:cs="Arial"/>
          <w:b/>
          <w:color w:val="000000"/>
          <w:sz w:val="20"/>
        </w:rPr>
        <w:instrText xml:space="preserve"> SEQ Tabela \* ARABIC </w:instrText>
      </w:r>
      <w:r w:rsidRPr="00357493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4</w:t>
      </w:r>
      <w:r w:rsidRPr="00357493">
        <w:rPr>
          <w:rFonts w:ascii="Arial" w:hAnsi="Arial" w:cs="Arial"/>
          <w:b/>
          <w:color w:val="000000"/>
          <w:sz w:val="20"/>
        </w:rPr>
        <w:fldChar w:fldCharType="end"/>
      </w:r>
      <w:r w:rsidR="0022737A" w:rsidRPr="00357493">
        <w:rPr>
          <w:rFonts w:ascii="Arial" w:hAnsi="Arial" w:cs="Arial"/>
          <w:b/>
          <w:color w:val="000000"/>
          <w:sz w:val="20"/>
        </w:rPr>
        <w:t xml:space="preserve"> – </w:t>
      </w:r>
      <w:r w:rsidR="00B1401C" w:rsidRPr="00357493">
        <w:rPr>
          <w:rFonts w:ascii="Arial" w:hAnsi="Arial" w:cs="Arial"/>
          <w:b/>
          <w:color w:val="000000"/>
          <w:sz w:val="20"/>
        </w:rPr>
        <w:t xml:space="preserve">Valores de </w:t>
      </w:r>
      <w:r w:rsidR="00F77130" w:rsidRPr="00357493">
        <w:rPr>
          <w:rFonts w:ascii="Arial" w:hAnsi="Arial" w:cs="Arial"/>
          <w:b/>
          <w:color w:val="000000"/>
          <w:sz w:val="20"/>
        </w:rPr>
        <w:t>Indisponibilidade</w:t>
      </w:r>
      <w:r w:rsidR="00B1401C" w:rsidRPr="00357493">
        <w:rPr>
          <w:rFonts w:ascii="Arial" w:hAnsi="Arial" w:cs="Arial"/>
          <w:b/>
          <w:color w:val="000000"/>
          <w:sz w:val="20"/>
        </w:rPr>
        <w:t xml:space="preserve"> </w:t>
      </w:r>
      <w:r w:rsidR="00121743" w:rsidRPr="00357493">
        <w:rPr>
          <w:rFonts w:ascii="Arial" w:hAnsi="Arial" w:cs="Arial"/>
          <w:b/>
          <w:color w:val="000000"/>
          <w:sz w:val="20"/>
        </w:rPr>
        <w:t>Tota</w:t>
      </w:r>
      <w:r w:rsidR="00B1401C" w:rsidRPr="00357493">
        <w:rPr>
          <w:rFonts w:ascii="Arial" w:hAnsi="Arial" w:cs="Arial"/>
          <w:b/>
          <w:color w:val="000000"/>
          <w:sz w:val="20"/>
        </w:rPr>
        <w:t xml:space="preserve">l </w:t>
      </w:r>
      <w:r w:rsidR="0022737A" w:rsidRPr="00357493">
        <w:rPr>
          <w:rFonts w:ascii="Arial" w:hAnsi="Arial" w:cs="Arial"/>
          <w:b/>
          <w:color w:val="000000"/>
          <w:sz w:val="20"/>
        </w:rPr>
        <w:t>de Referência e Revistos</w:t>
      </w:r>
      <w:r w:rsidRPr="00357493">
        <w:rPr>
          <w:rFonts w:ascii="Arial" w:hAnsi="Arial" w:cs="Arial"/>
          <w:b/>
          <w:color w:val="000000"/>
          <w:sz w:val="20"/>
        </w:rPr>
        <w:t xml:space="preserve"> </w:t>
      </w:r>
      <w:r w:rsidR="00D83C31">
        <w:rPr>
          <w:rFonts w:ascii="Arial" w:hAnsi="Arial" w:cs="Arial"/>
          <w:b/>
          <w:color w:val="000000"/>
          <w:sz w:val="20"/>
        </w:rPr>
        <w:br/>
      </w:r>
      <w:r w:rsidR="0022737A" w:rsidRPr="00357493">
        <w:rPr>
          <w:rFonts w:ascii="Arial" w:hAnsi="Arial" w:cs="Arial"/>
          <w:b/>
          <w:color w:val="000000"/>
          <w:sz w:val="20"/>
        </w:rPr>
        <w:t>- Nota Técnica nº 068/2012-SRG/ANEEL</w:t>
      </w:r>
      <w:r w:rsidR="00B1401C" w:rsidRPr="00357493">
        <w:rPr>
          <w:rFonts w:ascii="Arial" w:hAnsi="Arial" w:cs="Arial"/>
          <w:b/>
          <w:color w:val="000000"/>
          <w:sz w:val="20"/>
        </w:rPr>
        <w:t xml:space="preserve"> </w:t>
      </w:r>
      <w:r w:rsidR="00B1401C">
        <w:rPr>
          <w:rFonts w:ascii="Arial" w:hAnsi="Arial" w:cs="Arial"/>
          <w:b/>
          <w:color w:val="000000"/>
          <w:sz w:val="20"/>
        </w:rPr>
        <w:t>-</w:t>
      </w:r>
      <w:bookmarkEnd w:id="7"/>
    </w:p>
    <w:tbl>
      <w:tblPr>
        <w:tblW w:w="0" w:type="auto"/>
        <w:jc w:val="center"/>
        <w:tblInd w:w="15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3"/>
        <w:gridCol w:w="2491"/>
        <w:gridCol w:w="2410"/>
        <w:gridCol w:w="1718"/>
      </w:tblGrid>
      <w:tr w:rsidR="0022737A" w:rsidRPr="00E56040" w:rsidTr="004C1C7A">
        <w:trPr>
          <w:trHeight w:val="340"/>
          <w:jc w:val="center"/>
        </w:trPr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2737A" w:rsidRPr="008C4126" w:rsidRDefault="0022737A" w:rsidP="00DD45AF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8C4126">
              <w:rPr>
                <w:rFonts w:ascii="Arial" w:hAnsi="Arial" w:cs="Arial"/>
                <w:b/>
                <w:bCs/>
                <w:sz w:val="20"/>
              </w:rPr>
              <w:t>Potência Unitária (MW)</w:t>
            </w:r>
          </w:p>
        </w:tc>
        <w:tc>
          <w:tcPr>
            <w:tcW w:w="2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2737A" w:rsidRPr="008C4126" w:rsidRDefault="0022737A" w:rsidP="00DD45AF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8C4126">
              <w:rPr>
                <w:rFonts w:ascii="Arial" w:hAnsi="Arial" w:cs="Arial"/>
                <w:b/>
                <w:bCs/>
                <w:sz w:val="20"/>
              </w:rPr>
              <w:t>Indisponibilidade Total Referência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2737A" w:rsidRPr="008C4126" w:rsidRDefault="0022737A" w:rsidP="00DD45AF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8C4126">
              <w:rPr>
                <w:rFonts w:ascii="Arial" w:hAnsi="Arial" w:cs="Arial"/>
                <w:b/>
                <w:bCs/>
                <w:sz w:val="20"/>
              </w:rPr>
              <w:t>Indisponibilidade Total Observado</w:t>
            </w:r>
          </w:p>
        </w:tc>
        <w:tc>
          <w:tcPr>
            <w:tcW w:w="17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2737A" w:rsidRPr="008C4126" w:rsidRDefault="0022737A" w:rsidP="00DD45AF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8C4126">
              <w:rPr>
                <w:rFonts w:ascii="Arial" w:hAnsi="Arial" w:cs="Arial"/>
                <w:b/>
                <w:bCs/>
                <w:sz w:val="20"/>
              </w:rPr>
              <w:t>Diferença</w:t>
            </w:r>
          </w:p>
        </w:tc>
      </w:tr>
      <w:tr w:rsidR="0022737A" w:rsidRPr="00E56040" w:rsidTr="008C4126">
        <w:trPr>
          <w:trHeight w:val="340"/>
          <w:jc w:val="center"/>
        </w:trPr>
        <w:tc>
          <w:tcPr>
            <w:tcW w:w="1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37A" w:rsidRPr="00E56040" w:rsidRDefault="0022737A" w:rsidP="00DD45AF">
            <w:pPr>
              <w:spacing w:after="0"/>
              <w:jc w:val="center"/>
              <w:rPr>
                <w:rFonts w:ascii="Arial" w:hAnsi="Arial" w:cs="Arial"/>
                <w:bCs/>
                <w:sz w:val="20"/>
              </w:rPr>
            </w:pPr>
            <w:proofErr w:type="gramStart"/>
            <w:r w:rsidRPr="00E56040">
              <w:rPr>
                <w:rFonts w:ascii="Arial" w:hAnsi="Arial" w:cs="Arial"/>
                <w:bCs/>
                <w:sz w:val="20"/>
              </w:rPr>
              <w:t>até</w:t>
            </w:r>
            <w:proofErr w:type="gramEnd"/>
            <w:r w:rsidRPr="00E56040">
              <w:rPr>
                <w:rFonts w:ascii="Arial" w:hAnsi="Arial" w:cs="Arial"/>
                <w:bCs/>
                <w:sz w:val="20"/>
              </w:rPr>
              <w:t xml:space="preserve"> 29</w:t>
            </w:r>
          </w:p>
        </w:tc>
        <w:tc>
          <w:tcPr>
            <w:tcW w:w="2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37A" w:rsidRPr="00E56040" w:rsidRDefault="0022737A" w:rsidP="00DD45AF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E56040">
              <w:rPr>
                <w:rFonts w:ascii="Arial" w:hAnsi="Arial" w:cs="Arial"/>
                <w:sz w:val="20"/>
              </w:rPr>
              <w:t>9,03%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37A" w:rsidRPr="00E56040" w:rsidRDefault="0022737A" w:rsidP="00DD45AF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E56040">
              <w:rPr>
                <w:rFonts w:ascii="Arial" w:hAnsi="Arial" w:cs="Arial"/>
                <w:sz w:val="20"/>
              </w:rPr>
              <w:t>5,75%</w:t>
            </w:r>
          </w:p>
        </w:tc>
        <w:tc>
          <w:tcPr>
            <w:tcW w:w="17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37A" w:rsidRPr="00E56040" w:rsidRDefault="0022737A" w:rsidP="00DD45AF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E56040">
              <w:rPr>
                <w:rFonts w:ascii="Arial" w:hAnsi="Arial" w:cs="Arial"/>
                <w:sz w:val="20"/>
              </w:rPr>
              <w:t>-36,33%</w:t>
            </w:r>
          </w:p>
        </w:tc>
      </w:tr>
      <w:tr w:rsidR="0022737A" w:rsidRPr="00E56040" w:rsidTr="008C4126">
        <w:trPr>
          <w:trHeight w:val="340"/>
          <w:jc w:val="center"/>
        </w:trPr>
        <w:tc>
          <w:tcPr>
            <w:tcW w:w="1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37A" w:rsidRPr="00E56040" w:rsidRDefault="0022737A" w:rsidP="00DD45AF">
            <w:pPr>
              <w:spacing w:after="0"/>
              <w:jc w:val="center"/>
              <w:rPr>
                <w:rFonts w:ascii="Arial" w:hAnsi="Arial" w:cs="Arial"/>
                <w:bCs/>
                <w:sz w:val="20"/>
              </w:rPr>
            </w:pPr>
            <w:r w:rsidRPr="00E56040">
              <w:rPr>
                <w:rFonts w:ascii="Arial" w:hAnsi="Arial" w:cs="Arial"/>
                <w:bCs/>
                <w:sz w:val="20"/>
              </w:rPr>
              <w:t>30 -- 59</w:t>
            </w:r>
          </w:p>
        </w:tc>
        <w:tc>
          <w:tcPr>
            <w:tcW w:w="2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37A" w:rsidRPr="00E56040" w:rsidRDefault="0022737A" w:rsidP="00DD45AF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E56040">
              <w:rPr>
                <w:rFonts w:ascii="Arial" w:hAnsi="Arial" w:cs="Arial"/>
                <w:sz w:val="20"/>
              </w:rPr>
              <w:t>6,98%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37A" w:rsidRPr="00E56040" w:rsidRDefault="0022737A" w:rsidP="00DD45AF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E56040">
              <w:rPr>
                <w:rFonts w:ascii="Arial" w:hAnsi="Arial" w:cs="Arial"/>
                <w:sz w:val="20"/>
              </w:rPr>
              <w:t>7,17%</w:t>
            </w:r>
          </w:p>
        </w:tc>
        <w:tc>
          <w:tcPr>
            <w:tcW w:w="17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37A" w:rsidRPr="00E56040" w:rsidRDefault="0022737A" w:rsidP="00DD45AF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E56040">
              <w:rPr>
                <w:rFonts w:ascii="Arial" w:hAnsi="Arial" w:cs="Arial"/>
                <w:sz w:val="20"/>
              </w:rPr>
              <w:t>2,63%</w:t>
            </w:r>
          </w:p>
        </w:tc>
      </w:tr>
      <w:tr w:rsidR="0022737A" w:rsidRPr="00E56040" w:rsidTr="008C4126">
        <w:trPr>
          <w:trHeight w:val="340"/>
          <w:jc w:val="center"/>
        </w:trPr>
        <w:tc>
          <w:tcPr>
            <w:tcW w:w="1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37A" w:rsidRPr="00E56040" w:rsidRDefault="0022737A" w:rsidP="00DD45AF">
            <w:pPr>
              <w:spacing w:after="0"/>
              <w:jc w:val="center"/>
              <w:rPr>
                <w:rFonts w:ascii="Arial" w:hAnsi="Arial" w:cs="Arial"/>
                <w:bCs/>
                <w:sz w:val="20"/>
              </w:rPr>
            </w:pPr>
            <w:r w:rsidRPr="00E56040">
              <w:rPr>
                <w:rFonts w:ascii="Arial" w:hAnsi="Arial" w:cs="Arial"/>
                <w:bCs/>
                <w:sz w:val="20"/>
              </w:rPr>
              <w:t>60 -- 199</w:t>
            </w:r>
          </w:p>
        </w:tc>
        <w:tc>
          <w:tcPr>
            <w:tcW w:w="2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37A" w:rsidRPr="00E56040" w:rsidRDefault="0022737A" w:rsidP="00DD45AF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E56040">
              <w:rPr>
                <w:rFonts w:ascii="Arial" w:hAnsi="Arial" w:cs="Arial"/>
                <w:sz w:val="20"/>
              </w:rPr>
              <w:t>10,42%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37A" w:rsidRPr="00E56040" w:rsidRDefault="0022737A" w:rsidP="00DD45AF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E56040">
              <w:rPr>
                <w:rFonts w:ascii="Arial" w:hAnsi="Arial" w:cs="Arial"/>
                <w:sz w:val="20"/>
              </w:rPr>
              <w:t>7,27%</w:t>
            </w:r>
          </w:p>
        </w:tc>
        <w:tc>
          <w:tcPr>
            <w:tcW w:w="17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37A" w:rsidRPr="00E56040" w:rsidRDefault="0022737A" w:rsidP="00DD45AF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E56040">
              <w:rPr>
                <w:rFonts w:ascii="Arial" w:hAnsi="Arial" w:cs="Arial"/>
                <w:sz w:val="20"/>
              </w:rPr>
              <w:t>-30,21%</w:t>
            </w:r>
          </w:p>
        </w:tc>
      </w:tr>
      <w:tr w:rsidR="0022737A" w:rsidRPr="00E56040" w:rsidTr="008C4126">
        <w:trPr>
          <w:trHeight w:val="340"/>
          <w:jc w:val="center"/>
        </w:trPr>
        <w:tc>
          <w:tcPr>
            <w:tcW w:w="1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37A" w:rsidRPr="00E56040" w:rsidRDefault="0022737A" w:rsidP="00DD45AF">
            <w:pPr>
              <w:spacing w:after="0"/>
              <w:jc w:val="center"/>
              <w:rPr>
                <w:rFonts w:ascii="Arial" w:hAnsi="Arial" w:cs="Arial"/>
                <w:bCs/>
                <w:sz w:val="20"/>
              </w:rPr>
            </w:pPr>
            <w:r w:rsidRPr="00E56040">
              <w:rPr>
                <w:rFonts w:ascii="Arial" w:hAnsi="Arial" w:cs="Arial"/>
                <w:bCs/>
                <w:sz w:val="20"/>
              </w:rPr>
              <w:t>200 -- 500</w:t>
            </w:r>
          </w:p>
        </w:tc>
        <w:tc>
          <w:tcPr>
            <w:tcW w:w="2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37A" w:rsidRPr="00E56040" w:rsidRDefault="0022737A" w:rsidP="00DD45AF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E56040">
              <w:rPr>
                <w:rFonts w:ascii="Arial" w:hAnsi="Arial" w:cs="Arial"/>
                <w:sz w:val="20"/>
              </w:rPr>
              <w:t>14,69%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37A" w:rsidRPr="00E56040" w:rsidRDefault="0022737A" w:rsidP="00DD45AF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E56040">
              <w:rPr>
                <w:rFonts w:ascii="Arial" w:hAnsi="Arial" w:cs="Arial"/>
                <w:sz w:val="20"/>
              </w:rPr>
              <w:t>6,12%</w:t>
            </w:r>
          </w:p>
        </w:tc>
        <w:tc>
          <w:tcPr>
            <w:tcW w:w="17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37A" w:rsidRPr="00E56040" w:rsidRDefault="0022737A" w:rsidP="00DD45AF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E56040">
              <w:rPr>
                <w:rFonts w:ascii="Arial" w:hAnsi="Arial" w:cs="Arial"/>
                <w:sz w:val="20"/>
              </w:rPr>
              <w:t>-58,31%</w:t>
            </w:r>
          </w:p>
        </w:tc>
      </w:tr>
      <w:tr w:rsidR="0022737A" w:rsidRPr="00E56040" w:rsidTr="008C4126">
        <w:trPr>
          <w:trHeight w:val="340"/>
          <w:jc w:val="center"/>
        </w:trPr>
        <w:tc>
          <w:tcPr>
            <w:tcW w:w="1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37A" w:rsidRPr="00E56040" w:rsidRDefault="0022737A" w:rsidP="00DD45AF">
            <w:pPr>
              <w:spacing w:after="0"/>
              <w:jc w:val="center"/>
              <w:rPr>
                <w:rFonts w:ascii="Arial" w:hAnsi="Arial" w:cs="Arial"/>
                <w:bCs/>
                <w:sz w:val="20"/>
              </w:rPr>
            </w:pPr>
            <w:r w:rsidRPr="00E56040">
              <w:rPr>
                <w:rFonts w:ascii="Arial" w:hAnsi="Arial" w:cs="Arial"/>
                <w:bCs/>
                <w:sz w:val="20"/>
              </w:rPr>
              <w:t>501 -- 699</w:t>
            </w:r>
          </w:p>
        </w:tc>
        <w:tc>
          <w:tcPr>
            <w:tcW w:w="2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37A" w:rsidRPr="00E56040" w:rsidRDefault="0022737A" w:rsidP="00DD45AF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E56040">
              <w:rPr>
                <w:rFonts w:ascii="Arial" w:hAnsi="Arial" w:cs="Arial"/>
                <w:sz w:val="20"/>
              </w:rPr>
              <w:t>13,52%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37A" w:rsidRPr="00E56040" w:rsidRDefault="0022737A" w:rsidP="00DD45AF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E56040">
              <w:rPr>
                <w:rFonts w:ascii="Arial" w:hAnsi="Arial" w:cs="Arial"/>
                <w:sz w:val="20"/>
              </w:rPr>
              <w:t>4,68%</w:t>
            </w:r>
          </w:p>
        </w:tc>
        <w:tc>
          <w:tcPr>
            <w:tcW w:w="17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37A" w:rsidRPr="00E56040" w:rsidRDefault="0022737A" w:rsidP="00DD45AF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E56040">
              <w:rPr>
                <w:rFonts w:ascii="Arial" w:hAnsi="Arial" w:cs="Arial"/>
                <w:sz w:val="20"/>
              </w:rPr>
              <w:t>-65,41%</w:t>
            </w:r>
          </w:p>
        </w:tc>
      </w:tr>
      <w:tr w:rsidR="0022737A" w:rsidRPr="00E56040" w:rsidTr="008C4126">
        <w:trPr>
          <w:trHeight w:val="340"/>
          <w:jc w:val="center"/>
        </w:trPr>
        <w:tc>
          <w:tcPr>
            <w:tcW w:w="1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37A" w:rsidRPr="00E56040" w:rsidRDefault="0022737A" w:rsidP="00DD45AF">
            <w:pPr>
              <w:spacing w:after="0"/>
              <w:jc w:val="center"/>
              <w:rPr>
                <w:rFonts w:ascii="Arial" w:hAnsi="Arial" w:cs="Arial"/>
                <w:bCs/>
                <w:sz w:val="20"/>
              </w:rPr>
            </w:pPr>
            <w:r w:rsidRPr="00E56040">
              <w:rPr>
                <w:rFonts w:ascii="Arial" w:hAnsi="Arial" w:cs="Arial"/>
                <w:bCs/>
                <w:sz w:val="20"/>
              </w:rPr>
              <w:t>700 -- 1300</w:t>
            </w:r>
          </w:p>
        </w:tc>
        <w:tc>
          <w:tcPr>
            <w:tcW w:w="2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37A" w:rsidRPr="00E56040" w:rsidRDefault="0022737A" w:rsidP="00DD45AF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E56040">
              <w:rPr>
                <w:rFonts w:ascii="Arial" w:hAnsi="Arial" w:cs="Arial"/>
                <w:sz w:val="20"/>
              </w:rPr>
              <w:t>10,19%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37A" w:rsidRPr="00E56040" w:rsidRDefault="0022737A" w:rsidP="00DD45AF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E56040">
              <w:rPr>
                <w:rFonts w:ascii="Arial" w:hAnsi="Arial" w:cs="Arial"/>
                <w:sz w:val="20"/>
              </w:rPr>
              <w:t>11,49%</w:t>
            </w:r>
          </w:p>
        </w:tc>
        <w:tc>
          <w:tcPr>
            <w:tcW w:w="17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37A" w:rsidRPr="00E56040" w:rsidRDefault="0022737A" w:rsidP="00DD45AF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E56040">
              <w:rPr>
                <w:rFonts w:ascii="Arial" w:hAnsi="Arial" w:cs="Arial"/>
                <w:sz w:val="20"/>
              </w:rPr>
              <w:t>12,79%</w:t>
            </w:r>
          </w:p>
        </w:tc>
      </w:tr>
    </w:tbl>
    <w:p w:rsidR="0022737A" w:rsidRPr="008C4126" w:rsidRDefault="0022737A" w:rsidP="00C77CA1">
      <w:pPr>
        <w:pStyle w:val="Consolidacaotexto"/>
        <w:ind w:firstLine="0"/>
      </w:pPr>
    </w:p>
    <w:p w:rsidR="000D0CBC" w:rsidRDefault="00C07B28" w:rsidP="000D0CBC">
      <w:pPr>
        <w:pStyle w:val="Consolidacaotexto"/>
        <w:rPr>
          <w:rFonts w:ascii="Arial" w:hAnsi="Arial" w:cs="Arial"/>
        </w:rPr>
      </w:pPr>
      <w:r w:rsidRPr="00121A1A">
        <w:rPr>
          <w:rFonts w:ascii="Arial" w:hAnsi="Arial" w:cs="Arial"/>
        </w:rPr>
        <w:t>Assim</w:t>
      </w:r>
      <w:r w:rsidR="00BC7957" w:rsidRPr="00121A1A">
        <w:rPr>
          <w:rFonts w:ascii="Arial" w:hAnsi="Arial" w:cs="Arial"/>
        </w:rPr>
        <w:t xml:space="preserve">, o MME </w:t>
      </w:r>
      <w:r w:rsidR="003C59FF" w:rsidRPr="00121A1A">
        <w:rPr>
          <w:rFonts w:ascii="Arial" w:hAnsi="Arial" w:cs="Arial"/>
        </w:rPr>
        <w:t>realizou uma reunião técnica</w:t>
      </w:r>
      <w:r w:rsidR="00BC7957" w:rsidRPr="00121A1A">
        <w:rPr>
          <w:rFonts w:ascii="Arial" w:hAnsi="Arial" w:cs="Arial"/>
        </w:rPr>
        <w:t xml:space="preserve"> </w:t>
      </w:r>
      <w:r w:rsidR="004E0DB4" w:rsidRPr="00121A1A">
        <w:rPr>
          <w:rFonts w:ascii="Arial" w:hAnsi="Arial" w:cs="Arial"/>
        </w:rPr>
        <w:t xml:space="preserve">com a ANEEL, a Empresa de Pesquisa Energética - EPE e o Operador Nacional do Sistema Elétrico – ONS </w:t>
      </w:r>
      <w:r w:rsidR="002E36AD">
        <w:rPr>
          <w:rFonts w:ascii="Arial" w:hAnsi="Arial" w:cs="Arial"/>
        </w:rPr>
        <w:t>visando à</w:t>
      </w:r>
      <w:r w:rsidR="002E36AD" w:rsidRPr="00121A1A">
        <w:rPr>
          <w:rFonts w:ascii="Arial" w:hAnsi="Arial" w:cs="Arial"/>
        </w:rPr>
        <w:t xml:space="preserve"> </w:t>
      </w:r>
      <w:r w:rsidR="004E0DB4" w:rsidRPr="00121A1A">
        <w:rPr>
          <w:rFonts w:ascii="Arial" w:hAnsi="Arial" w:cs="Arial"/>
        </w:rPr>
        <w:t xml:space="preserve">discussão dos valores de referência de indisponibilidades de </w:t>
      </w:r>
      <w:proofErr w:type="spellStart"/>
      <w:r w:rsidR="004E0DB4" w:rsidRPr="00121A1A">
        <w:rPr>
          <w:rFonts w:ascii="Arial" w:hAnsi="Arial" w:cs="Arial"/>
        </w:rPr>
        <w:t>UHEs</w:t>
      </w:r>
      <w:proofErr w:type="spellEnd"/>
      <w:r w:rsidR="00611E19" w:rsidRPr="00121A1A">
        <w:rPr>
          <w:rFonts w:ascii="Arial" w:hAnsi="Arial" w:cs="Arial"/>
        </w:rPr>
        <w:t xml:space="preserve"> e </w:t>
      </w:r>
      <w:r w:rsidR="002E36AD">
        <w:rPr>
          <w:rFonts w:ascii="Arial" w:hAnsi="Arial" w:cs="Arial"/>
        </w:rPr>
        <w:t>à avaliação quanto à</w:t>
      </w:r>
      <w:r w:rsidR="0084060F" w:rsidRPr="00121A1A">
        <w:rPr>
          <w:rFonts w:ascii="Arial" w:hAnsi="Arial" w:cs="Arial"/>
        </w:rPr>
        <w:t xml:space="preserve"> </w:t>
      </w:r>
      <w:r w:rsidR="00611E19" w:rsidRPr="00121A1A">
        <w:rPr>
          <w:rFonts w:ascii="Arial" w:hAnsi="Arial" w:cs="Arial"/>
        </w:rPr>
        <w:t>necessidade de sua revisão</w:t>
      </w:r>
      <w:r w:rsidR="00BD0C28" w:rsidRPr="00121A1A">
        <w:rPr>
          <w:rFonts w:ascii="Arial" w:hAnsi="Arial" w:cs="Arial"/>
        </w:rPr>
        <w:t>.</w:t>
      </w:r>
      <w:r w:rsidR="00EA64E4" w:rsidRPr="00121A1A">
        <w:rPr>
          <w:rFonts w:ascii="Arial" w:hAnsi="Arial" w:cs="Arial"/>
        </w:rPr>
        <w:t xml:space="preserve"> </w:t>
      </w:r>
      <w:r w:rsidR="002E36AD">
        <w:rPr>
          <w:rFonts w:ascii="Arial" w:hAnsi="Arial" w:cs="Arial"/>
        </w:rPr>
        <w:t>Nessa</w:t>
      </w:r>
      <w:r w:rsidR="002E36AD" w:rsidRPr="00121A1A">
        <w:rPr>
          <w:rFonts w:ascii="Arial" w:hAnsi="Arial" w:cs="Arial"/>
        </w:rPr>
        <w:t xml:space="preserve"> </w:t>
      </w:r>
      <w:r w:rsidR="00EA64E4" w:rsidRPr="00121A1A">
        <w:rPr>
          <w:rFonts w:ascii="Arial" w:hAnsi="Arial" w:cs="Arial"/>
        </w:rPr>
        <w:t>reunião</w:t>
      </w:r>
      <w:r w:rsidR="003C59FF" w:rsidRPr="00121A1A">
        <w:rPr>
          <w:rFonts w:ascii="Arial" w:hAnsi="Arial" w:cs="Arial"/>
        </w:rPr>
        <w:t xml:space="preserve">, </w:t>
      </w:r>
      <w:r w:rsidR="00EA64E4" w:rsidRPr="00121A1A">
        <w:rPr>
          <w:rFonts w:ascii="Arial" w:hAnsi="Arial" w:cs="Arial"/>
        </w:rPr>
        <w:t>realizada em 16 de outubro de 2012</w:t>
      </w:r>
      <w:r w:rsidR="00611E19" w:rsidRPr="00121A1A">
        <w:rPr>
          <w:rFonts w:ascii="Arial" w:hAnsi="Arial" w:cs="Arial"/>
        </w:rPr>
        <w:t xml:space="preserve">, </w:t>
      </w:r>
      <w:r w:rsidR="003C59FF" w:rsidRPr="00121A1A">
        <w:rPr>
          <w:rFonts w:ascii="Arial" w:hAnsi="Arial" w:cs="Arial"/>
        </w:rPr>
        <w:t xml:space="preserve">foi </w:t>
      </w:r>
      <w:r w:rsidR="00611E19" w:rsidRPr="00121A1A">
        <w:rPr>
          <w:rFonts w:ascii="Arial" w:hAnsi="Arial" w:cs="Arial"/>
        </w:rPr>
        <w:t>deliberad</w:t>
      </w:r>
      <w:r w:rsidR="003C59FF" w:rsidRPr="00121A1A">
        <w:rPr>
          <w:rFonts w:ascii="Arial" w:hAnsi="Arial" w:cs="Arial"/>
        </w:rPr>
        <w:t>o sobre</w:t>
      </w:r>
      <w:r w:rsidR="00611E19" w:rsidRPr="00121A1A">
        <w:rPr>
          <w:rFonts w:ascii="Arial" w:hAnsi="Arial" w:cs="Arial"/>
        </w:rPr>
        <w:t xml:space="preserve"> a </w:t>
      </w:r>
      <w:r w:rsidR="00B86426" w:rsidRPr="00121A1A">
        <w:rPr>
          <w:rFonts w:ascii="Arial" w:hAnsi="Arial" w:cs="Arial"/>
        </w:rPr>
        <w:t>criação</w:t>
      </w:r>
      <w:r w:rsidR="00611E19" w:rsidRPr="00121A1A">
        <w:rPr>
          <w:rFonts w:ascii="Arial" w:hAnsi="Arial" w:cs="Arial"/>
        </w:rPr>
        <w:t xml:space="preserve"> de um grupo de trabalho com representantes de cada</w:t>
      </w:r>
      <w:r w:rsidR="003C59FF" w:rsidRPr="00121A1A">
        <w:rPr>
          <w:rFonts w:ascii="Arial" w:hAnsi="Arial" w:cs="Arial"/>
        </w:rPr>
        <w:t xml:space="preserve"> </w:t>
      </w:r>
      <w:r w:rsidR="00ED2F60">
        <w:rPr>
          <w:rFonts w:ascii="Arial" w:hAnsi="Arial" w:cs="Arial"/>
        </w:rPr>
        <w:t xml:space="preserve">uma </w:t>
      </w:r>
      <w:r w:rsidR="002E36AD">
        <w:rPr>
          <w:rFonts w:ascii="Arial" w:hAnsi="Arial" w:cs="Arial"/>
        </w:rPr>
        <w:t xml:space="preserve">dessas </w:t>
      </w:r>
      <w:r w:rsidR="00611E19" w:rsidRPr="00121A1A">
        <w:rPr>
          <w:rFonts w:ascii="Arial" w:hAnsi="Arial" w:cs="Arial"/>
        </w:rPr>
        <w:t>instituiç</w:t>
      </w:r>
      <w:r w:rsidR="00ED2F60">
        <w:rPr>
          <w:rFonts w:ascii="Arial" w:hAnsi="Arial" w:cs="Arial"/>
        </w:rPr>
        <w:t>ões</w:t>
      </w:r>
      <w:r w:rsidR="00611E19" w:rsidRPr="00121A1A">
        <w:rPr>
          <w:rFonts w:ascii="Arial" w:hAnsi="Arial" w:cs="Arial"/>
        </w:rPr>
        <w:t xml:space="preserve">, com o objetivo de revisar os índices da Tabela BRACIER </w:t>
      </w:r>
      <w:r w:rsidR="002E36AD">
        <w:rPr>
          <w:rFonts w:ascii="Arial" w:hAnsi="Arial" w:cs="Arial"/>
        </w:rPr>
        <w:t>de modo a</w:t>
      </w:r>
      <w:r w:rsidR="002E36AD" w:rsidRPr="00121A1A">
        <w:rPr>
          <w:rFonts w:ascii="Arial" w:hAnsi="Arial" w:cs="Arial"/>
        </w:rPr>
        <w:t xml:space="preserve"> </w:t>
      </w:r>
      <w:r w:rsidR="00611E19" w:rsidRPr="00121A1A">
        <w:rPr>
          <w:rFonts w:ascii="Arial" w:hAnsi="Arial" w:cs="Arial"/>
        </w:rPr>
        <w:t>deixá-los aderentes à realidade atual do parque gerador brasileiro.</w:t>
      </w:r>
      <w:r w:rsidR="000D0CBC" w:rsidRPr="000D0CBC">
        <w:rPr>
          <w:rFonts w:ascii="Arial" w:hAnsi="Arial" w:cs="Arial"/>
        </w:rPr>
        <w:t xml:space="preserve"> </w:t>
      </w:r>
    </w:p>
    <w:p w:rsidR="00A30D79" w:rsidRDefault="000D0CBC" w:rsidP="000D0CBC">
      <w:pPr>
        <w:pStyle w:val="Consolidacaotex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O presente documento</w:t>
      </w:r>
      <w:r w:rsidR="00F15F9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refere-se à primeira revisão</w:t>
      </w:r>
      <w:r w:rsidR="003B58A5">
        <w:rPr>
          <w:rFonts w:ascii="Arial" w:hAnsi="Arial" w:cs="Arial"/>
        </w:rPr>
        <w:t>, em</w:t>
      </w:r>
      <w:r>
        <w:rPr>
          <w:rFonts w:ascii="Arial" w:hAnsi="Arial" w:cs="Arial"/>
        </w:rPr>
        <w:t xml:space="preserve"> </w:t>
      </w:r>
      <w:r w:rsidR="00A00300">
        <w:rPr>
          <w:rFonts w:ascii="Arial" w:hAnsi="Arial" w:cs="Arial"/>
        </w:rPr>
        <w:t>30</w:t>
      </w:r>
      <w:r w:rsidR="003B58A5">
        <w:rPr>
          <w:rFonts w:ascii="Arial" w:hAnsi="Arial" w:cs="Arial"/>
        </w:rPr>
        <w:t xml:space="preserve"> de abril de 2015, </w:t>
      </w:r>
      <w:r>
        <w:rPr>
          <w:rFonts w:ascii="Arial" w:hAnsi="Arial" w:cs="Arial"/>
        </w:rPr>
        <w:t>do relatório</w:t>
      </w:r>
      <w:r w:rsidR="00A40B70">
        <w:rPr>
          <w:rFonts w:ascii="Arial" w:hAnsi="Arial" w:cs="Arial"/>
        </w:rPr>
        <w:t xml:space="preserve"> do grupo de trabalho sobre</w:t>
      </w:r>
      <w:r>
        <w:rPr>
          <w:rFonts w:ascii="Arial" w:hAnsi="Arial" w:cs="Arial"/>
        </w:rPr>
        <w:t xml:space="preserve"> “</w:t>
      </w:r>
      <w:r w:rsidRPr="000D0CBC">
        <w:rPr>
          <w:rFonts w:ascii="Arial" w:hAnsi="Arial" w:cs="Arial"/>
        </w:rPr>
        <w:t>Revisão dos Valores de</w:t>
      </w:r>
      <w:r>
        <w:rPr>
          <w:rFonts w:ascii="Arial" w:hAnsi="Arial" w:cs="Arial"/>
        </w:rPr>
        <w:t xml:space="preserve"> </w:t>
      </w:r>
      <w:r w:rsidRPr="000D0CBC">
        <w:rPr>
          <w:rFonts w:ascii="Arial" w:hAnsi="Arial" w:cs="Arial"/>
        </w:rPr>
        <w:t>Referência de</w:t>
      </w:r>
      <w:r>
        <w:rPr>
          <w:rFonts w:ascii="Arial" w:hAnsi="Arial" w:cs="Arial"/>
        </w:rPr>
        <w:t xml:space="preserve"> </w:t>
      </w:r>
      <w:r w:rsidRPr="000D0CBC">
        <w:rPr>
          <w:rFonts w:ascii="Arial" w:hAnsi="Arial" w:cs="Arial"/>
        </w:rPr>
        <w:t xml:space="preserve">Indisponibilidade Forçada - TEIF e Programada </w:t>
      </w:r>
      <w:r>
        <w:rPr>
          <w:rFonts w:ascii="Arial" w:hAnsi="Arial" w:cs="Arial"/>
        </w:rPr>
        <w:t>–</w:t>
      </w:r>
      <w:r w:rsidRPr="000D0CBC">
        <w:rPr>
          <w:rFonts w:ascii="Arial" w:hAnsi="Arial" w:cs="Arial"/>
        </w:rPr>
        <w:t xml:space="preserve"> IP</w:t>
      </w:r>
      <w:r>
        <w:rPr>
          <w:rFonts w:ascii="Arial" w:hAnsi="Arial" w:cs="Arial"/>
        </w:rPr>
        <w:t xml:space="preserve"> </w:t>
      </w:r>
      <w:r w:rsidRPr="000D0CBC">
        <w:rPr>
          <w:rFonts w:ascii="Arial" w:hAnsi="Arial" w:cs="Arial"/>
        </w:rPr>
        <w:t>de Usinas Hidrelétricas</w:t>
      </w:r>
      <w:r>
        <w:rPr>
          <w:rFonts w:ascii="Arial" w:hAnsi="Arial" w:cs="Arial"/>
        </w:rPr>
        <w:t xml:space="preserve">”, de 11 de julho de 2014, sendo incluído </w:t>
      </w:r>
      <w:r w:rsidR="000E23A3">
        <w:rPr>
          <w:rFonts w:ascii="Arial" w:hAnsi="Arial" w:cs="Arial"/>
        </w:rPr>
        <w:t xml:space="preserve">nesta revisão, </w:t>
      </w:r>
      <w:r w:rsidR="00F15F93">
        <w:rPr>
          <w:rFonts w:ascii="Arial" w:hAnsi="Arial" w:cs="Arial"/>
        </w:rPr>
        <w:t xml:space="preserve">em relação ao relatório original de 2014, </w:t>
      </w:r>
      <w:r>
        <w:rPr>
          <w:rFonts w:ascii="Arial" w:hAnsi="Arial" w:cs="Arial"/>
        </w:rPr>
        <w:t xml:space="preserve">o </w:t>
      </w:r>
      <w:r w:rsidR="000E23A3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tem </w:t>
      </w:r>
      <w:r w:rsidR="00F15F93">
        <w:rPr>
          <w:rFonts w:ascii="Arial" w:hAnsi="Arial" w:cs="Arial"/>
        </w:rPr>
        <w:t>2.6</w:t>
      </w:r>
      <w:r w:rsidR="00A40B70">
        <w:rPr>
          <w:rFonts w:ascii="Arial" w:hAnsi="Arial" w:cs="Arial"/>
        </w:rPr>
        <w:t xml:space="preserve"> com a Tabela 20, revisada para a faixa de potências de unidades geradoras entre 200 e 699 MW.</w:t>
      </w:r>
    </w:p>
    <w:p w:rsidR="00A30D79" w:rsidRDefault="00A30D79" w:rsidP="000D0CBC">
      <w:pPr>
        <w:pStyle w:val="Consolidacaotexto"/>
        <w:rPr>
          <w:rFonts w:ascii="Arial" w:hAnsi="Arial" w:cs="Arial"/>
        </w:rPr>
      </w:pPr>
    </w:p>
    <w:p w:rsidR="00A30D79" w:rsidRDefault="00A30D79" w:rsidP="000D0CBC">
      <w:pPr>
        <w:pStyle w:val="Consolidacaotexto"/>
        <w:rPr>
          <w:rFonts w:ascii="Arial" w:hAnsi="Arial" w:cs="Arial"/>
        </w:rPr>
      </w:pPr>
    </w:p>
    <w:p w:rsidR="00A30D79" w:rsidRDefault="00A30D79" w:rsidP="000D0CBC">
      <w:pPr>
        <w:pStyle w:val="Consolidacaotexto"/>
        <w:rPr>
          <w:rFonts w:ascii="Arial" w:hAnsi="Arial" w:cs="Arial"/>
        </w:rPr>
      </w:pPr>
    </w:p>
    <w:p w:rsidR="00A30D79" w:rsidRDefault="00A30D79" w:rsidP="000D0CBC">
      <w:pPr>
        <w:pStyle w:val="Consolidacaotexto"/>
        <w:rPr>
          <w:rFonts w:ascii="Arial" w:hAnsi="Arial" w:cs="Arial"/>
        </w:rPr>
      </w:pPr>
    </w:p>
    <w:p w:rsidR="00A30D79" w:rsidRDefault="00A30D79" w:rsidP="000D0CBC">
      <w:pPr>
        <w:pStyle w:val="Consolidacaotexto"/>
        <w:rPr>
          <w:rFonts w:ascii="Arial" w:hAnsi="Arial" w:cs="Arial"/>
        </w:rPr>
      </w:pPr>
    </w:p>
    <w:p w:rsidR="00A30D79" w:rsidRDefault="00A30D79" w:rsidP="000D0CBC">
      <w:pPr>
        <w:pStyle w:val="Consolidacaotexto"/>
        <w:rPr>
          <w:rFonts w:ascii="Arial" w:hAnsi="Arial" w:cs="Arial"/>
        </w:rPr>
      </w:pPr>
    </w:p>
    <w:p w:rsidR="00A30D79" w:rsidRDefault="00A30D79" w:rsidP="000D0CBC">
      <w:pPr>
        <w:pStyle w:val="Consolidacaotexto"/>
        <w:rPr>
          <w:rFonts w:ascii="Arial" w:hAnsi="Arial" w:cs="Arial"/>
        </w:rPr>
      </w:pPr>
    </w:p>
    <w:p w:rsidR="00A30D79" w:rsidRDefault="00A30D79" w:rsidP="000D0CBC">
      <w:pPr>
        <w:pStyle w:val="Consolidacaotexto"/>
        <w:rPr>
          <w:rFonts w:ascii="Arial" w:hAnsi="Arial" w:cs="Arial"/>
        </w:rPr>
      </w:pPr>
    </w:p>
    <w:p w:rsidR="00A30D79" w:rsidRDefault="00A30D79" w:rsidP="000D0CBC">
      <w:pPr>
        <w:pStyle w:val="Consolidacaotexto"/>
        <w:rPr>
          <w:rFonts w:ascii="Arial" w:hAnsi="Arial" w:cs="Arial"/>
        </w:rPr>
      </w:pPr>
    </w:p>
    <w:p w:rsidR="00A30D79" w:rsidRDefault="00A30D79" w:rsidP="000D0CBC">
      <w:pPr>
        <w:pStyle w:val="Consolidacaotexto"/>
        <w:rPr>
          <w:rFonts w:ascii="Arial" w:hAnsi="Arial" w:cs="Arial"/>
        </w:rPr>
      </w:pPr>
    </w:p>
    <w:p w:rsidR="00A30D79" w:rsidRDefault="00A30D79" w:rsidP="000D0CBC">
      <w:pPr>
        <w:pStyle w:val="Consolidacaotexto"/>
        <w:rPr>
          <w:rFonts w:ascii="Arial" w:hAnsi="Arial" w:cs="Arial"/>
        </w:rPr>
      </w:pPr>
    </w:p>
    <w:p w:rsidR="00A30D79" w:rsidRDefault="00A30D79" w:rsidP="000D0CBC">
      <w:pPr>
        <w:pStyle w:val="Consolidacaotexto"/>
        <w:rPr>
          <w:rFonts w:ascii="Arial" w:hAnsi="Arial" w:cs="Arial"/>
        </w:rPr>
      </w:pPr>
    </w:p>
    <w:p w:rsidR="00A30D79" w:rsidRDefault="00A30D79" w:rsidP="000D0CBC">
      <w:pPr>
        <w:pStyle w:val="Consolidacaotexto"/>
        <w:rPr>
          <w:rFonts w:ascii="Arial" w:hAnsi="Arial" w:cs="Arial"/>
        </w:rPr>
      </w:pPr>
    </w:p>
    <w:p w:rsidR="00A30D79" w:rsidRDefault="00A30D79" w:rsidP="000D0CBC">
      <w:pPr>
        <w:pStyle w:val="Consolidacaotexto"/>
        <w:rPr>
          <w:rFonts w:ascii="Arial" w:hAnsi="Arial" w:cs="Arial"/>
        </w:rPr>
      </w:pPr>
    </w:p>
    <w:p w:rsidR="00A30D79" w:rsidRDefault="00A30D79" w:rsidP="000D0CBC">
      <w:pPr>
        <w:pStyle w:val="Consolidacaotexto"/>
        <w:rPr>
          <w:rFonts w:ascii="Arial" w:hAnsi="Arial" w:cs="Arial"/>
        </w:rPr>
      </w:pPr>
    </w:p>
    <w:p w:rsidR="00A30D79" w:rsidRDefault="00A30D79" w:rsidP="000D0CBC">
      <w:pPr>
        <w:pStyle w:val="Consolidacaotexto"/>
        <w:rPr>
          <w:rFonts w:ascii="Arial" w:hAnsi="Arial" w:cs="Arial"/>
        </w:rPr>
      </w:pPr>
    </w:p>
    <w:p w:rsidR="00A30D79" w:rsidRDefault="00A30D79" w:rsidP="000D0CBC">
      <w:pPr>
        <w:pStyle w:val="Consolidacaotexto"/>
        <w:rPr>
          <w:rFonts w:ascii="Arial" w:hAnsi="Arial" w:cs="Arial"/>
        </w:rPr>
      </w:pPr>
    </w:p>
    <w:p w:rsidR="00A30D79" w:rsidRDefault="00A30D79" w:rsidP="000D0CBC">
      <w:pPr>
        <w:pStyle w:val="Consolidacaotexto"/>
        <w:rPr>
          <w:rFonts w:ascii="Arial" w:hAnsi="Arial" w:cs="Arial"/>
        </w:rPr>
      </w:pPr>
    </w:p>
    <w:p w:rsidR="00A30D79" w:rsidRDefault="00A30D79" w:rsidP="000D0CBC">
      <w:pPr>
        <w:pStyle w:val="Consolidacaotexto"/>
        <w:rPr>
          <w:rFonts w:ascii="Arial" w:hAnsi="Arial" w:cs="Arial"/>
        </w:rPr>
      </w:pPr>
    </w:p>
    <w:p w:rsidR="00A30D79" w:rsidRDefault="00A30D79" w:rsidP="000D0CBC">
      <w:pPr>
        <w:pStyle w:val="Consolidacaotexto"/>
        <w:rPr>
          <w:rFonts w:ascii="Arial" w:hAnsi="Arial" w:cs="Arial"/>
        </w:rPr>
      </w:pPr>
    </w:p>
    <w:p w:rsidR="00A30D79" w:rsidRDefault="00A30D79" w:rsidP="000D0CBC">
      <w:pPr>
        <w:pStyle w:val="Consolidacaotexto"/>
        <w:rPr>
          <w:rFonts w:ascii="Arial" w:hAnsi="Arial" w:cs="Arial"/>
        </w:rPr>
      </w:pPr>
    </w:p>
    <w:p w:rsidR="00A30D79" w:rsidRDefault="00A30D79" w:rsidP="000D0CBC">
      <w:pPr>
        <w:pStyle w:val="Consolidacaotexto"/>
        <w:rPr>
          <w:rFonts w:ascii="Arial" w:hAnsi="Arial" w:cs="Arial"/>
        </w:rPr>
      </w:pPr>
    </w:p>
    <w:p w:rsidR="00A30D79" w:rsidRDefault="00A30D79" w:rsidP="000D0CBC">
      <w:pPr>
        <w:pStyle w:val="Consolidacaotexto"/>
        <w:rPr>
          <w:rFonts w:ascii="Arial" w:hAnsi="Arial" w:cs="Arial"/>
        </w:rPr>
      </w:pPr>
    </w:p>
    <w:p w:rsidR="00A30D79" w:rsidRDefault="00A30D79" w:rsidP="000D0CBC">
      <w:pPr>
        <w:pStyle w:val="Consolidacaotexto"/>
        <w:rPr>
          <w:rFonts w:ascii="Arial" w:hAnsi="Arial" w:cs="Arial"/>
        </w:rPr>
      </w:pPr>
    </w:p>
    <w:p w:rsidR="00A30D79" w:rsidRDefault="00A30D79" w:rsidP="000D0CBC">
      <w:pPr>
        <w:pStyle w:val="Consolidacaotexto"/>
        <w:rPr>
          <w:rFonts w:ascii="Arial" w:hAnsi="Arial" w:cs="Arial"/>
        </w:rPr>
      </w:pPr>
    </w:p>
    <w:p w:rsidR="00A30D79" w:rsidRDefault="00A30D79" w:rsidP="000D0CBC">
      <w:pPr>
        <w:pStyle w:val="Consolidacaotexto"/>
        <w:rPr>
          <w:rFonts w:ascii="Arial" w:hAnsi="Arial" w:cs="Arial"/>
        </w:rPr>
      </w:pPr>
    </w:p>
    <w:p w:rsidR="00A30D79" w:rsidRDefault="00A30D79" w:rsidP="000D0CBC">
      <w:pPr>
        <w:pStyle w:val="Consolidacaotexto"/>
        <w:rPr>
          <w:rFonts w:ascii="Arial" w:hAnsi="Arial" w:cs="Arial"/>
        </w:rPr>
      </w:pPr>
    </w:p>
    <w:p w:rsidR="00A30D79" w:rsidRDefault="00A30D79" w:rsidP="000D0CBC">
      <w:pPr>
        <w:pStyle w:val="Consolidacaotexto"/>
        <w:rPr>
          <w:rFonts w:ascii="Arial" w:hAnsi="Arial" w:cs="Arial"/>
        </w:rPr>
      </w:pPr>
    </w:p>
    <w:p w:rsidR="00A30D79" w:rsidRDefault="00A30D79" w:rsidP="000D0CBC">
      <w:pPr>
        <w:pStyle w:val="Consolidacaotexto"/>
        <w:rPr>
          <w:rFonts w:ascii="Arial" w:hAnsi="Arial" w:cs="Arial"/>
        </w:rPr>
      </w:pPr>
    </w:p>
    <w:p w:rsidR="000D0CBC" w:rsidRPr="00121A1A" w:rsidRDefault="000D0CBC" w:rsidP="000D0CBC">
      <w:pPr>
        <w:pStyle w:val="Consolidacaotexto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6" w:space="0" w:color="365F91" w:themeColor="accent1" w:themeShade="BF"/>
          <w:bottom w:val="single" w:sz="6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26"/>
        <w:gridCol w:w="9213"/>
      </w:tblGrid>
      <w:tr w:rsidR="009A5059" w:rsidTr="00F6668F">
        <w:tc>
          <w:tcPr>
            <w:tcW w:w="426" w:type="dxa"/>
            <w:shd w:val="clear" w:color="auto" w:fill="95B3D7" w:themeFill="accent1" w:themeFillTint="99"/>
          </w:tcPr>
          <w:p w:rsidR="009A5059" w:rsidRDefault="009A5059" w:rsidP="009A5059">
            <w:pPr>
              <w:pStyle w:val="Consolidacaotexto"/>
              <w:ind w:firstLine="0"/>
              <w:outlineLvl w:val="0"/>
            </w:pPr>
          </w:p>
        </w:tc>
        <w:tc>
          <w:tcPr>
            <w:tcW w:w="9213" w:type="dxa"/>
            <w:vAlign w:val="center"/>
          </w:tcPr>
          <w:p w:rsidR="009A5059" w:rsidRPr="000E0510" w:rsidRDefault="009A5059" w:rsidP="00EC6650">
            <w:pPr>
              <w:pStyle w:val="Consolidacaotitulos"/>
              <w:jc w:val="left"/>
              <w:outlineLvl w:val="0"/>
              <w:rPr>
                <w:rFonts w:ascii="Arial" w:hAnsi="Arial" w:cs="Arial"/>
                <w:sz w:val="24"/>
              </w:rPr>
            </w:pPr>
            <w:bookmarkStart w:id="8" w:name="_Toc236714689"/>
            <w:bookmarkStart w:id="9" w:name="_Toc236804367"/>
            <w:bookmarkStart w:id="10" w:name="_Toc419205133"/>
            <w:r w:rsidRPr="000E0510">
              <w:rPr>
                <w:rFonts w:ascii="Arial" w:hAnsi="Arial" w:cs="Arial"/>
                <w:sz w:val="24"/>
              </w:rPr>
              <w:t xml:space="preserve">2 </w:t>
            </w:r>
            <w:r w:rsidR="006E5C35" w:rsidRPr="000E0510">
              <w:rPr>
                <w:rFonts w:ascii="Arial" w:hAnsi="Arial" w:cs="Arial"/>
                <w:sz w:val="24"/>
              </w:rPr>
              <w:t>–</w:t>
            </w:r>
            <w:r w:rsidRPr="000E0510">
              <w:rPr>
                <w:rFonts w:ascii="Arial" w:hAnsi="Arial" w:cs="Arial"/>
                <w:sz w:val="24"/>
              </w:rPr>
              <w:t xml:space="preserve"> </w:t>
            </w:r>
            <w:bookmarkEnd w:id="8"/>
            <w:bookmarkEnd w:id="9"/>
            <w:r w:rsidR="00242538" w:rsidRPr="000E0510">
              <w:rPr>
                <w:rFonts w:ascii="Arial" w:hAnsi="Arial" w:cs="Arial"/>
                <w:sz w:val="24"/>
              </w:rPr>
              <w:t xml:space="preserve">Novas </w:t>
            </w:r>
            <w:r w:rsidR="00EC6650" w:rsidRPr="000E0510">
              <w:rPr>
                <w:rFonts w:ascii="Arial" w:hAnsi="Arial" w:cs="Arial"/>
                <w:sz w:val="24"/>
              </w:rPr>
              <w:t>Análises Efetuadas</w:t>
            </w:r>
            <w:bookmarkEnd w:id="10"/>
          </w:p>
        </w:tc>
      </w:tr>
    </w:tbl>
    <w:p w:rsidR="00421E77" w:rsidRDefault="00421E77" w:rsidP="00421E77">
      <w:pPr>
        <w:jc w:val="both"/>
      </w:pPr>
    </w:p>
    <w:p w:rsidR="00421E77" w:rsidRPr="000E0510" w:rsidRDefault="00421E77" w:rsidP="00421E77">
      <w:pPr>
        <w:pStyle w:val="Consolidacaotitulos"/>
        <w:spacing w:after="240"/>
        <w:outlineLvl w:val="1"/>
        <w:rPr>
          <w:rFonts w:ascii="Arial" w:hAnsi="Arial" w:cs="Arial"/>
          <w:sz w:val="24"/>
        </w:rPr>
      </w:pPr>
      <w:bookmarkStart w:id="11" w:name="_Toc419205134"/>
      <w:proofErr w:type="gramStart"/>
      <w:r w:rsidRPr="000E0510">
        <w:rPr>
          <w:rFonts w:ascii="Arial" w:hAnsi="Arial" w:cs="Arial"/>
          <w:sz w:val="24"/>
        </w:rPr>
        <w:t xml:space="preserve">2.1 – </w:t>
      </w:r>
      <w:r w:rsidR="00995FF2" w:rsidRPr="000E0510">
        <w:rPr>
          <w:rFonts w:ascii="Arial" w:hAnsi="Arial" w:cs="Arial"/>
          <w:sz w:val="24"/>
        </w:rPr>
        <w:t>Avaliação</w:t>
      </w:r>
      <w:proofErr w:type="gramEnd"/>
      <w:r w:rsidR="00995FF2" w:rsidRPr="000E0510">
        <w:rPr>
          <w:rFonts w:ascii="Arial" w:hAnsi="Arial" w:cs="Arial"/>
          <w:sz w:val="24"/>
        </w:rPr>
        <w:t xml:space="preserve"> </w:t>
      </w:r>
      <w:r w:rsidR="0095442D" w:rsidRPr="000E0510">
        <w:rPr>
          <w:rFonts w:ascii="Arial" w:hAnsi="Arial" w:cs="Arial"/>
          <w:sz w:val="24"/>
        </w:rPr>
        <w:t xml:space="preserve">de TEIF e IP </w:t>
      </w:r>
      <w:r w:rsidR="00995FF2" w:rsidRPr="000E0510">
        <w:rPr>
          <w:rFonts w:ascii="Arial" w:hAnsi="Arial" w:cs="Arial"/>
          <w:sz w:val="24"/>
        </w:rPr>
        <w:t xml:space="preserve">com base de dados atualizada </w:t>
      </w:r>
      <w:r w:rsidR="00AB490C" w:rsidRPr="000E0510">
        <w:rPr>
          <w:rFonts w:ascii="Arial" w:hAnsi="Arial" w:cs="Arial"/>
          <w:sz w:val="24"/>
        </w:rPr>
        <w:t>até outubro de 2012</w:t>
      </w:r>
      <w:bookmarkEnd w:id="11"/>
    </w:p>
    <w:p w:rsidR="00242538" w:rsidRPr="00121A1A" w:rsidRDefault="004E551F" w:rsidP="00A717F1">
      <w:pPr>
        <w:pStyle w:val="Consolidacaotexto"/>
        <w:ind w:firstLine="0"/>
        <w:rPr>
          <w:rFonts w:ascii="Arial" w:hAnsi="Arial" w:cs="Arial"/>
        </w:rPr>
      </w:pPr>
      <w:r w:rsidRPr="00121A1A">
        <w:rPr>
          <w:rFonts w:ascii="Arial" w:hAnsi="Arial" w:cs="Arial"/>
        </w:rPr>
        <w:t xml:space="preserve">Para </w:t>
      </w:r>
      <w:r w:rsidR="00D50961">
        <w:rPr>
          <w:rFonts w:ascii="Arial" w:hAnsi="Arial" w:cs="Arial"/>
        </w:rPr>
        <w:t xml:space="preserve">a </w:t>
      </w:r>
      <w:r w:rsidRPr="00121A1A">
        <w:rPr>
          <w:rFonts w:ascii="Arial" w:hAnsi="Arial" w:cs="Arial"/>
        </w:rPr>
        <w:t>elaboração</w:t>
      </w:r>
      <w:r w:rsidR="00D3170B" w:rsidRPr="00121A1A">
        <w:rPr>
          <w:rFonts w:ascii="Arial" w:hAnsi="Arial" w:cs="Arial"/>
        </w:rPr>
        <w:t xml:space="preserve"> </w:t>
      </w:r>
      <w:r w:rsidRPr="00121A1A">
        <w:rPr>
          <w:rFonts w:ascii="Arial" w:hAnsi="Arial" w:cs="Arial"/>
        </w:rPr>
        <w:t>d</w:t>
      </w:r>
      <w:r w:rsidR="00D3170B" w:rsidRPr="00121A1A">
        <w:rPr>
          <w:rFonts w:ascii="Arial" w:hAnsi="Arial" w:cs="Arial"/>
        </w:rPr>
        <w:t>e</w:t>
      </w:r>
      <w:r w:rsidRPr="00121A1A">
        <w:rPr>
          <w:rFonts w:ascii="Arial" w:hAnsi="Arial" w:cs="Arial"/>
        </w:rPr>
        <w:t xml:space="preserve"> novas avaliações</w:t>
      </w:r>
      <w:r w:rsidR="00B11790" w:rsidRPr="00121A1A">
        <w:rPr>
          <w:rFonts w:ascii="Arial" w:hAnsi="Arial" w:cs="Arial"/>
        </w:rPr>
        <w:t>,</w:t>
      </w:r>
      <w:r w:rsidRPr="00121A1A">
        <w:rPr>
          <w:rFonts w:ascii="Arial" w:hAnsi="Arial" w:cs="Arial"/>
        </w:rPr>
        <w:t xml:space="preserve"> </w:t>
      </w:r>
      <w:r w:rsidR="00B11790" w:rsidRPr="00121A1A">
        <w:rPr>
          <w:rFonts w:ascii="Arial" w:hAnsi="Arial" w:cs="Arial"/>
        </w:rPr>
        <w:t>o Centro Nacional de Operação do Sistema – CNOS disponibilizou para o grupo de trabalho</w:t>
      </w:r>
      <w:r w:rsidR="00F10E24">
        <w:rPr>
          <w:rFonts w:ascii="Arial" w:hAnsi="Arial" w:cs="Arial"/>
        </w:rPr>
        <w:t>,</w:t>
      </w:r>
      <w:r w:rsidR="00B11790" w:rsidRPr="00121A1A">
        <w:rPr>
          <w:rFonts w:ascii="Arial" w:hAnsi="Arial" w:cs="Arial"/>
        </w:rPr>
        <w:t xml:space="preserve"> a base completa dos dados de estados operativos de cada unidade geradora das usinas que operam </w:t>
      </w:r>
      <w:proofErr w:type="gramStart"/>
      <w:r w:rsidR="00B11790" w:rsidRPr="00121A1A">
        <w:rPr>
          <w:rFonts w:ascii="Arial" w:hAnsi="Arial" w:cs="Arial"/>
        </w:rPr>
        <w:t>sob despacho</w:t>
      </w:r>
      <w:proofErr w:type="gramEnd"/>
      <w:r w:rsidR="00B11790" w:rsidRPr="00121A1A">
        <w:rPr>
          <w:rFonts w:ascii="Arial" w:hAnsi="Arial" w:cs="Arial"/>
        </w:rPr>
        <w:t xml:space="preserve"> e programação centralizada do </w:t>
      </w:r>
      <w:r w:rsidR="00D50961">
        <w:rPr>
          <w:rFonts w:ascii="Arial" w:hAnsi="Arial" w:cs="Arial"/>
        </w:rPr>
        <w:t xml:space="preserve">ONS, contendo </w:t>
      </w:r>
      <w:r w:rsidR="00695A76" w:rsidRPr="00121A1A">
        <w:rPr>
          <w:rFonts w:ascii="Arial" w:hAnsi="Arial" w:cs="Arial"/>
        </w:rPr>
        <w:t xml:space="preserve">todos os eventos no período </w:t>
      </w:r>
      <w:r w:rsidR="00E25D43" w:rsidRPr="00121A1A">
        <w:rPr>
          <w:rFonts w:ascii="Arial" w:hAnsi="Arial" w:cs="Arial"/>
        </w:rPr>
        <w:t>janeiro</w:t>
      </w:r>
      <w:r w:rsidR="00ED048A">
        <w:rPr>
          <w:rFonts w:ascii="Arial" w:hAnsi="Arial" w:cs="Arial"/>
        </w:rPr>
        <w:t>/</w:t>
      </w:r>
      <w:r w:rsidR="00695A76" w:rsidRPr="00121A1A">
        <w:rPr>
          <w:rFonts w:ascii="Arial" w:hAnsi="Arial" w:cs="Arial"/>
        </w:rPr>
        <w:t>2000-</w:t>
      </w:r>
      <w:r w:rsidR="00E25D43" w:rsidRPr="00121A1A">
        <w:rPr>
          <w:rFonts w:ascii="Arial" w:hAnsi="Arial" w:cs="Arial"/>
        </w:rPr>
        <w:t>outubro</w:t>
      </w:r>
      <w:r w:rsidR="00ED048A">
        <w:rPr>
          <w:rFonts w:ascii="Arial" w:hAnsi="Arial" w:cs="Arial"/>
        </w:rPr>
        <w:t>/</w:t>
      </w:r>
      <w:r w:rsidR="00695A76" w:rsidRPr="00121A1A">
        <w:rPr>
          <w:rFonts w:ascii="Arial" w:hAnsi="Arial" w:cs="Arial"/>
        </w:rPr>
        <w:t xml:space="preserve">2012, por unidade geradora, </w:t>
      </w:r>
      <w:r w:rsidR="00875F67" w:rsidRPr="00121A1A">
        <w:rPr>
          <w:rFonts w:ascii="Arial" w:hAnsi="Arial" w:cs="Arial"/>
        </w:rPr>
        <w:t>b</w:t>
      </w:r>
      <w:r w:rsidR="00695A76" w:rsidRPr="00121A1A">
        <w:rPr>
          <w:rFonts w:ascii="Arial" w:hAnsi="Arial" w:cs="Arial"/>
        </w:rPr>
        <w:t>e</w:t>
      </w:r>
      <w:r w:rsidR="00875F67" w:rsidRPr="00121A1A">
        <w:rPr>
          <w:rFonts w:ascii="Arial" w:hAnsi="Arial" w:cs="Arial"/>
        </w:rPr>
        <w:t>m como</w:t>
      </w:r>
      <w:r w:rsidR="00695A76" w:rsidRPr="00121A1A">
        <w:rPr>
          <w:rFonts w:ascii="Arial" w:hAnsi="Arial" w:cs="Arial"/>
        </w:rPr>
        <w:t xml:space="preserve"> o histórico </w:t>
      </w:r>
      <w:r w:rsidR="00143798" w:rsidRPr="00121A1A">
        <w:rPr>
          <w:rFonts w:ascii="Arial" w:hAnsi="Arial" w:cs="Arial"/>
        </w:rPr>
        <w:t xml:space="preserve">das indisponibilidades mensais de cada usina </w:t>
      </w:r>
      <w:r w:rsidR="00242538" w:rsidRPr="00121A1A">
        <w:rPr>
          <w:rFonts w:ascii="Arial" w:hAnsi="Arial" w:cs="Arial"/>
        </w:rPr>
        <w:t>n</w:t>
      </w:r>
      <w:r w:rsidR="00143798" w:rsidRPr="00121A1A">
        <w:rPr>
          <w:rFonts w:ascii="Arial" w:hAnsi="Arial" w:cs="Arial"/>
        </w:rPr>
        <w:t>o mesmo período</w:t>
      </w:r>
      <w:r w:rsidR="00B932C7" w:rsidRPr="00121A1A">
        <w:rPr>
          <w:rFonts w:ascii="Arial" w:hAnsi="Arial" w:cs="Arial"/>
        </w:rPr>
        <w:t xml:space="preserve">. </w:t>
      </w:r>
      <w:r w:rsidR="00875F67" w:rsidRPr="00121A1A">
        <w:rPr>
          <w:rFonts w:ascii="Arial" w:hAnsi="Arial" w:cs="Arial"/>
        </w:rPr>
        <w:t>Foi disponibilizada também</w:t>
      </w:r>
      <w:r w:rsidR="00F10E24">
        <w:rPr>
          <w:rFonts w:ascii="Arial" w:hAnsi="Arial" w:cs="Arial"/>
        </w:rPr>
        <w:t>,</w:t>
      </w:r>
      <w:r w:rsidR="00875F67" w:rsidRPr="00121A1A">
        <w:rPr>
          <w:rFonts w:ascii="Arial" w:hAnsi="Arial" w:cs="Arial"/>
        </w:rPr>
        <w:t xml:space="preserve"> </w:t>
      </w:r>
      <w:r w:rsidR="00B932C7" w:rsidRPr="00121A1A">
        <w:rPr>
          <w:rFonts w:ascii="Arial" w:hAnsi="Arial" w:cs="Arial"/>
        </w:rPr>
        <w:t xml:space="preserve">pelo </w:t>
      </w:r>
      <w:r w:rsidR="00E25D43" w:rsidRPr="00121A1A">
        <w:rPr>
          <w:rFonts w:ascii="Arial" w:hAnsi="Arial" w:cs="Arial"/>
        </w:rPr>
        <w:t>CNOS</w:t>
      </w:r>
      <w:r w:rsidR="00F10E24">
        <w:rPr>
          <w:rFonts w:ascii="Arial" w:hAnsi="Arial" w:cs="Arial"/>
        </w:rPr>
        <w:t>,</w:t>
      </w:r>
      <w:r w:rsidR="00B932C7" w:rsidRPr="00121A1A">
        <w:rPr>
          <w:rFonts w:ascii="Arial" w:hAnsi="Arial" w:cs="Arial"/>
        </w:rPr>
        <w:t xml:space="preserve"> a Rotina Operacional “Apuração das Mudanças de Estados Operativos de Unidades Geradoras, Usinas e Interligações Internacionais</w:t>
      </w:r>
      <w:r w:rsidR="00A26393">
        <w:rPr>
          <w:rFonts w:ascii="Arial" w:hAnsi="Arial" w:cs="Arial"/>
        </w:rPr>
        <w:t xml:space="preserve"> – Revisão 17</w:t>
      </w:r>
      <w:r w:rsidR="00B932C7" w:rsidRPr="00121A1A">
        <w:rPr>
          <w:rFonts w:ascii="Arial" w:hAnsi="Arial" w:cs="Arial"/>
        </w:rPr>
        <w:t>”</w:t>
      </w:r>
      <w:r w:rsidR="00DA572B" w:rsidRPr="00121A1A">
        <w:rPr>
          <w:rFonts w:ascii="Arial" w:hAnsi="Arial" w:cs="Arial"/>
        </w:rPr>
        <w:t xml:space="preserve">. </w:t>
      </w:r>
    </w:p>
    <w:p w:rsidR="00B15D94" w:rsidRPr="00121A1A" w:rsidRDefault="00F10E24" w:rsidP="00A717F1">
      <w:pPr>
        <w:pStyle w:val="Consolidacaotexto"/>
        <w:ind w:firstLine="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DA572B" w:rsidRPr="00121A1A">
        <w:rPr>
          <w:rFonts w:ascii="Arial" w:hAnsi="Arial" w:cs="Arial"/>
        </w:rPr>
        <w:t xml:space="preserve">sses dados </w:t>
      </w:r>
      <w:r>
        <w:rPr>
          <w:rFonts w:ascii="Arial" w:hAnsi="Arial" w:cs="Arial"/>
        </w:rPr>
        <w:t>permitem execução de cálculo de várias</w:t>
      </w:r>
      <w:r w:rsidR="006E483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modalidades de</w:t>
      </w:r>
      <w:r w:rsidR="00DA572B" w:rsidRPr="00121A1A">
        <w:rPr>
          <w:rFonts w:ascii="Arial" w:hAnsi="Arial" w:cs="Arial"/>
        </w:rPr>
        <w:t xml:space="preserve"> indisponibilidades, tanto </w:t>
      </w:r>
      <w:r>
        <w:rPr>
          <w:rFonts w:ascii="Arial" w:hAnsi="Arial" w:cs="Arial"/>
        </w:rPr>
        <w:t>daquelas inerentes</w:t>
      </w:r>
      <w:r w:rsidR="00DA572B" w:rsidRPr="00121A1A">
        <w:rPr>
          <w:rFonts w:ascii="Arial" w:hAnsi="Arial" w:cs="Arial"/>
        </w:rPr>
        <w:t xml:space="preserve"> ao empreendimento</w:t>
      </w:r>
      <w:r>
        <w:rPr>
          <w:rFonts w:ascii="Arial" w:hAnsi="Arial" w:cs="Arial"/>
        </w:rPr>
        <w:t>,</w:t>
      </w:r>
      <w:r w:rsidR="00DA572B" w:rsidRPr="00121A1A">
        <w:rPr>
          <w:rFonts w:ascii="Arial" w:hAnsi="Arial" w:cs="Arial"/>
        </w:rPr>
        <w:t xml:space="preserve"> quanto</w:t>
      </w:r>
      <w:r>
        <w:rPr>
          <w:rFonts w:ascii="Arial" w:hAnsi="Arial" w:cs="Arial"/>
        </w:rPr>
        <w:t xml:space="preserve"> daquelas provenientes de ocorrências </w:t>
      </w:r>
      <w:r w:rsidR="00DA572B" w:rsidRPr="00121A1A">
        <w:rPr>
          <w:rFonts w:ascii="Arial" w:hAnsi="Arial" w:cs="Arial"/>
        </w:rPr>
        <w:t xml:space="preserve">externas. Ou seja, todos os eventos que alteram o </w:t>
      </w:r>
      <w:r w:rsidR="00EE3BF5">
        <w:rPr>
          <w:rFonts w:ascii="Arial" w:hAnsi="Arial" w:cs="Arial"/>
        </w:rPr>
        <w:t xml:space="preserve">pleno </w:t>
      </w:r>
      <w:r w:rsidR="00DA572B" w:rsidRPr="00121A1A">
        <w:rPr>
          <w:rFonts w:ascii="Arial" w:hAnsi="Arial" w:cs="Arial"/>
        </w:rPr>
        <w:t xml:space="preserve">despacho </w:t>
      </w:r>
      <w:r w:rsidR="00EE3BF5">
        <w:rPr>
          <w:rFonts w:ascii="Arial" w:hAnsi="Arial" w:cs="Arial"/>
        </w:rPr>
        <w:t xml:space="preserve">do aproveitamento </w:t>
      </w:r>
      <w:r w:rsidR="00DA572B" w:rsidRPr="00121A1A">
        <w:rPr>
          <w:rFonts w:ascii="Arial" w:hAnsi="Arial" w:cs="Arial"/>
        </w:rPr>
        <w:t>est</w:t>
      </w:r>
      <w:r w:rsidR="009B5200">
        <w:rPr>
          <w:rFonts w:ascii="Arial" w:hAnsi="Arial" w:cs="Arial"/>
        </w:rPr>
        <w:t>ariam</w:t>
      </w:r>
      <w:r w:rsidR="00DA572B" w:rsidRPr="00121A1A">
        <w:rPr>
          <w:rFonts w:ascii="Arial" w:hAnsi="Arial" w:cs="Arial"/>
        </w:rPr>
        <w:t xml:space="preserve"> contemplados nas planilhas </w:t>
      </w:r>
      <w:r w:rsidR="00EE3BF5">
        <w:rPr>
          <w:rFonts w:ascii="Arial" w:hAnsi="Arial" w:cs="Arial"/>
        </w:rPr>
        <w:t>dessa</w:t>
      </w:r>
      <w:r w:rsidR="00EE3BF5" w:rsidRPr="00121A1A">
        <w:rPr>
          <w:rFonts w:ascii="Arial" w:hAnsi="Arial" w:cs="Arial"/>
        </w:rPr>
        <w:t xml:space="preserve"> </w:t>
      </w:r>
      <w:r w:rsidR="00DA572B" w:rsidRPr="00121A1A">
        <w:rPr>
          <w:rFonts w:ascii="Arial" w:hAnsi="Arial" w:cs="Arial"/>
        </w:rPr>
        <w:t>base de dados, sendo desconsiderados</w:t>
      </w:r>
      <w:r w:rsidR="00EE3BF5">
        <w:rPr>
          <w:rFonts w:ascii="Arial" w:hAnsi="Arial" w:cs="Arial"/>
        </w:rPr>
        <w:t>,</w:t>
      </w:r>
      <w:r w:rsidR="00DA572B" w:rsidRPr="00121A1A">
        <w:rPr>
          <w:rFonts w:ascii="Arial" w:hAnsi="Arial" w:cs="Arial"/>
        </w:rPr>
        <w:t xml:space="preserve"> </w:t>
      </w:r>
      <w:proofErr w:type="gramStart"/>
      <w:r w:rsidR="00DA572B" w:rsidRPr="00121A1A">
        <w:rPr>
          <w:rFonts w:ascii="Arial" w:hAnsi="Arial" w:cs="Arial"/>
        </w:rPr>
        <w:t>nas presentes</w:t>
      </w:r>
      <w:proofErr w:type="gramEnd"/>
      <w:r w:rsidR="00DA572B" w:rsidRPr="00121A1A">
        <w:rPr>
          <w:rFonts w:ascii="Arial" w:hAnsi="Arial" w:cs="Arial"/>
        </w:rPr>
        <w:t xml:space="preserve"> avaliações</w:t>
      </w:r>
      <w:r w:rsidR="00EE3BF5">
        <w:rPr>
          <w:rFonts w:ascii="Arial" w:hAnsi="Arial" w:cs="Arial"/>
        </w:rPr>
        <w:t>,</w:t>
      </w:r>
      <w:r w:rsidR="00DA572B" w:rsidRPr="00121A1A">
        <w:rPr>
          <w:rFonts w:ascii="Arial" w:hAnsi="Arial" w:cs="Arial"/>
        </w:rPr>
        <w:t xml:space="preserve"> </w:t>
      </w:r>
      <w:r w:rsidR="00242538" w:rsidRPr="00121A1A">
        <w:rPr>
          <w:rFonts w:ascii="Arial" w:hAnsi="Arial" w:cs="Arial"/>
        </w:rPr>
        <w:t>aqueles</w:t>
      </w:r>
      <w:r w:rsidR="00DA572B" w:rsidRPr="00121A1A">
        <w:rPr>
          <w:rFonts w:ascii="Arial" w:hAnsi="Arial" w:cs="Arial"/>
        </w:rPr>
        <w:t xml:space="preserve"> considerados como </w:t>
      </w:r>
      <w:r w:rsidR="00EE3BF5">
        <w:rPr>
          <w:rFonts w:ascii="Arial" w:hAnsi="Arial" w:cs="Arial"/>
        </w:rPr>
        <w:t>oriundos de eventos alheios à gestão do concessionário</w:t>
      </w:r>
      <w:r w:rsidR="00DA572B" w:rsidRPr="00121A1A">
        <w:rPr>
          <w:rFonts w:ascii="Arial" w:hAnsi="Arial" w:cs="Arial"/>
        </w:rPr>
        <w:t>.</w:t>
      </w:r>
    </w:p>
    <w:p w:rsidR="005107EB" w:rsidRDefault="00A75681" w:rsidP="00732680">
      <w:pPr>
        <w:pStyle w:val="Consolidacaotexto"/>
        <w:ind w:firstLine="0"/>
        <w:rPr>
          <w:rFonts w:ascii="Arial" w:hAnsi="Arial" w:cs="Arial"/>
          <w:color w:val="auto"/>
        </w:rPr>
      </w:pPr>
      <w:r w:rsidRPr="00121A1A">
        <w:rPr>
          <w:rFonts w:ascii="Arial" w:hAnsi="Arial" w:cs="Arial"/>
        </w:rPr>
        <w:t xml:space="preserve">A partir da </w:t>
      </w:r>
      <w:r w:rsidR="005915D6">
        <w:rPr>
          <w:rFonts w:ascii="Arial" w:hAnsi="Arial" w:cs="Arial"/>
        </w:rPr>
        <w:t>lista de usinas e respectivas indisponibilidades</w:t>
      </w:r>
      <w:r w:rsidR="005915D6" w:rsidRPr="00121A1A">
        <w:rPr>
          <w:rFonts w:ascii="Arial" w:hAnsi="Arial" w:cs="Arial"/>
        </w:rPr>
        <w:t xml:space="preserve"> </w:t>
      </w:r>
      <w:r w:rsidRPr="00121A1A">
        <w:rPr>
          <w:rFonts w:ascii="Arial" w:hAnsi="Arial" w:cs="Arial"/>
        </w:rPr>
        <w:t>atualizada até outubro de 2012</w:t>
      </w:r>
      <w:r w:rsidR="005915D6">
        <w:rPr>
          <w:rFonts w:ascii="Arial" w:hAnsi="Arial" w:cs="Arial"/>
        </w:rPr>
        <w:t>,</w:t>
      </w:r>
      <w:r w:rsidRPr="00121A1A">
        <w:rPr>
          <w:rFonts w:ascii="Arial" w:hAnsi="Arial" w:cs="Arial"/>
        </w:rPr>
        <w:t xml:space="preserve"> </w:t>
      </w:r>
      <w:r w:rsidR="005915D6">
        <w:rPr>
          <w:rFonts w:ascii="Arial" w:hAnsi="Arial" w:cs="Arial"/>
        </w:rPr>
        <w:t>apresentada no Anexo A,</w:t>
      </w:r>
      <w:r w:rsidR="005915D6" w:rsidRPr="00121A1A">
        <w:rPr>
          <w:rFonts w:ascii="Arial" w:hAnsi="Arial" w:cs="Arial"/>
        </w:rPr>
        <w:t xml:space="preserve"> </w:t>
      </w:r>
      <w:r w:rsidRPr="00121A1A">
        <w:rPr>
          <w:rFonts w:ascii="Arial" w:hAnsi="Arial" w:cs="Arial"/>
        </w:rPr>
        <w:t>a ANEEL efetuou nova avaliação</w:t>
      </w:r>
      <w:r w:rsidR="005B1FB0">
        <w:rPr>
          <w:rFonts w:ascii="Arial" w:hAnsi="Arial" w:cs="Arial"/>
        </w:rPr>
        <w:t xml:space="preserve"> dos índices de indisponibilidade forçada e programada</w:t>
      </w:r>
      <w:r w:rsidR="00E40F87" w:rsidRPr="00121A1A">
        <w:rPr>
          <w:rFonts w:ascii="Arial" w:hAnsi="Arial" w:cs="Arial"/>
        </w:rPr>
        <w:t>,</w:t>
      </w:r>
      <w:r w:rsidRPr="00121A1A">
        <w:rPr>
          <w:rFonts w:ascii="Arial" w:hAnsi="Arial" w:cs="Arial"/>
        </w:rPr>
        <w:t xml:space="preserve"> considerando as </w:t>
      </w:r>
      <w:proofErr w:type="spellStart"/>
      <w:r w:rsidRPr="00121A1A">
        <w:rPr>
          <w:rFonts w:ascii="Arial" w:hAnsi="Arial" w:cs="Arial"/>
        </w:rPr>
        <w:t>UHEs</w:t>
      </w:r>
      <w:proofErr w:type="spellEnd"/>
      <w:r w:rsidRPr="00121A1A">
        <w:rPr>
          <w:rFonts w:ascii="Arial" w:hAnsi="Arial" w:cs="Arial"/>
        </w:rPr>
        <w:t xml:space="preserve"> com mais de 60 (sessenta) meses em operação</w:t>
      </w:r>
      <w:r w:rsidR="006B711B">
        <w:rPr>
          <w:rFonts w:ascii="Arial" w:hAnsi="Arial" w:cs="Arial"/>
        </w:rPr>
        <w:t xml:space="preserve"> (Resolução </w:t>
      </w:r>
      <w:r w:rsidR="005B1FB0">
        <w:rPr>
          <w:rFonts w:ascii="Arial" w:hAnsi="Arial" w:cs="Arial"/>
        </w:rPr>
        <w:t xml:space="preserve">ANEEL </w:t>
      </w:r>
      <w:r w:rsidR="006B711B">
        <w:rPr>
          <w:rFonts w:ascii="Arial" w:hAnsi="Arial" w:cs="Arial"/>
        </w:rPr>
        <w:t>Nº 688/2003)</w:t>
      </w:r>
      <w:r w:rsidRPr="00121A1A">
        <w:rPr>
          <w:rFonts w:ascii="Arial" w:hAnsi="Arial" w:cs="Arial"/>
        </w:rPr>
        <w:t xml:space="preserve">. </w:t>
      </w:r>
      <w:r w:rsidR="00E1089B">
        <w:rPr>
          <w:rFonts w:ascii="Arial" w:hAnsi="Arial" w:cs="Arial"/>
        </w:rPr>
        <w:t>D</w:t>
      </w:r>
      <w:r w:rsidR="00D83C1A" w:rsidRPr="00976F03">
        <w:rPr>
          <w:rFonts w:ascii="Arial" w:hAnsi="Arial" w:cs="Arial"/>
          <w:color w:val="auto"/>
        </w:rPr>
        <w:t xml:space="preserve">e modo a não contaminar os índices </w:t>
      </w:r>
      <w:r w:rsidR="00F919BF">
        <w:rPr>
          <w:rFonts w:ascii="Arial" w:hAnsi="Arial" w:cs="Arial"/>
          <w:color w:val="auto"/>
        </w:rPr>
        <w:t>avaliados</w:t>
      </w:r>
      <w:r w:rsidR="00D83C1A" w:rsidRPr="00976F03">
        <w:rPr>
          <w:rFonts w:ascii="Arial" w:hAnsi="Arial" w:cs="Arial"/>
          <w:color w:val="auto"/>
        </w:rPr>
        <w:t xml:space="preserve">, foram excluídas </w:t>
      </w:r>
      <w:r w:rsidR="006B711B" w:rsidRPr="00976F03">
        <w:rPr>
          <w:rFonts w:ascii="Arial" w:hAnsi="Arial" w:cs="Arial"/>
          <w:color w:val="auto"/>
        </w:rPr>
        <w:t xml:space="preserve">da base de dados </w:t>
      </w:r>
      <w:r w:rsidR="00C45761">
        <w:rPr>
          <w:rFonts w:ascii="Arial" w:hAnsi="Arial" w:cs="Arial"/>
          <w:color w:val="auto"/>
        </w:rPr>
        <w:t>para esse estudo</w:t>
      </w:r>
      <w:r w:rsidR="00A87C4C">
        <w:rPr>
          <w:rFonts w:ascii="Arial" w:hAnsi="Arial" w:cs="Arial"/>
          <w:color w:val="auto"/>
        </w:rPr>
        <w:t>,</w:t>
      </w:r>
      <w:r w:rsidR="00C45761">
        <w:rPr>
          <w:rFonts w:ascii="Arial" w:hAnsi="Arial" w:cs="Arial"/>
          <w:color w:val="auto"/>
        </w:rPr>
        <w:t xml:space="preserve"> </w:t>
      </w:r>
      <w:r w:rsidR="004C6047">
        <w:rPr>
          <w:rFonts w:ascii="Arial" w:hAnsi="Arial" w:cs="Arial"/>
          <w:color w:val="auto"/>
        </w:rPr>
        <w:t>usinas cujas unidades geradoras</w:t>
      </w:r>
      <w:r w:rsidR="00A87C4C">
        <w:rPr>
          <w:rFonts w:ascii="Arial" w:hAnsi="Arial" w:cs="Arial"/>
          <w:color w:val="auto"/>
        </w:rPr>
        <w:t xml:space="preserve"> </w:t>
      </w:r>
      <w:r w:rsidR="004C6047">
        <w:rPr>
          <w:rFonts w:ascii="Arial" w:hAnsi="Arial" w:cs="Arial"/>
          <w:color w:val="auto"/>
        </w:rPr>
        <w:t>estariam</w:t>
      </w:r>
      <w:r w:rsidR="00D83C1A" w:rsidRPr="00976F03">
        <w:rPr>
          <w:rFonts w:ascii="Arial" w:hAnsi="Arial" w:cs="Arial"/>
          <w:color w:val="auto"/>
        </w:rPr>
        <w:t xml:space="preserve"> </w:t>
      </w:r>
      <w:r w:rsidR="004C6047">
        <w:rPr>
          <w:rFonts w:ascii="Arial" w:hAnsi="Arial" w:cs="Arial"/>
          <w:color w:val="auto"/>
        </w:rPr>
        <w:t>em</w:t>
      </w:r>
      <w:r w:rsidR="004513EF">
        <w:rPr>
          <w:rFonts w:ascii="Arial" w:hAnsi="Arial" w:cs="Arial"/>
          <w:color w:val="auto"/>
        </w:rPr>
        <w:t xml:space="preserve"> mais</w:t>
      </w:r>
      <w:r w:rsidR="00D83C1A" w:rsidRPr="00976F03">
        <w:rPr>
          <w:rFonts w:ascii="Arial" w:hAnsi="Arial" w:cs="Arial"/>
          <w:color w:val="auto"/>
        </w:rPr>
        <w:t xml:space="preserve"> de uma faixa de TEIF e IP (Cachoeira Dourada), com menos de </w:t>
      </w:r>
      <w:proofErr w:type="gramStart"/>
      <w:r w:rsidR="00D83C1A" w:rsidRPr="00976F03">
        <w:rPr>
          <w:rFonts w:ascii="Arial" w:hAnsi="Arial" w:cs="Arial"/>
          <w:color w:val="auto"/>
        </w:rPr>
        <w:t>5</w:t>
      </w:r>
      <w:proofErr w:type="gramEnd"/>
      <w:r w:rsidR="00D83C1A" w:rsidRPr="00976F03">
        <w:rPr>
          <w:rFonts w:ascii="Arial" w:hAnsi="Arial" w:cs="Arial"/>
          <w:color w:val="auto"/>
        </w:rPr>
        <w:t xml:space="preserve"> anos de operação (Caçu, </w:t>
      </w:r>
      <w:proofErr w:type="spellStart"/>
      <w:r w:rsidR="00D83C1A" w:rsidRPr="00976F03">
        <w:rPr>
          <w:rFonts w:ascii="Arial" w:hAnsi="Arial" w:cs="Arial"/>
          <w:color w:val="auto"/>
        </w:rPr>
        <w:t>Baguari</w:t>
      </w:r>
      <w:proofErr w:type="spellEnd"/>
      <w:r w:rsidR="00D83C1A" w:rsidRPr="00976F03">
        <w:rPr>
          <w:rFonts w:ascii="Arial" w:hAnsi="Arial" w:cs="Arial"/>
          <w:color w:val="auto"/>
        </w:rPr>
        <w:t>, Monjolinho, Retiro Baixo, Castro Alves,</w:t>
      </w:r>
      <w:r w:rsidR="0081556B">
        <w:rPr>
          <w:rFonts w:ascii="Arial" w:hAnsi="Arial" w:cs="Arial"/>
          <w:color w:val="auto"/>
        </w:rPr>
        <w:t xml:space="preserve"> Barra dos Coqueiros, Salto do R</w:t>
      </w:r>
      <w:r w:rsidR="00D83C1A" w:rsidRPr="00976F03">
        <w:rPr>
          <w:rFonts w:ascii="Arial" w:hAnsi="Arial" w:cs="Arial"/>
          <w:color w:val="auto"/>
        </w:rPr>
        <w:t xml:space="preserve">io Verdinho, Corumbá III, 14 de Julho, Salto, Salto Pilão, São Salvador, Foz do Chapecó) e com TEIF ou IP </w:t>
      </w:r>
      <w:r w:rsidR="000B5CF1">
        <w:rPr>
          <w:rFonts w:ascii="Arial" w:hAnsi="Arial" w:cs="Arial"/>
          <w:color w:val="auto"/>
        </w:rPr>
        <w:t xml:space="preserve">demasiadamente </w:t>
      </w:r>
      <w:r w:rsidR="00D83C1A" w:rsidRPr="00976F03">
        <w:rPr>
          <w:rFonts w:ascii="Arial" w:hAnsi="Arial" w:cs="Arial"/>
          <w:color w:val="auto"/>
        </w:rPr>
        <w:t>elevado</w:t>
      </w:r>
      <w:r w:rsidR="002D4E72">
        <w:rPr>
          <w:rFonts w:ascii="Arial" w:hAnsi="Arial" w:cs="Arial"/>
          <w:color w:val="auto"/>
        </w:rPr>
        <w:t>s</w:t>
      </w:r>
      <w:r w:rsidR="00D83C1A" w:rsidRPr="00976F03">
        <w:rPr>
          <w:rFonts w:ascii="Arial" w:hAnsi="Arial" w:cs="Arial"/>
          <w:color w:val="auto"/>
        </w:rPr>
        <w:t xml:space="preserve"> (Espora, </w:t>
      </w:r>
      <w:proofErr w:type="spellStart"/>
      <w:r w:rsidR="00D83C1A" w:rsidRPr="00976F03">
        <w:rPr>
          <w:rFonts w:ascii="Arial" w:hAnsi="Arial" w:cs="Arial"/>
          <w:color w:val="auto"/>
        </w:rPr>
        <w:t>Rosal</w:t>
      </w:r>
      <w:proofErr w:type="spellEnd"/>
      <w:r w:rsidR="00D83C1A" w:rsidRPr="00976F03">
        <w:rPr>
          <w:rFonts w:ascii="Arial" w:hAnsi="Arial" w:cs="Arial"/>
          <w:color w:val="auto"/>
        </w:rPr>
        <w:t xml:space="preserve">, Paulo Afonso I, Paulo Afonso II, Paulo Afonso III, Apolônio Sales e Nova </w:t>
      </w:r>
      <w:proofErr w:type="spellStart"/>
      <w:r w:rsidR="00D83C1A" w:rsidRPr="00976F03">
        <w:rPr>
          <w:rFonts w:ascii="Arial" w:hAnsi="Arial" w:cs="Arial"/>
          <w:color w:val="auto"/>
        </w:rPr>
        <w:t>Avanhandava</w:t>
      </w:r>
      <w:proofErr w:type="spellEnd"/>
      <w:r w:rsidR="00D83C1A" w:rsidRPr="00976F03">
        <w:rPr>
          <w:rFonts w:ascii="Arial" w:hAnsi="Arial" w:cs="Arial"/>
          <w:color w:val="auto"/>
        </w:rPr>
        <w:t xml:space="preserve">). </w:t>
      </w:r>
    </w:p>
    <w:p w:rsidR="005107EB" w:rsidRPr="009776AE" w:rsidRDefault="00E1089B" w:rsidP="005107EB">
      <w:pPr>
        <w:pStyle w:val="Consolidacaotexto"/>
        <w:ind w:firstLine="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Assim, </w:t>
      </w:r>
      <w:r w:rsidR="002D4E72">
        <w:rPr>
          <w:rFonts w:ascii="Arial" w:hAnsi="Arial" w:cs="Arial"/>
          <w:color w:val="auto"/>
        </w:rPr>
        <w:t xml:space="preserve">a partir dessa última </w:t>
      </w:r>
      <w:r w:rsidR="005107EB">
        <w:rPr>
          <w:rFonts w:ascii="Arial" w:hAnsi="Arial" w:cs="Arial"/>
          <w:color w:val="auto"/>
        </w:rPr>
        <w:t>base de dados</w:t>
      </w:r>
      <w:r w:rsidR="002D4E72">
        <w:rPr>
          <w:rFonts w:ascii="Arial" w:hAnsi="Arial" w:cs="Arial"/>
          <w:color w:val="auto"/>
        </w:rPr>
        <w:t>,</w:t>
      </w:r>
      <w:r>
        <w:rPr>
          <w:rFonts w:ascii="Arial" w:hAnsi="Arial" w:cs="Arial"/>
          <w:color w:val="auto"/>
        </w:rPr>
        <w:t xml:space="preserve"> a ANEEL avaliou os índices TEIF e IP para cada faixa de potências unitárias definida pelo </w:t>
      </w:r>
      <w:r w:rsidR="00E56040">
        <w:rPr>
          <w:rFonts w:ascii="Arial" w:hAnsi="Arial" w:cs="Arial"/>
          <w:color w:val="auto"/>
        </w:rPr>
        <w:t>BRACIER</w:t>
      </w:r>
      <w:r w:rsidR="005107EB">
        <w:rPr>
          <w:rFonts w:ascii="Arial" w:hAnsi="Arial" w:cs="Arial"/>
          <w:color w:val="auto"/>
        </w:rPr>
        <w:t xml:space="preserve">, </w:t>
      </w:r>
      <w:r>
        <w:rPr>
          <w:rFonts w:ascii="Arial" w:hAnsi="Arial" w:cs="Arial"/>
          <w:color w:val="auto"/>
        </w:rPr>
        <w:t xml:space="preserve">utilizando </w:t>
      </w:r>
      <w:r w:rsidR="005107EB">
        <w:rPr>
          <w:rFonts w:ascii="Arial" w:hAnsi="Arial" w:cs="Arial"/>
          <w:color w:val="auto"/>
        </w:rPr>
        <w:t xml:space="preserve">os valores médios de TEIF e IP </w:t>
      </w:r>
      <w:r w:rsidR="002D4E72">
        <w:rPr>
          <w:rFonts w:ascii="Arial" w:hAnsi="Arial" w:cs="Arial"/>
          <w:color w:val="auto"/>
        </w:rPr>
        <w:t>apurados nos respectivos patamares</w:t>
      </w:r>
      <w:r w:rsidR="005107EB">
        <w:rPr>
          <w:rFonts w:ascii="Arial" w:hAnsi="Arial" w:cs="Arial"/>
          <w:color w:val="auto"/>
        </w:rPr>
        <w:t xml:space="preserve">. </w:t>
      </w:r>
    </w:p>
    <w:p w:rsidR="00976F03" w:rsidRDefault="005052AC" w:rsidP="00A122B3">
      <w:pPr>
        <w:pStyle w:val="Consolidacaotexto"/>
        <w:ind w:firstLine="0"/>
        <w:rPr>
          <w:rFonts w:ascii="Arial" w:hAnsi="Arial" w:cs="Arial"/>
        </w:rPr>
      </w:pPr>
      <w:r>
        <w:rPr>
          <w:rFonts w:ascii="Arial" w:hAnsi="Arial" w:cs="Arial"/>
          <w:color w:val="auto"/>
        </w:rPr>
        <w:t>Essa</w:t>
      </w:r>
      <w:r w:rsidRPr="00976F03">
        <w:rPr>
          <w:rFonts w:ascii="Arial" w:hAnsi="Arial" w:cs="Arial"/>
          <w:color w:val="auto"/>
        </w:rPr>
        <w:t xml:space="preserve"> </w:t>
      </w:r>
      <w:r w:rsidR="00A75681" w:rsidRPr="00121A1A">
        <w:rPr>
          <w:rFonts w:ascii="Arial" w:hAnsi="Arial" w:cs="Arial"/>
        </w:rPr>
        <w:t xml:space="preserve">avaliação atualizada não </w:t>
      </w:r>
      <w:r>
        <w:rPr>
          <w:rFonts w:ascii="Arial" w:hAnsi="Arial" w:cs="Arial"/>
        </w:rPr>
        <w:t>apresentou</w:t>
      </w:r>
      <w:r w:rsidR="00A75681" w:rsidRPr="00121A1A">
        <w:rPr>
          <w:rFonts w:ascii="Arial" w:hAnsi="Arial" w:cs="Arial"/>
        </w:rPr>
        <w:t xml:space="preserve"> diferença</w:t>
      </w:r>
      <w:r>
        <w:rPr>
          <w:rFonts w:ascii="Arial" w:hAnsi="Arial" w:cs="Arial"/>
        </w:rPr>
        <w:t>s</w:t>
      </w:r>
      <w:r w:rsidR="00A75681" w:rsidRPr="00121A1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significativas </w:t>
      </w:r>
      <w:r w:rsidR="00A75681" w:rsidRPr="00121A1A">
        <w:rPr>
          <w:rFonts w:ascii="Arial" w:hAnsi="Arial" w:cs="Arial"/>
        </w:rPr>
        <w:t xml:space="preserve">em relação ao trabalho apresentado na NT </w:t>
      </w:r>
      <w:r w:rsidR="00E40F87" w:rsidRPr="00121A1A">
        <w:rPr>
          <w:rFonts w:ascii="Arial" w:hAnsi="Arial" w:cs="Arial"/>
        </w:rPr>
        <w:t>nº 068/2012-SRG/ANEEL</w:t>
      </w:r>
      <w:r w:rsidR="000D7181" w:rsidRPr="00121A1A">
        <w:rPr>
          <w:rFonts w:ascii="Arial" w:hAnsi="Arial" w:cs="Arial"/>
        </w:rPr>
        <w:t xml:space="preserve">, como pode ser observado nas Tabelas </w:t>
      </w:r>
      <w:r w:rsidR="007731A0">
        <w:rPr>
          <w:rFonts w:ascii="Arial" w:hAnsi="Arial" w:cs="Arial"/>
        </w:rPr>
        <w:t>5</w:t>
      </w:r>
      <w:r w:rsidR="000D7181" w:rsidRPr="00121A1A">
        <w:rPr>
          <w:rFonts w:ascii="Arial" w:hAnsi="Arial" w:cs="Arial"/>
        </w:rPr>
        <w:t xml:space="preserve">, </w:t>
      </w:r>
      <w:r w:rsidR="007731A0">
        <w:rPr>
          <w:rFonts w:ascii="Arial" w:hAnsi="Arial" w:cs="Arial"/>
        </w:rPr>
        <w:t>6</w:t>
      </w:r>
      <w:r w:rsidR="000D7181" w:rsidRPr="00121A1A">
        <w:rPr>
          <w:rFonts w:ascii="Arial" w:hAnsi="Arial" w:cs="Arial"/>
        </w:rPr>
        <w:t xml:space="preserve"> e </w:t>
      </w:r>
      <w:r w:rsidR="007731A0">
        <w:rPr>
          <w:rFonts w:ascii="Arial" w:hAnsi="Arial" w:cs="Arial"/>
        </w:rPr>
        <w:t>7</w:t>
      </w:r>
      <w:r w:rsidR="000D7181" w:rsidRPr="00121A1A">
        <w:rPr>
          <w:rFonts w:ascii="Arial" w:hAnsi="Arial" w:cs="Arial"/>
        </w:rPr>
        <w:t>.</w:t>
      </w:r>
    </w:p>
    <w:p w:rsidR="00DD45AF" w:rsidRPr="008C4126" w:rsidRDefault="00DD45AF" w:rsidP="00A122B3">
      <w:pPr>
        <w:pStyle w:val="Consolidacaotexto"/>
        <w:ind w:firstLine="0"/>
      </w:pPr>
    </w:p>
    <w:p w:rsidR="00C810F2" w:rsidRPr="00357493" w:rsidRDefault="00357493" w:rsidP="00D83C31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12" w:name="_Toc419206151"/>
      <w:r w:rsidRPr="00357493">
        <w:rPr>
          <w:rFonts w:ascii="Arial" w:hAnsi="Arial" w:cs="Arial"/>
          <w:b/>
          <w:color w:val="000000"/>
          <w:sz w:val="20"/>
        </w:rPr>
        <w:t xml:space="preserve">Tabela </w:t>
      </w:r>
      <w:r w:rsidRPr="00357493">
        <w:rPr>
          <w:rFonts w:ascii="Arial" w:hAnsi="Arial" w:cs="Arial"/>
          <w:b/>
          <w:color w:val="000000"/>
          <w:sz w:val="20"/>
        </w:rPr>
        <w:fldChar w:fldCharType="begin"/>
      </w:r>
      <w:r w:rsidRPr="00357493">
        <w:rPr>
          <w:rFonts w:ascii="Arial" w:hAnsi="Arial" w:cs="Arial"/>
          <w:b/>
          <w:color w:val="000000"/>
          <w:sz w:val="20"/>
        </w:rPr>
        <w:instrText xml:space="preserve"> SEQ Tabela \* ARABIC </w:instrText>
      </w:r>
      <w:r w:rsidRPr="00357493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5</w:t>
      </w:r>
      <w:r w:rsidRPr="00357493">
        <w:rPr>
          <w:rFonts w:ascii="Arial" w:hAnsi="Arial" w:cs="Arial"/>
          <w:b/>
          <w:color w:val="000000"/>
          <w:sz w:val="20"/>
        </w:rPr>
        <w:fldChar w:fldCharType="end"/>
      </w:r>
      <w:r w:rsidR="00C810F2" w:rsidRPr="00357493">
        <w:rPr>
          <w:rFonts w:ascii="Arial" w:hAnsi="Arial" w:cs="Arial"/>
          <w:b/>
          <w:color w:val="000000"/>
          <w:sz w:val="20"/>
        </w:rPr>
        <w:t xml:space="preserve"> – Valores </w:t>
      </w:r>
      <w:r w:rsidR="00121743" w:rsidRPr="00357493">
        <w:rPr>
          <w:rFonts w:ascii="Arial" w:hAnsi="Arial" w:cs="Arial"/>
          <w:b/>
          <w:color w:val="000000"/>
          <w:sz w:val="20"/>
        </w:rPr>
        <w:t xml:space="preserve">Revistos </w:t>
      </w:r>
      <w:r w:rsidR="00C810F2" w:rsidRPr="00357493">
        <w:rPr>
          <w:rFonts w:ascii="Arial" w:hAnsi="Arial" w:cs="Arial"/>
          <w:b/>
          <w:color w:val="000000"/>
          <w:sz w:val="20"/>
        </w:rPr>
        <w:t>de Indisponibilidades Forçada e Prog</w:t>
      </w:r>
      <w:r w:rsidRPr="00357493">
        <w:rPr>
          <w:rFonts w:ascii="Arial" w:hAnsi="Arial" w:cs="Arial"/>
          <w:b/>
          <w:color w:val="000000"/>
          <w:sz w:val="20"/>
        </w:rPr>
        <w:t xml:space="preserve">ramada </w:t>
      </w:r>
      <w:r w:rsidR="00D83C31">
        <w:rPr>
          <w:rFonts w:ascii="Arial" w:hAnsi="Arial" w:cs="Arial"/>
          <w:b/>
          <w:color w:val="000000"/>
          <w:sz w:val="20"/>
        </w:rPr>
        <w:br/>
      </w:r>
      <w:r w:rsidR="00C810F2" w:rsidRPr="00357493">
        <w:rPr>
          <w:rFonts w:ascii="Arial" w:hAnsi="Arial" w:cs="Arial"/>
          <w:b/>
          <w:color w:val="000000"/>
          <w:sz w:val="20"/>
        </w:rPr>
        <w:t xml:space="preserve">- </w:t>
      </w:r>
      <w:r w:rsidR="003C360A" w:rsidRPr="00357493">
        <w:rPr>
          <w:rFonts w:ascii="Arial" w:hAnsi="Arial" w:cs="Arial"/>
          <w:b/>
          <w:color w:val="000000"/>
          <w:sz w:val="20"/>
        </w:rPr>
        <w:t xml:space="preserve">Avaliação </w:t>
      </w:r>
      <w:r w:rsidR="007E057A" w:rsidRPr="00357493">
        <w:rPr>
          <w:rFonts w:ascii="Arial" w:hAnsi="Arial" w:cs="Arial"/>
          <w:b/>
          <w:color w:val="000000"/>
          <w:sz w:val="20"/>
        </w:rPr>
        <w:t xml:space="preserve">ANEEL </w:t>
      </w:r>
      <w:r w:rsidR="00121743" w:rsidRPr="00357493">
        <w:rPr>
          <w:rFonts w:ascii="Arial" w:hAnsi="Arial" w:cs="Arial"/>
          <w:b/>
          <w:color w:val="000000"/>
          <w:sz w:val="20"/>
        </w:rPr>
        <w:t>– mês de referência: novembro/</w:t>
      </w:r>
      <w:r w:rsidR="00C810F2" w:rsidRPr="00357493">
        <w:rPr>
          <w:rFonts w:ascii="Arial" w:hAnsi="Arial" w:cs="Arial"/>
          <w:b/>
          <w:color w:val="000000"/>
          <w:sz w:val="20"/>
        </w:rPr>
        <w:t>2012</w:t>
      </w:r>
      <w:r w:rsidR="007E057A" w:rsidRPr="00357493">
        <w:rPr>
          <w:rFonts w:ascii="Arial" w:hAnsi="Arial" w:cs="Arial"/>
          <w:b/>
          <w:color w:val="000000"/>
          <w:sz w:val="20"/>
        </w:rPr>
        <w:t xml:space="preserve"> -</w:t>
      </w:r>
      <w:bookmarkEnd w:id="12"/>
    </w:p>
    <w:tbl>
      <w:tblPr>
        <w:tblW w:w="0" w:type="auto"/>
        <w:jc w:val="center"/>
        <w:tblInd w:w="-3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74"/>
        <w:gridCol w:w="1185"/>
        <w:gridCol w:w="1185"/>
      </w:tblGrid>
      <w:tr w:rsidR="00C810F2" w:rsidRPr="00E56040" w:rsidTr="004C1C7A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C18C9" w:rsidRDefault="00C810F2" w:rsidP="00E56040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E56040">
              <w:rPr>
                <w:rFonts w:ascii="Arial" w:hAnsi="Arial" w:cs="Arial"/>
                <w:b/>
                <w:bCs/>
                <w:sz w:val="20"/>
              </w:rPr>
              <w:t xml:space="preserve">Potência Unitária </w:t>
            </w:r>
          </w:p>
          <w:p w:rsidR="00C810F2" w:rsidRPr="00E56040" w:rsidRDefault="00C810F2" w:rsidP="00E56040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E56040">
              <w:rPr>
                <w:rFonts w:ascii="Arial" w:hAnsi="Arial" w:cs="Arial"/>
                <w:b/>
                <w:bCs/>
                <w:sz w:val="20"/>
              </w:rPr>
              <w:t>(MW)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C18C9" w:rsidRDefault="00C810F2" w:rsidP="00AC18C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E56040">
              <w:rPr>
                <w:rFonts w:ascii="Arial" w:hAnsi="Arial" w:cs="Arial"/>
                <w:b/>
                <w:bCs/>
                <w:sz w:val="20"/>
              </w:rPr>
              <w:t xml:space="preserve">TEIF </w:t>
            </w:r>
          </w:p>
          <w:p w:rsidR="00C810F2" w:rsidRPr="00E56040" w:rsidRDefault="00C810F2" w:rsidP="00AC18C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E56040">
              <w:rPr>
                <w:rFonts w:ascii="Arial" w:hAnsi="Arial" w:cs="Arial"/>
                <w:b/>
                <w:bCs/>
                <w:sz w:val="20"/>
              </w:rPr>
              <w:t>Observado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C18C9" w:rsidRDefault="00C810F2" w:rsidP="00AC18C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E56040">
              <w:rPr>
                <w:rFonts w:ascii="Arial" w:hAnsi="Arial" w:cs="Arial"/>
                <w:b/>
                <w:bCs/>
                <w:sz w:val="20"/>
              </w:rPr>
              <w:t xml:space="preserve">IP </w:t>
            </w:r>
          </w:p>
          <w:p w:rsidR="00C810F2" w:rsidRPr="00E56040" w:rsidRDefault="00C810F2" w:rsidP="00AC18C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E56040">
              <w:rPr>
                <w:rFonts w:ascii="Arial" w:hAnsi="Arial" w:cs="Arial"/>
                <w:b/>
                <w:bCs/>
                <w:sz w:val="20"/>
              </w:rPr>
              <w:t>Observado</w:t>
            </w:r>
          </w:p>
        </w:tc>
      </w:tr>
      <w:tr w:rsidR="003055CB" w:rsidRPr="00E56040" w:rsidTr="008C4126">
        <w:trPr>
          <w:trHeight w:val="34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5CB" w:rsidRPr="00E56040" w:rsidRDefault="003055CB" w:rsidP="00E56040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proofErr w:type="gramStart"/>
            <w:r w:rsidRPr="00E56040">
              <w:rPr>
                <w:rFonts w:ascii="Arial" w:hAnsi="Arial" w:cs="Arial"/>
                <w:sz w:val="20"/>
              </w:rPr>
              <w:t>até</w:t>
            </w:r>
            <w:proofErr w:type="gramEnd"/>
            <w:r w:rsidRPr="00E56040">
              <w:rPr>
                <w:rFonts w:ascii="Arial" w:hAnsi="Arial" w:cs="Arial"/>
                <w:sz w:val="20"/>
              </w:rPr>
              <w:t xml:space="preserve"> 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5CB" w:rsidRPr="00E56040" w:rsidRDefault="003055CB" w:rsidP="00E56040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E56040">
              <w:rPr>
                <w:rFonts w:ascii="Arial" w:hAnsi="Arial" w:cs="Arial"/>
                <w:sz w:val="20"/>
              </w:rPr>
              <w:t>1,45%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5CB" w:rsidRPr="00E56040" w:rsidRDefault="003055CB" w:rsidP="00E56040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E56040">
              <w:rPr>
                <w:rFonts w:ascii="Arial" w:hAnsi="Arial" w:cs="Arial"/>
                <w:sz w:val="20"/>
              </w:rPr>
              <w:t>4,43%</w:t>
            </w:r>
          </w:p>
        </w:tc>
      </w:tr>
      <w:tr w:rsidR="003055CB" w:rsidRPr="00E56040" w:rsidTr="008C4126">
        <w:trPr>
          <w:trHeight w:val="34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5CB" w:rsidRPr="00E56040" w:rsidRDefault="003055CB" w:rsidP="00E56040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E56040">
              <w:rPr>
                <w:rFonts w:ascii="Arial" w:hAnsi="Arial" w:cs="Arial"/>
                <w:sz w:val="20"/>
              </w:rPr>
              <w:t>30 -- 59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5CB" w:rsidRPr="00E56040" w:rsidRDefault="003055CB" w:rsidP="00E56040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E56040">
              <w:rPr>
                <w:rFonts w:ascii="Arial" w:hAnsi="Arial" w:cs="Arial"/>
                <w:sz w:val="20"/>
              </w:rPr>
              <w:t>1,80%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5CB" w:rsidRPr="00E56040" w:rsidRDefault="003055CB" w:rsidP="00E56040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E56040">
              <w:rPr>
                <w:rFonts w:ascii="Arial" w:hAnsi="Arial" w:cs="Arial"/>
                <w:sz w:val="20"/>
              </w:rPr>
              <w:t>5,53%</w:t>
            </w:r>
          </w:p>
        </w:tc>
      </w:tr>
      <w:tr w:rsidR="003055CB" w:rsidRPr="00E56040" w:rsidTr="008C4126">
        <w:trPr>
          <w:trHeight w:val="34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5CB" w:rsidRPr="00E56040" w:rsidRDefault="003055CB" w:rsidP="00E56040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E56040">
              <w:rPr>
                <w:rFonts w:ascii="Arial" w:hAnsi="Arial" w:cs="Arial"/>
                <w:sz w:val="20"/>
              </w:rPr>
              <w:t>60 -- 199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5CB" w:rsidRPr="00E56040" w:rsidRDefault="003055CB" w:rsidP="00E56040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E56040">
              <w:rPr>
                <w:rFonts w:ascii="Arial" w:hAnsi="Arial" w:cs="Arial"/>
                <w:sz w:val="20"/>
              </w:rPr>
              <w:t>1,63%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5CB" w:rsidRPr="00E56040" w:rsidRDefault="003055CB" w:rsidP="00E56040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E56040">
              <w:rPr>
                <w:rFonts w:ascii="Arial" w:hAnsi="Arial" w:cs="Arial"/>
                <w:sz w:val="20"/>
              </w:rPr>
              <w:t>5,99%</w:t>
            </w:r>
          </w:p>
        </w:tc>
      </w:tr>
      <w:tr w:rsidR="003055CB" w:rsidRPr="00E56040" w:rsidTr="008C4126">
        <w:trPr>
          <w:trHeight w:val="34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5CB" w:rsidRPr="00E56040" w:rsidRDefault="003055CB" w:rsidP="00E56040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E56040">
              <w:rPr>
                <w:rFonts w:ascii="Arial" w:hAnsi="Arial" w:cs="Arial"/>
                <w:sz w:val="20"/>
              </w:rPr>
              <w:t>200 -- 500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5CB" w:rsidRPr="00E56040" w:rsidRDefault="003055CB" w:rsidP="00E56040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E56040">
              <w:rPr>
                <w:rFonts w:ascii="Arial" w:hAnsi="Arial" w:cs="Arial"/>
                <w:sz w:val="20"/>
              </w:rPr>
              <w:t>2,14%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5CB" w:rsidRPr="00E56040" w:rsidRDefault="003055CB" w:rsidP="00E56040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E56040">
              <w:rPr>
                <w:rFonts w:ascii="Arial" w:hAnsi="Arial" w:cs="Arial"/>
                <w:sz w:val="20"/>
              </w:rPr>
              <w:t>3,88%</w:t>
            </w:r>
          </w:p>
        </w:tc>
      </w:tr>
      <w:tr w:rsidR="003055CB" w:rsidRPr="00E56040" w:rsidTr="008C4126">
        <w:trPr>
          <w:trHeight w:val="34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5CB" w:rsidRPr="00E56040" w:rsidRDefault="003055CB" w:rsidP="00E56040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E56040">
              <w:rPr>
                <w:rFonts w:ascii="Arial" w:hAnsi="Arial" w:cs="Arial"/>
                <w:sz w:val="20"/>
              </w:rPr>
              <w:t>501 -- 699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5CB" w:rsidRPr="00E56040" w:rsidRDefault="003055CB" w:rsidP="00E56040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E56040">
              <w:rPr>
                <w:rFonts w:ascii="Arial" w:hAnsi="Arial" w:cs="Arial"/>
                <w:sz w:val="20"/>
              </w:rPr>
              <w:t>3,31%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5CB" w:rsidRPr="00E56040" w:rsidRDefault="003055CB" w:rsidP="00E56040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E56040">
              <w:rPr>
                <w:rFonts w:ascii="Arial" w:hAnsi="Arial" w:cs="Arial"/>
                <w:sz w:val="20"/>
              </w:rPr>
              <w:t>1,54%</w:t>
            </w:r>
          </w:p>
        </w:tc>
      </w:tr>
      <w:tr w:rsidR="003055CB" w:rsidRPr="00E56040" w:rsidTr="008C4126">
        <w:trPr>
          <w:trHeight w:val="34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5CB" w:rsidRPr="00E56040" w:rsidRDefault="003055CB" w:rsidP="00E56040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E56040">
              <w:rPr>
                <w:rFonts w:ascii="Arial" w:hAnsi="Arial" w:cs="Arial"/>
                <w:sz w:val="20"/>
              </w:rPr>
              <w:t>700 -- 1300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5CB" w:rsidRPr="00E56040" w:rsidRDefault="003055CB" w:rsidP="00E56040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E56040">
              <w:rPr>
                <w:rFonts w:ascii="Arial" w:hAnsi="Arial" w:cs="Arial"/>
                <w:sz w:val="20"/>
              </w:rPr>
              <w:t>2,81%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5CB" w:rsidRPr="00E56040" w:rsidRDefault="003055CB" w:rsidP="00E56040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E56040">
              <w:rPr>
                <w:rFonts w:ascii="Arial" w:hAnsi="Arial" w:cs="Arial"/>
                <w:sz w:val="20"/>
              </w:rPr>
              <w:t>8,90%</w:t>
            </w:r>
          </w:p>
        </w:tc>
      </w:tr>
    </w:tbl>
    <w:p w:rsidR="00AC18C9" w:rsidRDefault="00AC18C9" w:rsidP="006314A5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</w:p>
    <w:p w:rsidR="00357493" w:rsidRDefault="00357493" w:rsidP="006314A5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</w:p>
    <w:p w:rsidR="00C810F2" w:rsidRPr="00357493" w:rsidRDefault="00357493" w:rsidP="00D83C31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13" w:name="_Toc419206152"/>
      <w:r w:rsidRPr="00357493">
        <w:rPr>
          <w:rFonts w:ascii="Arial" w:hAnsi="Arial" w:cs="Arial"/>
          <w:b/>
          <w:color w:val="000000"/>
          <w:sz w:val="20"/>
        </w:rPr>
        <w:lastRenderedPageBreak/>
        <w:t xml:space="preserve">Tabela </w:t>
      </w:r>
      <w:r w:rsidRPr="00357493">
        <w:rPr>
          <w:rFonts w:ascii="Arial" w:hAnsi="Arial" w:cs="Arial"/>
          <w:b/>
          <w:color w:val="000000"/>
          <w:sz w:val="20"/>
        </w:rPr>
        <w:fldChar w:fldCharType="begin"/>
      </w:r>
      <w:r w:rsidRPr="00357493">
        <w:rPr>
          <w:rFonts w:ascii="Arial" w:hAnsi="Arial" w:cs="Arial"/>
          <w:b/>
          <w:color w:val="000000"/>
          <w:sz w:val="20"/>
        </w:rPr>
        <w:instrText xml:space="preserve"> SEQ Tabela \* ARABIC </w:instrText>
      </w:r>
      <w:r w:rsidRPr="00357493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6</w:t>
      </w:r>
      <w:r w:rsidRPr="00357493">
        <w:rPr>
          <w:rFonts w:ascii="Arial" w:hAnsi="Arial" w:cs="Arial"/>
          <w:b/>
          <w:color w:val="000000"/>
          <w:sz w:val="20"/>
        </w:rPr>
        <w:fldChar w:fldCharType="end"/>
      </w:r>
      <w:r w:rsidRPr="00357493">
        <w:rPr>
          <w:rFonts w:ascii="Arial" w:hAnsi="Arial" w:cs="Arial"/>
          <w:b/>
          <w:color w:val="000000"/>
          <w:sz w:val="20"/>
        </w:rPr>
        <w:t xml:space="preserve"> </w:t>
      </w:r>
      <w:r w:rsidR="00C810F2" w:rsidRPr="00357493">
        <w:rPr>
          <w:rFonts w:ascii="Arial" w:hAnsi="Arial" w:cs="Arial"/>
          <w:b/>
          <w:color w:val="000000"/>
          <w:sz w:val="20"/>
        </w:rPr>
        <w:t>– Diferenças entre V</w:t>
      </w:r>
      <w:r w:rsidRPr="00357493">
        <w:rPr>
          <w:rFonts w:ascii="Arial" w:hAnsi="Arial" w:cs="Arial"/>
          <w:b/>
          <w:color w:val="000000"/>
          <w:sz w:val="20"/>
        </w:rPr>
        <w:t xml:space="preserve">alores de Referência e Revistos </w:t>
      </w:r>
      <w:r w:rsidR="00D83C31">
        <w:rPr>
          <w:rFonts w:ascii="Arial" w:hAnsi="Arial" w:cs="Arial"/>
          <w:b/>
          <w:color w:val="000000"/>
          <w:sz w:val="20"/>
        </w:rPr>
        <w:br/>
      </w:r>
      <w:r w:rsidR="007E057A" w:rsidRPr="00357493">
        <w:rPr>
          <w:rFonts w:ascii="Arial" w:hAnsi="Arial" w:cs="Arial"/>
          <w:b/>
          <w:color w:val="000000"/>
          <w:sz w:val="20"/>
        </w:rPr>
        <w:t xml:space="preserve">- </w:t>
      </w:r>
      <w:r w:rsidR="008525C2" w:rsidRPr="00357493">
        <w:rPr>
          <w:rFonts w:ascii="Arial" w:hAnsi="Arial" w:cs="Arial"/>
          <w:b/>
          <w:color w:val="000000"/>
          <w:sz w:val="20"/>
        </w:rPr>
        <w:t xml:space="preserve">Avaliação </w:t>
      </w:r>
      <w:r w:rsidR="007E057A" w:rsidRPr="00357493">
        <w:rPr>
          <w:rFonts w:ascii="Arial" w:hAnsi="Arial" w:cs="Arial"/>
          <w:b/>
          <w:color w:val="000000"/>
          <w:sz w:val="20"/>
        </w:rPr>
        <w:t>ANEEL</w:t>
      </w:r>
      <w:r w:rsidR="00787659" w:rsidRPr="00357493">
        <w:rPr>
          <w:rFonts w:ascii="Arial" w:hAnsi="Arial" w:cs="Arial"/>
          <w:b/>
          <w:color w:val="000000"/>
          <w:sz w:val="20"/>
        </w:rPr>
        <w:t xml:space="preserve"> </w:t>
      </w:r>
      <w:r w:rsidR="00121743" w:rsidRPr="00357493">
        <w:rPr>
          <w:rFonts w:ascii="Arial" w:hAnsi="Arial" w:cs="Arial"/>
          <w:b/>
          <w:color w:val="000000"/>
          <w:sz w:val="20"/>
        </w:rPr>
        <w:t xml:space="preserve">– mês de referência: novembro/2012 </w:t>
      </w:r>
      <w:r w:rsidR="007E057A" w:rsidRPr="00357493">
        <w:rPr>
          <w:rFonts w:ascii="Arial" w:hAnsi="Arial" w:cs="Arial"/>
          <w:b/>
          <w:color w:val="000000"/>
          <w:sz w:val="20"/>
        </w:rPr>
        <w:t>-</w:t>
      </w:r>
      <w:bookmarkEnd w:id="13"/>
    </w:p>
    <w:tbl>
      <w:tblPr>
        <w:tblW w:w="0" w:type="auto"/>
        <w:jc w:val="center"/>
        <w:tblInd w:w="-7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74"/>
        <w:gridCol w:w="1052"/>
        <w:gridCol w:w="1052"/>
      </w:tblGrid>
      <w:tr w:rsidR="00C810F2" w:rsidRPr="00E56040" w:rsidTr="004C1C7A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18C9" w:rsidRDefault="00C810F2" w:rsidP="00E56040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E56040">
              <w:rPr>
                <w:rFonts w:ascii="Arial" w:hAnsi="Arial" w:cs="Arial"/>
                <w:b/>
                <w:bCs/>
                <w:sz w:val="20"/>
              </w:rPr>
              <w:t xml:space="preserve">Potência Unitária </w:t>
            </w:r>
          </w:p>
          <w:p w:rsidR="00C810F2" w:rsidRPr="00E56040" w:rsidRDefault="00C810F2" w:rsidP="00E56040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E56040">
              <w:rPr>
                <w:rFonts w:ascii="Arial" w:hAnsi="Arial" w:cs="Arial"/>
                <w:b/>
                <w:bCs/>
                <w:sz w:val="20"/>
              </w:rPr>
              <w:t>(MW)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C18C9" w:rsidRDefault="00C810F2" w:rsidP="00AC18C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E56040">
              <w:rPr>
                <w:rFonts w:ascii="Arial" w:hAnsi="Arial" w:cs="Arial"/>
                <w:b/>
                <w:bCs/>
                <w:sz w:val="20"/>
              </w:rPr>
              <w:t xml:space="preserve">TEIF </w:t>
            </w:r>
          </w:p>
          <w:p w:rsidR="00C810F2" w:rsidRPr="00E56040" w:rsidRDefault="00C810F2" w:rsidP="00AC18C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E56040">
              <w:rPr>
                <w:rFonts w:ascii="Arial" w:hAnsi="Arial" w:cs="Arial"/>
                <w:b/>
                <w:bCs/>
                <w:sz w:val="20"/>
              </w:rPr>
              <w:t>Diferença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C18C9" w:rsidRDefault="00C810F2" w:rsidP="00AC18C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E56040">
              <w:rPr>
                <w:rFonts w:ascii="Arial" w:hAnsi="Arial" w:cs="Arial"/>
                <w:b/>
                <w:bCs/>
                <w:sz w:val="20"/>
              </w:rPr>
              <w:t xml:space="preserve">IP </w:t>
            </w:r>
          </w:p>
          <w:p w:rsidR="00C810F2" w:rsidRPr="00E56040" w:rsidRDefault="00C810F2" w:rsidP="00AC18C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E56040">
              <w:rPr>
                <w:rFonts w:ascii="Arial" w:hAnsi="Arial" w:cs="Arial"/>
                <w:b/>
                <w:bCs/>
                <w:sz w:val="20"/>
              </w:rPr>
              <w:t>Diferença</w:t>
            </w:r>
          </w:p>
        </w:tc>
      </w:tr>
      <w:tr w:rsidR="00D44466" w:rsidRPr="00E56040" w:rsidTr="004C1C7A">
        <w:trPr>
          <w:trHeight w:val="34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6" w:rsidRPr="00E56040" w:rsidRDefault="00D44466" w:rsidP="00E56040">
            <w:pPr>
              <w:spacing w:after="0"/>
              <w:jc w:val="center"/>
              <w:rPr>
                <w:rFonts w:ascii="Arial" w:hAnsi="Arial" w:cs="Arial"/>
                <w:bCs/>
                <w:sz w:val="20"/>
              </w:rPr>
            </w:pPr>
            <w:proofErr w:type="gramStart"/>
            <w:r w:rsidRPr="00E56040">
              <w:rPr>
                <w:rFonts w:ascii="Arial" w:hAnsi="Arial" w:cs="Arial"/>
                <w:bCs/>
                <w:sz w:val="20"/>
              </w:rPr>
              <w:t>até</w:t>
            </w:r>
            <w:proofErr w:type="gramEnd"/>
            <w:r w:rsidRPr="00E56040">
              <w:rPr>
                <w:rFonts w:ascii="Arial" w:hAnsi="Arial" w:cs="Arial"/>
                <w:bCs/>
                <w:sz w:val="20"/>
              </w:rPr>
              <w:t xml:space="preserve"> 29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4466" w:rsidRPr="00E56040" w:rsidRDefault="00D44466" w:rsidP="00E56040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E56040">
              <w:rPr>
                <w:rFonts w:ascii="Arial" w:hAnsi="Arial" w:cs="Arial"/>
                <w:sz w:val="20"/>
              </w:rPr>
              <w:t>-38%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4466" w:rsidRPr="00E56040" w:rsidRDefault="00D44466" w:rsidP="00E56040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E56040">
              <w:rPr>
                <w:rFonts w:ascii="Arial" w:hAnsi="Arial" w:cs="Arial"/>
                <w:sz w:val="20"/>
              </w:rPr>
              <w:t>-35%</w:t>
            </w:r>
          </w:p>
        </w:tc>
      </w:tr>
      <w:tr w:rsidR="00D44466" w:rsidRPr="00E56040" w:rsidTr="004C1C7A">
        <w:trPr>
          <w:trHeight w:val="34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6" w:rsidRPr="00E56040" w:rsidRDefault="00D44466" w:rsidP="00E56040">
            <w:pPr>
              <w:spacing w:after="0"/>
              <w:jc w:val="center"/>
              <w:rPr>
                <w:rFonts w:ascii="Arial" w:hAnsi="Arial" w:cs="Arial"/>
                <w:bCs/>
                <w:sz w:val="20"/>
              </w:rPr>
            </w:pPr>
            <w:r w:rsidRPr="00E56040">
              <w:rPr>
                <w:rFonts w:ascii="Arial" w:hAnsi="Arial" w:cs="Arial"/>
                <w:bCs/>
                <w:sz w:val="20"/>
              </w:rPr>
              <w:t>30 -- 59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4466" w:rsidRPr="00E56040" w:rsidRDefault="00D44466" w:rsidP="00E56040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E56040">
              <w:rPr>
                <w:rFonts w:ascii="Arial" w:hAnsi="Arial" w:cs="Arial"/>
                <w:sz w:val="20"/>
              </w:rPr>
              <w:t>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4466" w:rsidRPr="00E56040" w:rsidRDefault="00D44466" w:rsidP="00E56040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E56040">
              <w:rPr>
                <w:rFonts w:ascii="Arial" w:hAnsi="Arial" w:cs="Arial"/>
                <w:sz w:val="20"/>
              </w:rPr>
              <w:t>2%</w:t>
            </w:r>
          </w:p>
        </w:tc>
      </w:tr>
      <w:tr w:rsidR="00D44466" w:rsidRPr="00E56040" w:rsidTr="004C1C7A">
        <w:trPr>
          <w:trHeight w:val="34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6" w:rsidRPr="00E56040" w:rsidRDefault="00D44466" w:rsidP="00E56040">
            <w:pPr>
              <w:spacing w:after="0"/>
              <w:jc w:val="center"/>
              <w:rPr>
                <w:rFonts w:ascii="Arial" w:hAnsi="Arial" w:cs="Arial"/>
                <w:bCs/>
                <w:sz w:val="20"/>
              </w:rPr>
            </w:pPr>
            <w:r w:rsidRPr="00E56040">
              <w:rPr>
                <w:rFonts w:ascii="Arial" w:hAnsi="Arial" w:cs="Arial"/>
                <w:bCs/>
                <w:sz w:val="20"/>
              </w:rPr>
              <w:t>60 -- 199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4466" w:rsidRPr="00E56040" w:rsidRDefault="00D44466" w:rsidP="00E56040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E56040">
              <w:rPr>
                <w:rFonts w:ascii="Arial" w:hAnsi="Arial" w:cs="Arial"/>
                <w:sz w:val="20"/>
              </w:rPr>
              <w:t>-35%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4466" w:rsidRPr="00E56040" w:rsidRDefault="00D44466" w:rsidP="00E56040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E56040">
              <w:rPr>
                <w:rFonts w:ascii="Arial" w:hAnsi="Arial" w:cs="Arial"/>
                <w:sz w:val="20"/>
              </w:rPr>
              <w:t>-26%</w:t>
            </w:r>
          </w:p>
        </w:tc>
      </w:tr>
      <w:tr w:rsidR="00D44466" w:rsidRPr="00E56040" w:rsidTr="004C1C7A">
        <w:trPr>
          <w:trHeight w:val="34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6" w:rsidRPr="00E56040" w:rsidRDefault="00D44466" w:rsidP="00E56040">
            <w:pPr>
              <w:spacing w:after="0"/>
              <w:jc w:val="center"/>
              <w:rPr>
                <w:rFonts w:ascii="Arial" w:hAnsi="Arial" w:cs="Arial"/>
                <w:bCs/>
                <w:sz w:val="20"/>
              </w:rPr>
            </w:pPr>
            <w:r w:rsidRPr="00E56040">
              <w:rPr>
                <w:rFonts w:ascii="Arial" w:hAnsi="Arial" w:cs="Arial"/>
                <w:bCs/>
                <w:sz w:val="20"/>
              </w:rPr>
              <w:t>200 -- 500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4466" w:rsidRPr="00E56040" w:rsidRDefault="00D44466" w:rsidP="00E56040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E56040">
              <w:rPr>
                <w:rFonts w:ascii="Arial" w:hAnsi="Arial" w:cs="Arial"/>
                <w:sz w:val="20"/>
              </w:rPr>
              <w:t>-26%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4466" w:rsidRPr="00E56040" w:rsidRDefault="00D44466" w:rsidP="00E56040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E56040">
              <w:rPr>
                <w:rFonts w:ascii="Arial" w:hAnsi="Arial" w:cs="Arial"/>
                <w:sz w:val="20"/>
              </w:rPr>
              <w:t>-68%</w:t>
            </w:r>
          </w:p>
        </w:tc>
      </w:tr>
      <w:tr w:rsidR="00D44466" w:rsidRPr="00E56040" w:rsidTr="004C1C7A">
        <w:trPr>
          <w:trHeight w:val="34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6" w:rsidRPr="00E56040" w:rsidRDefault="00D44466" w:rsidP="00E56040">
            <w:pPr>
              <w:spacing w:after="0"/>
              <w:jc w:val="center"/>
              <w:rPr>
                <w:rFonts w:ascii="Arial" w:hAnsi="Arial" w:cs="Arial"/>
                <w:bCs/>
                <w:sz w:val="20"/>
              </w:rPr>
            </w:pPr>
            <w:r w:rsidRPr="00E56040">
              <w:rPr>
                <w:rFonts w:ascii="Arial" w:hAnsi="Arial" w:cs="Arial"/>
                <w:bCs/>
                <w:sz w:val="20"/>
              </w:rPr>
              <w:t>501 -- 699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4466" w:rsidRPr="00E56040" w:rsidRDefault="00D44466" w:rsidP="00E56040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E56040">
              <w:rPr>
                <w:rFonts w:ascii="Arial" w:hAnsi="Arial" w:cs="Arial"/>
                <w:sz w:val="20"/>
              </w:rPr>
              <w:t>-45%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4466" w:rsidRPr="00E56040" w:rsidRDefault="00D44466" w:rsidP="00E56040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E56040">
              <w:rPr>
                <w:rFonts w:ascii="Arial" w:hAnsi="Arial" w:cs="Arial"/>
                <w:sz w:val="20"/>
              </w:rPr>
              <w:t>-81%</w:t>
            </w:r>
          </w:p>
        </w:tc>
      </w:tr>
      <w:tr w:rsidR="00D44466" w:rsidRPr="00E56040" w:rsidTr="004C1C7A">
        <w:trPr>
          <w:trHeight w:val="34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6" w:rsidRPr="00E56040" w:rsidRDefault="00D44466" w:rsidP="00E56040">
            <w:pPr>
              <w:spacing w:after="0"/>
              <w:jc w:val="center"/>
              <w:rPr>
                <w:rFonts w:ascii="Arial" w:hAnsi="Arial" w:cs="Arial"/>
                <w:bCs/>
                <w:sz w:val="20"/>
              </w:rPr>
            </w:pPr>
            <w:r w:rsidRPr="00E56040">
              <w:rPr>
                <w:rFonts w:ascii="Arial" w:hAnsi="Arial" w:cs="Arial"/>
                <w:bCs/>
                <w:sz w:val="20"/>
              </w:rPr>
              <w:t>700 -- 1300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4466" w:rsidRPr="00E56040" w:rsidRDefault="00D44466" w:rsidP="00E56040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E56040">
              <w:rPr>
                <w:rFonts w:ascii="Arial" w:hAnsi="Arial" w:cs="Arial"/>
                <w:sz w:val="20"/>
              </w:rPr>
              <w:t>1236%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4466" w:rsidRPr="00E56040" w:rsidRDefault="00D44466" w:rsidP="00E56040">
            <w:pPr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E56040">
              <w:rPr>
                <w:rFonts w:ascii="Arial" w:hAnsi="Arial" w:cs="Arial"/>
                <w:sz w:val="20"/>
              </w:rPr>
              <w:t>-11%</w:t>
            </w:r>
          </w:p>
        </w:tc>
      </w:tr>
    </w:tbl>
    <w:p w:rsidR="00976F03" w:rsidRPr="008C4126" w:rsidRDefault="00976F03" w:rsidP="008C4126">
      <w:pPr>
        <w:pStyle w:val="Consolidacaotexto"/>
        <w:ind w:firstLine="0"/>
      </w:pPr>
    </w:p>
    <w:p w:rsidR="001F2A00" w:rsidRPr="00357493" w:rsidRDefault="00357493" w:rsidP="00D83C31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14" w:name="_Toc419206153"/>
      <w:r w:rsidRPr="00357493">
        <w:rPr>
          <w:rFonts w:ascii="Arial" w:hAnsi="Arial" w:cs="Arial"/>
          <w:b/>
          <w:color w:val="000000"/>
          <w:sz w:val="20"/>
        </w:rPr>
        <w:t xml:space="preserve">Tabela </w:t>
      </w:r>
      <w:r w:rsidRPr="00357493">
        <w:rPr>
          <w:rFonts w:ascii="Arial" w:hAnsi="Arial" w:cs="Arial"/>
          <w:b/>
          <w:color w:val="000000"/>
          <w:sz w:val="20"/>
        </w:rPr>
        <w:fldChar w:fldCharType="begin"/>
      </w:r>
      <w:r w:rsidRPr="00357493">
        <w:rPr>
          <w:rFonts w:ascii="Arial" w:hAnsi="Arial" w:cs="Arial"/>
          <w:b/>
          <w:color w:val="000000"/>
          <w:sz w:val="20"/>
        </w:rPr>
        <w:instrText xml:space="preserve"> SEQ Tabela \* ARABIC </w:instrText>
      </w:r>
      <w:r w:rsidRPr="00357493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7</w:t>
      </w:r>
      <w:r w:rsidRPr="00357493">
        <w:rPr>
          <w:rFonts w:ascii="Arial" w:hAnsi="Arial" w:cs="Arial"/>
          <w:b/>
          <w:color w:val="000000"/>
          <w:sz w:val="20"/>
        </w:rPr>
        <w:fldChar w:fldCharType="end"/>
      </w:r>
      <w:r w:rsidR="001F2A00" w:rsidRPr="00357493">
        <w:rPr>
          <w:rFonts w:ascii="Arial" w:hAnsi="Arial" w:cs="Arial"/>
          <w:b/>
          <w:color w:val="000000"/>
          <w:sz w:val="20"/>
        </w:rPr>
        <w:t xml:space="preserve"> – </w:t>
      </w:r>
      <w:r w:rsidR="007731A0" w:rsidRPr="00357493">
        <w:rPr>
          <w:rFonts w:ascii="Arial" w:hAnsi="Arial" w:cs="Arial"/>
          <w:b/>
          <w:color w:val="000000"/>
          <w:sz w:val="20"/>
        </w:rPr>
        <w:t xml:space="preserve">Valores de </w:t>
      </w:r>
      <w:r w:rsidR="00121743" w:rsidRPr="00357493">
        <w:rPr>
          <w:rFonts w:ascii="Arial" w:hAnsi="Arial" w:cs="Arial"/>
          <w:b/>
          <w:color w:val="000000"/>
          <w:sz w:val="20"/>
        </w:rPr>
        <w:t>Indisponibilidade Tota</w:t>
      </w:r>
      <w:r w:rsidR="007731A0" w:rsidRPr="00357493">
        <w:rPr>
          <w:rFonts w:ascii="Arial" w:hAnsi="Arial" w:cs="Arial"/>
          <w:b/>
          <w:color w:val="000000"/>
          <w:sz w:val="20"/>
        </w:rPr>
        <w:t xml:space="preserve">l </w:t>
      </w:r>
      <w:r w:rsidR="001F2A00" w:rsidRPr="00357493">
        <w:rPr>
          <w:rFonts w:ascii="Arial" w:hAnsi="Arial" w:cs="Arial"/>
          <w:b/>
          <w:color w:val="000000"/>
          <w:sz w:val="20"/>
        </w:rPr>
        <w:t>de Referência e Revistos</w:t>
      </w:r>
      <w:r w:rsidRPr="00357493">
        <w:rPr>
          <w:rFonts w:ascii="Arial" w:hAnsi="Arial" w:cs="Arial"/>
          <w:b/>
          <w:color w:val="000000"/>
          <w:sz w:val="20"/>
        </w:rPr>
        <w:t xml:space="preserve"> </w:t>
      </w:r>
      <w:r w:rsidR="00D83C31">
        <w:rPr>
          <w:rFonts w:ascii="Arial" w:hAnsi="Arial" w:cs="Arial"/>
          <w:b/>
          <w:color w:val="000000"/>
          <w:sz w:val="20"/>
        </w:rPr>
        <w:br/>
      </w:r>
      <w:r w:rsidR="001F2A00" w:rsidRPr="00357493">
        <w:rPr>
          <w:rFonts w:ascii="Arial" w:hAnsi="Arial" w:cs="Arial"/>
          <w:b/>
          <w:color w:val="000000"/>
          <w:sz w:val="20"/>
        </w:rPr>
        <w:t xml:space="preserve">- </w:t>
      </w:r>
      <w:r w:rsidR="00121743" w:rsidRPr="00357493">
        <w:rPr>
          <w:rFonts w:ascii="Arial" w:hAnsi="Arial" w:cs="Arial"/>
          <w:b/>
          <w:color w:val="000000"/>
          <w:sz w:val="20"/>
        </w:rPr>
        <w:t xml:space="preserve">Avaliação ANEEL – mês de referência: novembro/2012 </w:t>
      </w:r>
      <w:r w:rsidR="006C55C7" w:rsidRPr="00357493">
        <w:rPr>
          <w:rFonts w:ascii="Arial" w:hAnsi="Arial" w:cs="Arial"/>
          <w:b/>
          <w:color w:val="000000"/>
          <w:sz w:val="20"/>
        </w:rPr>
        <w:t>-</w:t>
      </w:r>
      <w:bookmarkEnd w:id="14"/>
      <w:r w:rsidR="006C55C7" w:rsidRPr="00357493">
        <w:rPr>
          <w:rFonts w:ascii="Arial" w:hAnsi="Arial" w:cs="Arial"/>
          <w:b/>
          <w:color w:val="000000"/>
          <w:sz w:val="20"/>
        </w:rPr>
        <w:t xml:space="preserve"> </w:t>
      </w:r>
    </w:p>
    <w:tbl>
      <w:tblPr>
        <w:tblW w:w="946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0"/>
        <w:gridCol w:w="1840"/>
        <w:gridCol w:w="1840"/>
        <w:gridCol w:w="2061"/>
        <w:gridCol w:w="2319"/>
      </w:tblGrid>
      <w:tr w:rsidR="00595806" w:rsidRPr="00E56040" w:rsidTr="004C1C7A">
        <w:trPr>
          <w:trHeight w:val="300"/>
          <w:jc w:val="center"/>
        </w:trPr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95806" w:rsidRPr="00E56040" w:rsidRDefault="00595806" w:rsidP="00AC18C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Pot</w:t>
            </w:r>
            <w:r w:rsidR="00AC18C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ência </w:t>
            </w:r>
            <w:r w:rsidRPr="00E5604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Unitária           (MW)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95806" w:rsidRPr="00E56040" w:rsidRDefault="00595806" w:rsidP="00E560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Indisponibilidade Total Referência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95806" w:rsidRPr="00E56040" w:rsidRDefault="00595806" w:rsidP="00E560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Indisponibilidade Total Revisto *</w:t>
            </w:r>
          </w:p>
        </w:tc>
        <w:tc>
          <w:tcPr>
            <w:tcW w:w="43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95806" w:rsidRPr="00E56040" w:rsidRDefault="00595806" w:rsidP="00E560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Diferença</w:t>
            </w:r>
          </w:p>
        </w:tc>
      </w:tr>
      <w:tr w:rsidR="00595806" w:rsidRPr="00E56040" w:rsidTr="004C1C7A">
        <w:trPr>
          <w:trHeight w:val="300"/>
          <w:jc w:val="center"/>
        </w:trPr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95806" w:rsidRPr="00E56040" w:rsidRDefault="00595806" w:rsidP="00E560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95806" w:rsidRPr="00E56040" w:rsidRDefault="00595806" w:rsidP="00E560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95806" w:rsidRPr="00E56040" w:rsidRDefault="00595806" w:rsidP="00E560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95806" w:rsidRPr="00E56040" w:rsidRDefault="00595806" w:rsidP="00E560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Avaliação atual *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95806" w:rsidRPr="00E56040" w:rsidRDefault="00595806" w:rsidP="00E560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Avaliação anterior**</w:t>
            </w:r>
          </w:p>
        </w:tc>
      </w:tr>
      <w:tr w:rsidR="00595806" w:rsidRPr="00E56040" w:rsidTr="00E56040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806" w:rsidRPr="00E56040" w:rsidRDefault="00595806" w:rsidP="00E560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E56040">
              <w:rPr>
                <w:rFonts w:ascii="Arial" w:eastAsia="Times New Roman" w:hAnsi="Arial" w:cs="Arial"/>
                <w:sz w:val="20"/>
                <w:szCs w:val="20"/>
              </w:rPr>
              <w:t>até</w:t>
            </w:r>
            <w:proofErr w:type="gramEnd"/>
            <w:r w:rsidRPr="00E56040">
              <w:rPr>
                <w:rFonts w:ascii="Arial" w:eastAsia="Times New Roman" w:hAnsi="Arial" w:cs="Arial"/>
                <w:sz w:val="20"/>
                <w:szCs w:val="20"/>
              </w:rPr>
              <w:t xml:space="preserve"> 29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806" w:rsidRPr="00E56040" w:rsidRDefault="00595806" w:rsidP="00E560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9,03%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806" w:rsidRPr="00E56040" w:rsidRDefault="00595806" w:rsidP="00E560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5,82%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806" w:rsidRPr="00E56040" w:rsidRDefault="00595806" w:rsidP="00E560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-35,60%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806" w:rsidRPr="00E56040" w:rsidRDefault="00595806" w:rsidP="00E560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-36,33%</w:t>
            </w:r>
          </w:p>
        </w:tc>
      </w:tr>
      <w:tr w:rsidR="00595806" w:rsidRPr="00E56040" w:rsidTr="00E56040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806" w:rsidRPr="00E56040" w:rsidRDefault="00595806" w:rsidP="00E560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sz w:val="20"/>
                <w:szCs w:val="20"/>
              </w:rPr>
              <w:t>30 -- 59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806" w:rsidRPr="00E56040" w:rsidRDefault="00595806" w:rsidP="00E560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6,98%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806" w:rsidRPr="00E56040" w:rsidRDefault="00595806" w:rsidP="00E560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7,23%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806" w:rsidRPr="00E56040" w:rsidRDefault="00595806" w:rsidP="00E560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3,48%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806" w:rsidRPr="00E56040" w:rsidRDefault="00595806" w:rsidP="00E560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2,63%</w:t>
            </w:r>
          </w:p>
        </w:tc>
      </w:tr>
      <w:tr w:rsidR="00595806" w:rsidRPr="00E56040" w:rsidTr="00E56040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806" w:rsidRPr="00E56040" w:rsidRDefault="00595806" w:rsidP="00E560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sz w:val="20"/>
                <w:szCs w:val="20"/>
              </w:rPr>
              <w:t>60 -- 199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806" w:rsidRPr="00E56040" w:rsidRDefault="00595806" w:rsidP="00E560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10,42%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806" w:rsidRPr="00E56040" w:rsidRDefault="00595806" w:rsidP="00E560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7,53%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806" w:rsidRPr="00E56040" w:rsidRDefault="00595806" w:rsidP="00E560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-27,76%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806" w:rsidRPr="00E56040" w:rsidRDefault="00595806" w:rsidP="00E560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-30,21%</w:t>
            </w:r>
          </w:p>
        </w:tc>
      </w:tr>
      <w:tr w:rsidR="00595806" w:rsidRPr="00E56040" w:rsidTr="00E56040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806" w:rsidRPr="00E56040" w:rsidRDefault="00595806" w:rsidP="00E560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sz w:val="20"/>
                <w:szCs w:val="20"/>
              </w:rPr>
              <w:t>200 -- 500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806" w:rsidRPr="00E56040" w:rsidRDefault="00595806" w:rsidP="00E560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14,69%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806" w:rsidRPr="00E56040" w:rsidRDefault="00595806" w:rsidP="00E560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5,94%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806" w:rsidRPr="00E56040" w:rsidRDefault="00595806" w:rsidP="00E560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-59,56%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806" w:rsidRPr="00E56040" w:rsidRDefault="00595806" w:rsidP="00E560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-58,31%</w:t>
            </w:r>
          </w:p>
        </w:tc>
      </w:tr>
      <w:tr w:rsidR="00595806" w:rsidRPr="00E56040" w:rsidTr="00E56040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806" w:rsidRPr="00E56040" w:rsidRDefault="00595806" w:rsidP="00E560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sz w:val="20"/>
                <w:szCs w:val="20"/>
              </w:rPr>
              <w:t>501 -- 699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806" w:rsidRPr="00E56040" w:rsidRDefault="00595806" w:rsidP="00E560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13,52%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806" w:rsidRPr="00E56040" w:rsidRDefault="00595806" w:rsidP="00E560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4,80%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806" w:rsidRPr="00E56040" w:rsidRDefault="00595806" w:rsidP="00E560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-64,52%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806" w:rsidRPr="00E56040" w:rsidRDefault="00595806" w:rsidP="00E560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-65,41%</w:t>
            </w:r>
          </w:p>
        </w:tc>
      </w:tr>
      <w:tr w:rsidR="00595806" w:rsidRPr="00E56040" w:rsidTr="00E56040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806" w:rsidRPr="00E56040" w:rsidRDefault="00595806" w:rsidP="00E560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sz w:val="20"/>
                <w:szCs w:val="20"/>
              </w:rPr>
              <w:t>700 -- 1300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806" w:rsidRPr="00E56040" w:rsidRDefault="00595806" w:rsidP="00E560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10,19%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806" w:rsidRPr="00E56040" w:rsidRDefault="00595806" w:rsidP="00E560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11,46%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806" w:rsidRPr="00E56040" w:rsidRDefault="00595806" w:rsidP="00E560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12,45%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806" w:rsidRPr="00E56040" w:rsidRDefault="00595806" w:rsidP="00E560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12,79%</w:t>
            </w:r>
          </w:p>
        </w:tc>
      </w:tr>
      <w:tr w:rsidR="00595806" w:rsidRPr="00E56040" w:rsidTr="00E56040">
        <w:trPr>
          <w:trHeight w:val="300"/>
          <w:jc w:val="center"/>
        </w:trPr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5806" w:rsidRPr="00E56040" w:rsidRDefault="00595806" w:rsidP="00E560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sz w:val="20"/>
                <w:szCs w:val="20"/>
              </w:rPr>
              <w:t>Referência</w:t>
            </w:r>
          </w:p>
        </w:tc>
        <w:tc>
          <w:tcPr>
            <w:tcW w:w="39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5806" w:rsidRPr="00E56040" w:rsidRDefault="00595806" w:rsidP="00E560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color w:val="000000"/>
                <w:sz w:val="16"/>
                <w:szCs w:val="20"/>
              </w:rPr>
              <w:t>* base de dados atualizada até outubro 2012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806" w:rsidRPr="00E56040" w:rsidRDefault="00595806" w:rsidP="00E560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color w:val="000000"/>
                <w:sz w:val="16"/>
                <w:szCs w:val="20"/>
              </w:rPr>
              <w:t>** NT 068/2012-SRG/ANEEL</w:t>
            </w:r>
          </w:p>
        </w:tc>
      </w:tr>
    </w:tbl>
    <w:p w:rsidR="00976F03" w:rsidRPr="008C4126" w:rsidRDefault="00976F03" w:rsidP="008C4126">
      <w:pPr>
        <w:pStyle w:val="Consolidacaotexto"/>
        <w:ind w:firstLine="0"/>
      </w:pPr>
    </w:p>
    <w:p w:rsidR="00D50983" w:rsidRPr="000E0510" w:rsidRDefault="00995FF2" w:rsidP="00D50983">
      <w:pPr>
        <w:pStyle w:val="Consolidacaotitulos"/>
        <w:spacing w:after="240"/>
        <w:outlineLvl w:val="1"/>
        <w:rPr>
          <w:rFonts w:ascii="Arial" w:hAnsi="Arial" w:cs="Arial"/>
          <w:b w:val="0"/>
          <w:color w:val="auto"/>
          <w:sz w:val="24"/>
        </w:rPr>
      </w:pPr>
      <w:bookmarkStart w:id="15" w:name="_Toc419205135"/>
      <w:proofErr w:type="gramStart"/>
      <w:r w:rsidRPr="000E0510">
        <w:rPr>
          <w:rFonts w:ascii="Arial" w:hAnsi="Arial" w:cs="Arial"/>
          <w:sz w:val="24"/>
        </w:rPr>
        <w:t>2.2 – Avaliação</w:t>
      </w:r>
      <w:proofErr w:type="gramEnd"/>
      <w:r w:rsidRPr="000E0510">
        <w:rPr>
          <w:rFonts w:ascii="Arial" w:hAnsi="Arial" w:cs="Arial"/>
          <w:sz w:val="24"/>
        </w:rPr>
        <w:t xml:space="preserve"> </w:t>
      </w:r>
      <w:r w:rsidR="0095442D" w:rsidRPr="000E0510">
        <w:rPr>
          <w:rFonts w:ascii="Arial" w:hAnsi="Arial" w:cs="Arial"/>
          <w:sz w:val="24"/>
        </w:rPr>
        <w:t xml:space="preserve">de TEIF e IP </w:t>
      </w:r>
      <w:r w:rsidRPr="000E0510">
        <w:rPr>
          <w:rFonts w:ascii="Arial" w:hAnsi="Arial" w:cs="Arial"/>
          <w:sz w:val="24"/>
        </w:rPr>
        <w:t>por faixa</w:t>
      </w:r>
      <w:r w:rsidR="00740EC3">
        <w:rPr>
          <w:rFonts w:ascii="Arial" w:hAnsi="Arial" w:cs="Arial"/>
          <w:sz w:val="24"/>
        </w:rPr>
        <w:t>s</w:t>
      </w:r>
      <w:r w:rsidRPr="000E0510">
        <w:rPr>
          <w:rFonts w:ascii="Arial" w:hAnsi="Arial" w:cs="Arial"/>
          <w:sz w:val="24"/>
        </w:rPr>
        <w:t xml:space="preserve"> de potência</w:t>
      </w:r>
      <w:bookmarkEnd w:id="15"/>
    </w:p>
    <w:p w:rsidR="00995FF2" w:rsidRDefault="0077779A" w:rsidP="008C4C2C">
      <w:pPr>
        <w:pStyle w:val="Consolidacaotexto"/>
        <w:ind w:firstLine="0"/>
        <w:rPr>
          <w:rFonts w:ascii="Arial" w:hAnsi="Arial" w:cs="Arial"/>
        </w:rPr>
      </w:pPr>
      <w:bookmarkStart w:id="16" w:name="_Toc356923338"/>
      <w:bookmarkStart w:id="17" w:name="_Toc357177163"/>
      <w:bookmarkStart w:id="18" w:name="_Toc357179662"/>
      <w:bookmarkStart w:id="19" w:name="_Toc357183817"/>
      <w:bookmarkStart w:id="20" w:name="_Toc357188094"/>
      <w:bookmarkStart w:id="21" w:name="_Toc358200012"/>
      <w:bookmarkStart w:id="22" w:name="_Toc358200152"/>
      <w:r w:rsidRPr="008C4C2C">
        <w:rPr>
          <w:rFonts w:ascii="Arial" w:hAnsi="Arial" w:cs="Arial"/>
        </w:rPr>
        <w:t>A EPE, no âmbito do grupo de tr</w:t>
      </w:r>
      <w:r w:rsidR="00F55E1F" w:rsidRPr="008C4C2C">
        <w:rPr>
          <w:rFonts w:ascii="Arial" w:hAnsi="Arial" w:cs="Arial"/>
        </w:rPr>
        <w:t xml:space="preserve">abalho sobre revisão dos índices de referência de indisponibilidade forçada e programada, realizou estudo referente </w:t>
      </w:r>
      <w:r w:rsidR="00FE5DE8" w:rsidRPr="008C4C2C">
        <w:rPr>
          <w:rFonts w:ascii="Arial" w:hAnsi="Arial" w:cs="Arial"/>
        </w:rPr>
        <w:t xml:space="preserve">à </w:t>
      </w:r>
      <w:r w:rsidR="00F55E1F" w:rsidRPr="008C4C2C">
        <w:rPr>
          <w:rFonts w:ascii="Arial" w:hAnsi="Arial" w:cs="Arial"/>
        </w:rPr>
        <w:t xml:space="preserve">avaliação das faixas de potências unitárias. </w:t>
      </w:r>
      <w:r w:rsidR="00FE5DE8" w:rsidRPr="008C4C2C">
        <w:rPr>
          <w:rFonts w:ascii="Arial" w:hAnsi="Arial" w:cs="Arial"/>
        </w:rPr>
        <w:t>Nesse caso, f</w:t>
      </w:r>
      <w:r w:rsidR="00F55E1F" w:rsidRPr="008C4C2C">
        <w:rPr>
          <w:rFonts w:ascii="Arial" w:hAnsi="Arial" w:cs="Arial"/>
        </w:rPr>
        <w:t>oram</w:t>
      </w:r>
      <w:r w:rsidR="003C3EAE" w:rsidRPr="008C4C2C">
        <w:rPr>
          <w:rFonts w:ascii="Arial" w:hAnsi="Arial" w:cs="Arial"/>
        </w:rPr>
        <w:t xml:space="preserve"> analisadas duas alternativas de faixas de potência à atualmente utilizada, estabelecida pelo </w:t>
      </w:r>
      <w:r w:rsidR="007731A0" w:rsidRPr="008C4C2C">
        <w:rPr>
          <w:rFonts w:ascii="Arial" w:hAnsi="Arial" w:cs="Arial"/>
        </w:rPr>
        <w:t>BRACIER</w:t>
      </w:r>
      <w:r w:rsidR="00944334" w:rsidRPr="008C4C2C">
        <w:rPr>
          <w:rFonts w:ascii="Arial" w:hAnsi="Arial" w:cs="Arial"/>
        </w:rPr>
        <w:t xml:space="preserve">, conforme mostrado na Tabela </w:t>
      </w:r>
      <w:r w:rsidR="007731A0">
        <w:rPr>
          <w:rFonts w:ascii="Arial" w:hAnsi="Arial" w:cs="Arial"/>
        </w:rPr>
        <w:t>8</w:t>
      </w:r>
      <w:r w:rsidR="003C3EAE" w:rsidRPr="008C4C2C">
        <w:rPr>
          <w:rFonts w:ascii="Arial" w:hAnsi="Arial" w:cs="Arial"/>
        </w:rPr>
        <w:t>.</w:t>
      </w:r>
      <w:bookmarkEnd w:id="16"/>
      <w:bookmarkEnd w:id="17"/>
      <w:bookmarkEnd w:id="18"/>
      <w:bookmarkEnd w:id="19"/>
      <w:bookmarkEnd w:id="20"/>
      <w:bookmarkEnd w:id="21"/>
      <w:bookmarkEnd w:id="22"/>
      <w:r w:rsidR="00F228EA" w:rsidRPr="008C4C2C">
        <w:rPr>
          <w:rFonts w:ascii="Arial" w:hAnsi="Arial" w:cs="Arial"/>
        </w:rPr>
        <w:t xml:space="preserve">   </w:t>
      </w:r>
    </w:p>
    <w:p w:rsidR="0061778B" w:rsidRPr="0061778B" w:rsidRDefault="0061778B" w:rsidP="008C4C2C">
      <w:pPr>
        <w:pStyle w:val="Consolidacaotexto"/>
        <w:ind w:firstLine="0"/>
      </w:pPr>
    </w:p>
    <w:p w:rsidR="00235604" w:rsidRPr="00357493" w:rsidRDefault="00357493" w:rsidP="0035749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23" w:name="_Toc419206154"/>
      <w:r w:rsidRPr="00357493">
        <w:rPr>
          <w:rFonts w:ascii="Arial" w:hAnsi="Arial" w:cs="Arial"/>
          <w:b/>
          <w:color w:val="000000"/>
          <w:sz w:val="20"/>
        </w:rPr>
        <w:t xml:space="preserve">Tabela </w:t>
      </w:r>
      <w:r w:rsidRPr="00357493">
        <w:rPr>
          <w:rFonts w:ascii="Arial" w:hAnsi="Arial" w:cs="Arial"/>
          <w:b/>
          <w:color w:val="000000"/>
          <w:sz w:val="20"/>
        </w:rPr>
        <w:fldChar w:fldCharType="begin"/>
      </w:r>
      <w:r w:rsidRPr="00357493">
        <w:rPr>
          <w:rFonts w:ascii="Arial" w:hAnsi="Arial" w:cs="Arial"/>
          <w:b/>
          <w:color w:val="000000"/>
          <w:sz w:val="20"/>
        </w:rPr>
        <w:instrText xml:space="preserve"> SEQ Tabela \* ARABIC </w:instrText>
      </w:r>
      <w:r w:rsidRPr="00357493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8</w:t>
      </w:r>
      <w:r w:rsidRPr="00357493">
        <w:rPr>
          <w:rFonts w:ascii="Arial" w:hAnsi="Arial" w:cs="Arial"/>
          <w:b/>
          <w:color w:val="000000"/>
          <w:sz w:val="20"/>
        </w:rPr>
        <w:fldChar w:fldCharType="end"/>
      </w:r>
      <w:r w:rsidR="00AC3FF6">
        <w:rPr>
          <w:rFonts w:ascii="Arial" w:hAnsi="Arial" w:cs="Arial"/>
          <w:b/>
          <w:color w:val="000000"/>
          <w:sz w:val="20"/>
        </w:rPr>
        <w:t xml:space="preserve"> - </w:t>
      </w:r>
      <w:r w:rsidR="00235604" w:rsidRPr="00357493">
        <w:rPr>
          <w:rFonts w:ascii="Arial" w:hAnsi="Arial" w:cs="Arial"/>
          <w:b/>
          <w:color w:val="000000"/>
          <w:sz w:val="20"/>
        </w:rPr>
        <w:t>Faixas de Potências Unitárias</w:t>
      </w:r>
      <w:r w:rsidR="009E4BC4" w:rsidRPr="00357493">
        <w:rPr>
          <w:rFonts w:ascii="Arial" w:hAnsi="Arial" w:cs="Arial"/>
          <w:b/>
          <w:color w:val="000000"/>
          <w:sz w:val="20"/>
        </w:rPr>
        <w:t xml:space="preserve"> (MW)</w:t>
      </w:r>
      <w:bookmarkEnd w:id="23"/>
    </w:p>
    <w:tbl>
      <w:tblPr>
        <w:tblStyle w:val="Tabelacomgrade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954"/>
        <w:gridCol w:w="2072"/>
        <w:gridCol w:w="2044"/>
      </w:tblGrid>
      <w:tr w:rsidR="00235604" w:rsidRPr="00E56040" w:rsidTr="004C1C7A">
        <w:trPr>
          <w:trHeight w:val="283"/>
          <w:jc w:val="center"/>
        </w:trPr>
        <w:tc>
          <w:tcPr>
            <w:tcW w:w="1954" w:type="dxa"/>
            <w:shd w:val="clear" w:color="auto" w:fill="D9D9D9" w:themeFill="background1" w:themeFillShade="D9"/>
            <w:vAlign w:val="center"/>
          </w:tcPr>
          <w:p w:rsidR="00235604" w:rsidRPr="00E56040" w:rsidRDefault="00235604" w:rsidP="004C1C7A">
            <w:pPr>
              <w:widowControl w:val="0"/>
              <w:autoSpaceDE w:val="0"/>
              <w:autoSpaceDN w:val="0"/>
              <w:adjustRightInd w:val="0"/>
              <w:spacing w:before="41"/>
              <w:ind w:right="-20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E56040">
              <w:rPr>
                <w:rFonts w:ascii="Arial" w:hAnsi="Arial" w:cs="Arial"/>
                <w:b/>
                <w:sz w:val="20"/>
                <w:szCs w:val="18"/>
              </w:rPr>
              <w:t>BRACIER</w:t>
            </w:r>
          </w:p>
        </w:tc>
        <w:tc>
          <w:tcPr>
            <w:tcW w:w="2072" w:type="dxa"/>
            <w:shd w:val="clear" w:color="auto" w:fill="D9D9D9" w:themeFill="background1" w:themeFillShade="D9"/>
            <w:vAlign w:val="center"/>
          </w:tcPr>
          <w:p w:rsidR="00235604" w:rsidRPr="00E56040" w:rsidRDefault="00235604" w:rsidP="004C1C7A">
            <w:pPr>
              <w:widowControl w:val="0"/>
              <w:autoSpaceDE w:val="0"/>
              <w:autoSpaceDN w:val="0"/>
              <w:adjustRightInd w:val="0"/>
              <w:spacing w:before="41"/>
              <w:ind w:right="-20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E56040">
              <w:rPr>
                <w:rFonts w:ascii="Arial" w:hAnsi="Arial" w:cs="Arial"/>
                <w:b/>
                <w:sz w:val="20"/>
                <w:szCs w:val="18"/>
              </w:rPr>
              <w:t>Alternativa I</w:t>
            </w:r>
          </w:p>
        </w:tc>
        <w:tc>
          <w:tcPr>
            <w:tcW w:w="2044" w:type="dxa"/>
            <w:shd w:val="clear" w:color="auto" w:fill="D9D9D9" w:themeFill="background1" w:themeFillShade="D9"/>
            <w:vAlign w:val="center"/>
          </w:tcPr>
          <w:p w:rsidR="00235604" w:rsidRPr="00E56040" w:rsidRDefault="00235604" w:rsidP="004C1C7A">
            <w:pPr>
              <w:widowControl w:val="0"/>
              <w:autoSpaceDE w:val="0"/>
              <w:autoSpaceDN w:val="0"/>
              <w:adjustRightInd w:val="0"/>
              <w:spacing w:before="41"/>
              <w:ind w:right="-20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E56040">
              <w:rPr>
                <w:rFonts w:ascii="Arial" w:hAnsi="Arial" w:cs="Arial"/>
                <w:b/>
                <w:sz w:val="20"/>
                <w:szCs w:val="18"/>
              </w:rPr>
              <w:t>Alternativa II</w:t>
            </w:r>
          </w:p>
        </w:tc>
      </w:tr>
      <w:tr w:rsidR="00235604" w:rsidRPr="00E56040" w:rsidTr="004C1C7A">
        <w:trPr>
          <w:trHeight w:val="283"/>
          <w:jc w:val="center"/>
        </w:trPr>
        <w:tc>
          <w:tcPr>
            <w:tcW w:w="1954" w:type="dxa"/>
            <w:vAlign w:val="center"/>
          </w:tcPr>
          <w:p w:rsidR="00235604" w:rsidRPr="00E56040" w:rsidRDefault="00235604" w:rsidP="004C1C7A">
            <w:pPr>
              <w:widowControl w:val="0"/>
              <w:autoSpaceDE w:val="0"/>
              <w:autoSpaceDN w:val="0"/>
              <w:adjustRightInd w:val="0"/>
              <w:spacing w:before="41"/>
              <w:ind w:right="-20"/>
              <w:jc w:val="center"/>
              <w:rPr>
                <w:rFonts w:ascii="Arial" w:hAnsi="Arial" w:cs="Arial"/>
                <w:sz w:val="20"/>
                <w:szCs w:val="18"/>
              </w:rPr>
            </w:pPr>
            <w:proofErr w:type="gramStart"/>
            <w:r w:rsidRPr="00E56040">
              <w:rPr>
                <w:rFonts w:ascii="Arial" w:hAnsi="Arial" w:cs="Arial"/>
                <w:sz w:val="20"/>
                <w:szCs w:val="18"/>
              </w:rPr>
              <w:t>até</w:t>
            </w:r>
            <w:proofErr w:type="gramEnd"/>
            <w:r w:rsidRPr="00E56040">
              <w:rPr>
                <w:rFonts w:ascii="Arial" w:hAnsi="Arial" w:cs="Arial"/>
                <w:sz w:val="20"/>
                <w:szCs w:val="18"/>
              </w:rPr>
              <w:t xml:space="preserve"> 29</w:t>
            </w:r>
          </w:p>
        </w:tc>
        <w:tc>
          <w:tcPr>
            <w:tcW w:w="2072" w:type="dxa"/>
            <w:vAlign w:val="center"/>
          </w:tcPr>
          <w:p w:rsidR="00235604" w:rsidRPr="00E56040" w:rsidRDefault="00235604" w:rsidP="004C1C7A">
            <w:pPr>
              <w:widowControl w:val="0"/>
              <w:autoSpaceDE w:val="0"/>
              <w:autoSpaceDN w:val="0"/>
              <w:adjustRightInd w:val="0"/>
              <w:spacing w:before="41"/>
              <w:ind w:right="-20"/>
              <w:jc w:val="center"/>
              <w:rPr>
                <w:rFonts w:ascii="Arial" w:hAnsi="Arial" w:cs="Arial"/>
                <w:sz w:val="20"/>
                <w:szCs w:val="18"/>
              </w:rPr>
            </w:pPr>
            <w:proofErr w:type="gramStart"/>
            <w:r w:rsidRPr="00E56040">
              <w:rPr>
                <w:rFonts w:ascii="Arial" w:hAnsi="Arial" w:cs="Arial"/>
                <w:sz w:val="20"/>
                <w:szCs w:val="18"/>
              </w:rPr>
              <w:t>até</w:t>
            </w:r>
            <w:proofErr w:type="gramEnd"/>
            <w:r w:rsidRPr="00E56040">
              <w:rPr>
                <w:rFonts w:ascii="Arial" w:hAnsi="Arial" w:cs="Arial"/>
                <w:sz w:val="20"/>
                <w:szCs w:val="18"/>
              </w:rPr>
              <w:t xml:space="preserve"> 44</w:t>
            </w:r>
          </w:p>
        </w:tc>
        <w:tc>
          <w:tcPr>
            <w:tcW w:w="2044" w:type="dxa"/>
            <w:vAlign w:val="center"/>
          </w:tcPr>
          <w:p w:rsidR="00235604" w:rsidRPr="00E56040" w:rsidRDefault="00235604" w:rsidP="004C1C7A">
            <w:pPr>
              <w:widowControl w:val="0"/>
              <w:autoSpaceDE w:val="0"/>
              <w:autoSpaceDN w:val="0"/>
              <w:adjustRightInd w:val="0"/>
              <w:spacing w:before="41"/>
              <w:ind w:right="-20"/>
              <w:jc w:val="center"/>
              <w:rPr>
                <w:rFonts w:ascii="Arial" w:hAnsi="Arial" w:cs="Arial"/>
                <w:sz w:val="20"/>
                <w:szCs w:val="18"/>
              </w:rPr>
            </w:pPr>
            <w:proofErr w:type="gramStart"/>
            <w:r w:rsidRPr="00E56040">
              <w:rPr>
                <w:rFonts w:ascii="Arial" w:hAnsi="Arial" w:cs="Arial"/>
                <w:sz w:val="20"/>
                <w:szCs w:val="18"/>
              </w:rPr>
              <w:t>até</w:t>
            </w:r>
            <w:proofErr w:type="gramEnd"/>
            <w:r w:rsidRPr="00E56040">
              <w:rPr>
                <w:rFonts w:ascii="Arial" w:hAnsi="Arial" w:cs="Arial"/>
                <w:sz w:val="20"/>
                <w:szCs w:val="18"/>
              </w:rPr>
              <w:t xml:space="preserve"> 39</w:t>
            </w:r>
          </w:p>
        </w:tc>
      </w:tr>
      <w:tr w:rsidR="00235604" w:rsidRPr="00E56040" w:rsidTr="004C1C7A">
        <w:trPr>
          <w:trHeight w:val="283"/>
          <w:jc w:val="center"/>
        </w:trPr>
        <w:tc>
          <w:tcPr>
            <w:tcW w:w="1954" w:type="dxa"/>
            <w:vAlign w:val="center"/>
          </w:tcPr>
          <w:p w:rsidR="00235604" w:rsidRPr="00E56040" w:rsidRDefault="00235604" w:rsidP="004C1C7A">
            <w:pPr>
              <w:widowControl w:val="0"/>
              <w:autoSpaceDE w:val="0"/>
              <w:autoSpaceDN w:val="0"/>
              <w:adjustRightInd w:val="0"/>
              <w:spacing w:before="41"/>
              <w:ind w:right="-20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E56040">
              <w:rPr>
                <w:rFonts w:ascii="Arial" w:hAnsi="Arial" w:cs="Arial"/>
                <w:sz w:val="20"/>
                <w:szCs w:val="18"/>
              </w:rPr>
              <w:t xml:space="preserve">30 </w:t>
            </w:r>
            <w:r w:rsidR="00A049B0" w:rsidRPr="00E56040">
              <w:rPr>
                <w:rFonts w:ascii="Arial" w:hAnsi="Arial" w:cs="Arial"/>
                <w:sz w:val="20"/>
                <w:szCs w:val="18"/>
              </w:rPr>
              <w:t>–</w:t>
            </w:r>
            <w:r w:rsidRPr="00E56040">
              <w:rPr>
                <w:rFonts w:ascii="Arial" w:hAnsi="Arial" w:cs="Arial"/>
                <w:sz w:val="20"/>
                <w:szCs w:val="18"/>
              </w:rPr>
              <w:t xml:space="preserve"> 59</w:t>
            </w:r>
          </w:p>
        </w:tc>
        <w:tc>
          <w:tcPr>
            <w:tcW w:w="2072" w:type="dxa"/>
            <w:vAlign w:val="center"/>
          </w:tcPr>
          <w:p w:rsidR="00235604" w:rsidRPr="00E56040" w:rsidRDefault="00235604" w:rsidP="004C1C7A">
            <w:pPr>
              <w:widowControl w:val="0"/>
              <w:autoSpaceDE w:val="0"/>
              <w:autoSpaceDN w:val="0"/>
              <w:adjustRightInd w:val="0"/>
              <w:spacing w:before="41"/>
              <w:ind w:right="-20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E56040">
              <w:rPr>
                <w:rFonts w:ascii="Arial" w:hAnsi="Arial" w:cs="Arial"/>
                <w:sz w:val="20"/>
                <w:szCs w:val="18"/>
              </w:rPr>
              <w:t>45 - 89</w:t>
            </w:r>
          </w:p>
        </w:tc>
        <w:tc>
          <w:tcPr>
            <w:tcW w:w="2044" w:type="dxa"/>
            <w:vAlign w:val="center"/>
          </w:tcPr>
          <w:p w:rsidR="00235604" w:rsidRPr="00E56040" w:rsidRDefault="00235604" w:rsidP="004C1C7A">
            <w:pPr>
              <w:widowControl w:val="0"/>
              <w:autoSpaceDE w:val="0"/>
              <w:autoSpaceDN w:val="0"/>
              <w:adjustRightInd w:val="0"/>
              <w:spacing w:before="41"/>
              <w:ind w:right="-20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E56040">
              <w:rPr>
                <w:rFonts w:ascii="Arial" w:hAnsi="Arial" w:cs="Arial"/>
                <w:sz w:val="20"/>
                <w:szCs w:val="18"/>
              </w:rPr>
              <w:t>40 - 59</w:t>
            </w:r>
          </w:p>
        </w:tc>
      </w:tr>
      <w:tr w:rsidR="004C1C7A" w:rsidRPr="00E56040" w:rsidTr="004C1C7A">
        <w:trPr>
          <w:trHeight w:val="283"/>
          <w:jc w:val="center"/>
        </w:trPr>
        <w:tc>
          <w:tcPr>
            <w:tcW w:w="1954" w:type="dxa"/>
            <w:vAlign w:val="center"/>
          </w:tcPr>
          <w:p w:rsidR="004C1C7A" w:rsidRPr="00E56040" w:rsidRDefault="004C1C7A" w:rsidP="004C1C7A">
            <w:pPr>
              <w:widowControl w:val="0"/>
              <w:autoSpaceDE w:val="0"/>
              <w:autoSpaceDN w:val="0"/>
              <w:adjustRightInd w:val="0"/>
              <w:spacing w:before="41"/>
              <w:ind w:right="-2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E56040">
              <w:rPr>
                <w:rFonts w:ascii="Arial" w:hAnsi="Arial" w:cs="Arial"/>
                <w:sz w:val="20"/>
                <w:szCs w:val="18"/>
              </w:rPr>
              <w:t>60</w:t>
            </w:r>
            <w:r w:rsidRPr="00E56040">
              <w:rPr>
                <w:rFonts w:ascii="Arial" w:hAnsi="Arial" w:cs="Arial"/>
                <w:spacing w:val="1"/>
                <w:sz w:val="20"/>
                <w:szCs w:val="18"/>
              </w:rPr>
              <w:t xml:space="preserve"> </w:t>
            </w:r>
            <w:r w:rsidRPr="00E56040">
              <w:rPr>
                <w:rFonts w:ascii="Arial" w:hAnsi="Arial" w:cs="Arial"/>
                <w:sz w:val="20"/>
                <w:szCs w:val="18"/>
              </w:rPr>
              <w:t>–</w:t>
            </w:r>
            <w:r w:rsidRPr="00E56040">
              <w:rPr>
                <w:rFonts w:ascii="Arial" w:hAnsi="Arial" w:cs="Arial"/>
                <w:spacing w:val="10"/>
                <w:sz w:val="20"/>
                <w:szCs w:val="18"/>
              </w:rPr>
              <w:t xml:space="preserve"> </w:t>
            </w:r>
            <w:r w:rsidRPr="00E56040">
              <w:rPr>
                <w:rFonts w:ascii="Arial" w:hAnsi="Arial" w:cs="Arial"/>
                <w:sz w:val="20"/>
                <w:szCs w:val="18"/>
              </w:rPr>
              <w:t>199</w:t>
            </w:r>
          </w:p>
        </w:tc>
        <w:tc>
          <w:tcPr>
            <w:tcW w:w="2072" w:type="dxa"/>
            <w:vAlign w:val="center"/>
          </w:tcPr>
          <w:p w:rsidR="004C1C7A" w:rsidRPr="00E56040" w:rsidRDefault="004C1C7A" w:rsidP="004C1C7A">
            <w:pPr>
              <w:widowControl w:val="0"/>
              <w:autoSpaceDE w:val="0"/>
              <w:autoSpaceDN w:val="0"/>
              <w:adjustRightInd w:val="0"/>
              <w:spacing w:before="41"/>
              <w:ind w:right="-20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E56040">
              <w:rPr>
                <w:rFonts w:ascii="Arial" w:hAnsi="Arial" w:cs="Arial"/>
                <w:sz w:val="20"/>
                <w:szCs w:val="18"/>
              </w:rPr>
              <w:t>90 - 175</w:t>
            </w:r>
          </w:p>
        </w:tc>
        <w:tc>
          <w:tcPr>
            <w:tcW w:w="2044" w:type="dxa"/>
            <w:vAlign w:val="center"/>
          </w:tcPr>
          <w:p w:rsidR="004C1C7A" w:rsidRPr="00E56040" w:rsidRDefault="004C1C7A" w:rsidP="004C1C7A">
            <w:pPr>
              <w:widowControl w:val="0"/>
              <w:autoSpaceDE w:val="0"/>
              <w:autoSpaceDN w:val="0"/>
              <w:adjustRightInd w:val="0"/>
              <w:spacing w:before="41"/>
              <w:ind w:right="-20"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6</w:t>
            </w:r>
            <w:r w:rsidRPr="00E56040">
              <w:rPr>
                <w:rFonts w:ascii="Arial" w:hAnsi="Arial" w:cs="Arial"/>
                <w:sz w:val="20"/>
                <w:szCs w:val="18"/>
              </w:rPr>
              <w:t xml:space="preserve">0 - </w:t>
            </w:r>
            <w:r>
              <w:rPr>
                <w:rFonts w:ascii="Arial" w:hAnsi="Arial" w:cs="Arial"/>
                <w:sz w:val="20"/>
                <w:szCs w:val="18"/>
              </w:rPr>
              <w:t>9</w:t>
            </w:r>
            <w:r w:rsidRPr="00E56040">
              <w:rPr>
                <w:rFonts w:ascii="Arial" w:hAnsi="Arial" w:cs="Arial"/>
                <w:sz w:val="20"/>
                <w:szCs w:val="18"/>
              </w:rPr>
              <w:t>9</w:t>
            </w:r>
          </w:p>
        </w:tc>
      </w:tr>
      <w:tr w:rsidR="00235604" w:rsidRPr="00E56040" w:rsidTr="004C1C7A">
        <w:trPr>
          <w:trHeight w:val="283"/>
          <w:jc w:val="center"/>
        </w:trPr>
        <w:tc>
          <w:tcPr>
            <w:tcW w:w="1954" w:type="dxa"/>
            <w:vAlign w:val="center"/>
          </w:tcPr>
          <w:p w:rsidR="00235604" w:rsidRPr="00E56040" w:rsidRDefault="00235604" w:rsidP="004C1C7A">
            <w:pPr>
              <w:widowControl w:val="0"/>
              <w:autoSpaceDE w:val="0"/>
              <w:autoSpaceDN w:val="0"/>
              <w:adjustRightInd w:val="0"/>
              <w:spacing w:before="43"/>
              <w:ind w:right="-2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E56040">
              <w:rPr>
                <w:rFonts w:ascii="Arial" w:hAnsi="Arial" w:cs="Arial"/>
                <w:sz w:val="20"/>
                <w:szCs w:val="18"/>
              </w:rPr>
              <w:t>200</w:t>
            </w:r>
            <w:r w:rsidRPr="00E56040">
              <w:rPr>
                <w:rFonts w:ascii="Arial" w:hAnsi="Arial" w:cs="Arial"/>
                <w:spacing w:val="-1"/>
                <w:sz w:val="20"/>
                <w:szCs w:val="18"/>
              </w:rPr>
              <w:t xml:space="preserve"> </w:t>
            </w:r>
            <w:r w:rsidR="00A049B0" w:rsidRPr="00E56040">
              <w:rPr>
                <w:rFonts w:ascii="Arial" w:hAnsi="Arial" w:cs="Arial"/>
                <w:sz w:val="20"/>
                <w:szCs w:val="18"/>
              </w:rPr>
              <w:t>–</w:t>
            </w:r>
            <w:r w:rsidRPr="00E56040">
              <w:rPr>
                <w:rFonts w:ascii="Arial" w:hAnsi="Arial" w:cs="Arial"/>
                <w:spacing w:val="10"/>
                <w:sz w:val="20"/>
                <w:szCs w:val="18"/>
              </w:rPr>
              <w:t xml:space="preserve"> </w:t>
            </w:r>
            <w:r w:rsidRPr="00E56040">
              <w:rPr>
                <w:rFonts w:ascii="Arial" w:hAnsi="Arial" w:cs="Arial"/>
                <w:sz w:val="20"/>
                <w:szCs w:val="18"/>
              </w:rPr>
              <w:t>500</w:t>
            </w:r>
          </w:p>
        </w:tc>
        <w:tc>
          <w:tcPr>
            <w:tcW w:w="2072" w:type="dxa"/>
            <w:vAlign w:val="center"/>
          </w:tcPr>
          <w:p w:rsidR="00235604" w:rsidRPr="00E56040" w:rsidRDefault="00235604" w:rsidP="004C1C7A">
            <w:pPr>
              <w:widowControl w:val="0"/>
              <w:autoSpaceDE w:val="0"/>
              <w:autoSpaceDN w:val="0"/>
              <w:adjustRightInd w:val="0"/>
              <w:spacing w:before="41"/>
              <w:ind w:right="-20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E56040">
              <w:rPr>
                <w:rFonts w:ascii="Arial" w:hAnsi="Arial" w:cs="Arial"/>
                <w:sz w:val="20"/>
                <w:szCs w:val="18"/>
              </w:rPr>
              <w:t>176 - 500</w:t>
            </w:r>
          </w:p>
        </w:tc>
        <w:tc>
          <w:tcPr>
            <w:tcW w:w="2044" w:type="dxa"/>
            <w:vAlign w:val="center"/>
          </w:tcPr>
          <w:p w:rsidR="00235604" w:rsidRPr="00E56040" w:rsidRDefault="00235604" w:rsidP="004C1C7A">
            <w:pPr>
              <w:widowControl w:val="0"/>
              <w:autoSpaceDE w:val="0"/>
              <w:autoSpaceDN w:val="0"/>
              <w:adjustRightInd w:val="0"/>
              <w:spacing w:before="41"/>
              <w:ind w:right="-20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E56040">
              <w:rPr>
                <w:rFonts w:ascii="Arial" w:hAnsi="Arial" w:cs="Arial"/>
                <w:sz w:val="20"/>
                <w:szCs w:val="18"/>
              </w:rPr>
              <w:t>100 - 159</w:t>
            </w:r>
          </w:p>
        </w:tc>
      </w:tr>
      <w:tr w:rsidR="00235604" w:rsidRPr="00E56040" w:rsidTr="004C1C7A">
        <w:trPr>
          <w:trHeight w:val="283"/>
          <w:jc w:val="center"/>
        </w:trPr>
        <w:tc>
          <w:tcPr>
            <w:tcW w:w="1954" w:type="dxa"/>
            <w:vAlign w:val="center"/>
          </w:tcPr>
          <w:p w:rsidR="00235604" w:rsidRPr="00E56040" w:rsidRDefault="00235604" w:rsidP="004C1C7A">
            <w:pPr>
              <w:widowControl w:val="0"/>
              <w:autoSpaceDE w:val="0"/>
              <w:autoSpaceDN w:val="0"/>
              <w:adjustRightInd w:val="0"/>
              <w:spacing w:before="43"/>
              <w:ind w:right="-2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E56040">
              <w:rPr>
                <w:rFonts w:ascii="Arial" w:hAnsi="Arial" w:cs="Arial"/>
                <w:sz w:val="20"/>
                <w:szCs w:val="18"/>
              </w:rPr>
              <w:t>501</w:t>
            </w:r>
            <w:r w:rsidRPr="00E56040">
              <w:rPr>
                <w:rFonts w:ascii="Arial" w:hAnsi="Arial" w:cs="Arial"/>
                <w:spacing w:val="-1"/>
                <w:sz w:val="20"/>
                <w:szCs w:val="18"/>
              </w:rPr>
              <w:t xml:space="preserve"> </w:t>
            </w:r>
            <w:r w:rsidR="00A049B0" w:rsidRPr="00E56040">
              <w:rPr>
                <w:rFonts w:ascii="Arial" w:hAnsi="Arial" w:cs="Arial"/>
                <w:sz w:val="20"/>
                <w:szCs w:val="18"/>
              </w:rPr>
              <w:t>–</w:t>
            </w:r>
            <w:r w:rsidRPr="00E56040">
              <w:rPr>
                <w:rFonts w:ascii="Arial" w:hAnsi="Arial" w:cs="Arial"/>
                <w:spacing w:val="10"/>
                <w:sz w:val="20"/>
                <w:szCs w:val="18"/>
              </w:rPr>
              <w:t xml:space="preserve"> </w:t>
            </w:r>
            <w:r w:rsidRPr="00E56040">
              <w:rPr>
                <w:rFonts w:ascii="Arial" w:hAnsi="Arial" w:cs="Arial"/>
                <w:sz w:val="20"/>
                <w:szCs w:val="18"/>
              </w:rPr>
              <w:t>699</w:t>
            </w:r>
          </w:p>
        </w:tc>
        <w:tc>
          <w:tcPr>
            <w:tcW w:w="2072" w:type="dxa"/>
            <w:vAlign w:val="center"/>
          </w:tcPr>
          <w:p w:rsidR="00235604" w:rsidRPr="00E56040" w:rsidRDefault="00235604" w:rsidP="004C1C7A">
            <w:pPr>
              <w:widowControl w:val="0"/>
              <w:autoSpaceDE w:val="0"/>
              <w:autoSpaceDN w:val="0"/>
              <w:adjustRightInd w:val="0"/>
              <w:spacing w:before="41"/>
              <w:ind w:right="-20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E56040">
              <w:rPr>
                <w:rFonts w:ascii="Arial" w:hAnsi="Arial" w:cs="Arial"/>
                <w:sz w:val="20"/>
                <w:szCs w:val="18"/>
              </w:rPr>
              <w:t>501 - 699</w:t>
            </w:r>
          </w:p>
        </w:tc>
        <w:tc>
          <w:tcPr>
            <w:tcW w:w="2044" w:type="dxa"/>
            <w:vAlign w:val="center"/>
          </w:tcPr>
          <w:p w:rsidR="00235604" w:rsidRPr="00E56040" w:rsidRDefault="00235604" w:rsidP="004C1C7A">
            <w:pPr>
              <w:widowControl w:val="0"/>
              <w:autoSpaceDE w:val="0"/>
              <w:autoSpaceDN w:val="0"/>
              <w:adjustRightInd w:val="0"/>
              <w:spacing w:before="41"/>
              <w:ind w:right="-20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E56040">
              <w:rPr>
                <w:rFonts w:ascii="Arial" w:hAnsi="Arial" w:cs="Arial"/>
                <w:sz w:val="20"/>
                <w:szCs w:val="18"/>
              </w:rPr>
              <w:t>160 - 289</w:t>
            </w:r>
          </w:p>
        </w:tc>
      </w:tr>
      <w:tr w:rsidR="00235604" w:rsidRPr="00E56040" w:rsidTr="004C1C7A">
        <w:trPr>
          <w:trHeight w:val="283"/>
          <w:jc w:val="center"/>
        </w:trPr>
        <w:tc>
          <w:tcPr>
            <w:tcW w:w="1954" w:type="dxa"/>
            <w:vAlign w:val="center"/>
          </w:tcPr>
          <w:p w:rsidR="00235604" w:rsidRPr="00E56040" w:rsidRDefault="00235604" w:rsidP="004C1C7A">
            <w:pPr>
              <w:widowControl w:val="0"/>
              <w:autoSpaceDE w:val="0"/>
              <w:autoSpaceDN w:val="0"/>
              <w:adjustRightInd w:val="0"/>
              <w:spacing w:before="43"/>
              <w:ind w:right="-2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E56040">
              <w:rPr>
                <w:rFonts w:ascii="Arial" w:hAnsi="Arial" w:cs="Arial"/>
                <w:sz w:val="20"/>
                <w:szCs w:val="18"/>
              </w:rPr>
              <w:t>700</w:t>
            </w:r>
            <w:r w:rsidRPr="00E56040">
              <w:rPr>
                <w:rFonts w:ascii="Arial" w:hAnsi="Arial" w:cs="Arial"/>
                <w:spacing w:val="-1"/>
                <w:sz w:val="20"/>
                <w:szCs w:val="18"/>
              </w:rPr>
              <w:t xml:space="preserve"> </w:t>
            </w:r>
            <w:r w:rsidRPr="00E56040">
              <w:rPr>
                <w:rFonts w:ascii="Arial" w:hAnsi="Arial" w:cs="Arial"/>
                <w:sz w:val="20"/>
                <w:szCs w:val="18"/>
              </w:rPr>
              <w:t>-</w:t>
            </w:r>
            <w:r w:rsidRPr="00E56040">
              <w:rPr>
                <w:rFonts w:ascii="Arial" w:hAnsi="Arial" w:cs="Arial"/>
                <w:spacing w:val="10"/>
                <w:sz w:val="20"/>
                <w:szCs w:val="18"/>
              </w:rPr>
              <w:t xml:space="preserve"> </w:t>
            </w:r>
            <w:r w:rsidRPr="00E56040">
              <w:rPr>
                <w:rFonts w:ascii="Arial" w:hAnsi="Arial" w:cs="Arial"/>
                <w:sz w:val="20"/>
                <w:szCs w:val="18"/>
              </w:rPr>
              <w:t>1300</w:t>
            </w:r>
          </w:p>
        </w:tc>
        <w:tc>
          <w:tcPr>
            <w:tcW w:w="2072" w:type="dxa"/>
            <w:vAlign w:val="center"/>
          </w:tcPr>
          <w:p w:rsidR="00235604" w:rsidRPr="00E56040" w:rsidRDefault="00235604" w:rsidP="004C1C7A">
            <w:pPr>
              <w:widowControl w:val="0"/>
              <w:autoSpaceDE w:val="0"/>
              <w:autoSpaceDN w:val="0"/>
              <w:adjustRightInd w:val="0"/>
              <w:spacing w:before="41"/>
              <w:ind w:right="-20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E56040">
              <w:rPr>
                <w:rFonts w:ascii="Arial" w:hAnsi="Arial" w:cs="Arial"/>
                <w:sz w:val="20"/>
                <w:szCs w:val="18"/>
              </w:rPr>
              <w:t>700 - 1300</w:t>
            </w:r>
          </w:p>
        </w:tc>
        <w:tc>
          <w:tcPr>
            <w:tcW w:w="2044" w:type="dxa"/>
            <w:vAlign w:val="center"/>
          </w:tcPr>
          <w:p w:rsidR="00235604" w:rsidRPr="00E56040" w:rsidRDefault="00235604" w:rsidP="004C1C7A">
            <w:pPr>
              <w:widowControl w:val="0"/>
              <w:autoSpaceDE w:val="0"/>
              <w:autoSpaceDN w:val="0"/>
              <w:adjustRightInd w:val="0"/>
              <w:spacing w:before="41"/>
              <w:ind w:right="-20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E56040">
              <w:rPr>
                <w:rFonts w:ascii="Arial" w:hAnsi="Arial" w:cs="Arial"/>
                <w:sz w:val="20"/>
                <w:szCs w:val="18"/>
              </w:rPr>
              <w:t>290 - 1300</w:t>
            </w:r>
          </w:p>
        </w:tc>
      </w:tr>
    </w:tbl>
    <w:p w:rsidR="00F228EA" w:rsidRDefault="00F228EA" w:rsidP="00A717F1">
      <w:pPr>
        <w:pStyle w:val="Consolidacaotexto"/>
        <w:ind w:firstLine="0"/>
        <w:rPr>
          <w:rFonts w:ascii="Arial" w:hAnsi="Arial" w:cs="Arial"/>
          <w:color w:val="auto"/>
        </w:rPr>
      </w:pPr>
      <w:r w:rsidRPr="00F228EA">
        <w:rPr>
          <w:rFonts w:ascii="Arial" w:hAnsi="Arial" w:cs="Arial"/>
        </w:rPr>
        <w:t xml:space="preserve">A base de dados utilizada </w:t>
      </w:r>
      <w:r w:rsidR="00F75D07">
        <w:rPr>
          <w:rFonts w:ascii="Arial" w:hAnsi="Arial" w:cs="Arial"/>
        </w:rPr>
        <w:t>nessa</w:t>
      </w:r>
      <w:r w:rsidR="00F75D07" w:rsidRPr="00F228EA">
        <w:rPr>
          <w:rFonts w:ascii="Arial" w:hAnsi="Arial" w:cs="Arial"/>
        </w:rPr>
        <w:t xml:space="preserve"> </w:t>
      </w:r>
      <w:r w:rsidRPr="00F228EA">
        <w:rPr>
          <w:rFonts w:ascii="Arial" w:hAnsi="Arial" w:cs="Arial"/>
        </w:rPr>
        <w:t xml:space="preserve">avaliação foi a mesma </w:t>
      </w:r>
      <w:r w:rsidR="00F75D07">
        <w:rPr>
          <w:rFonts w:ascii="Arial" w:hAnsi="Arial" w:cs="Arial"/>
        </w:rPr>
        <w:t xml:space="preserve">adotada </w:t>
      </w:r>
      <w:r w:rsidR="00BA3DF7">
        <w:rPr>
          <w:rFonts w:ascii="Arial" w:hAnsi="Arial" w:cs="Arial"/>
        </w:rPr>
        <w:t xml:space="preserve">na </w:t>
      </w:r>
      <w:r w:rsidRPr="00F228EA">
        <w:rPr>
          <w:rFonts w:ascii="Arial" w:hAnsi="Arial" w:cs="Arial"/>
        </w:rPr>
        <w:t>análise anterior (item 2.1</w:t>
      </w:r>
      <w:proofErr w:type="gramStart"/>
      <w:r w:rsidRPr="00F228EA">
        <w:rPr>
          <w:rFonts w:ascii="Arial" w:hAnsi="Arial" w:cs="Arial"/>
        </w:rPr>
        <w:t>)</w:t>
      </w:r>
      <w:proofErr w:type="gramEnd"/>
      <w:r w:rsidR="00F75D07">
        <w:rPr>
          <w:rStyle w:val="Refdenotaderodap"/>
          <w:rFonts w:ascii="Arial" w:hAnsi="Arial" w:cs="Arial"/>
        </w:rPr>
        <w:footnoteReference w:id="1"/>
      </w:r>
      <w:r w:rsidR="00CD6D7A" w:rsidRPr="00F228EA">
        <w:rPr>
          <w:rFonts w:ascii="Arial" w:hAnsi="Arial" w:cs="Arial"/>
        </w:rPr>
        <w:t>.</w:t>
      </w:r>
    </w:p>
    <w:p w:rsidR="00040902" w:rsidRDefault="00A245F5" w:rsidP="00A717F1">
      <w:pPr>
        <w:pStyle w:val="Consolidacaotexto"/>
        <w:ind w:firstLine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</w:t>
      </w:r>
      <w:r w:rsidR="00040902">
        <w:rPr>
          <w:rFonts w:ascii="Arial" w:hAnsi="Arial" w:cs="Arial"/>
        </w:rPr>
        <w:t xml:space="preserve">ara definição das alternativas </w:t>
      </w:r>
      <w:r w:rsidR="005918AD">
        <w:rPr>
          <w:rFonts w:ascii="Arial" w:hAnsi="Arial" w:cs="Arial"/>
        </w:rPr>
        <w:t>de faixas de potência</w:t>
      </w:r>
      <w:r>
        <w:rPr>
          <w:rFonts w:ascii="Arial" w:hAnsi="Arial" w:cs="Arial"/>
        </w:rPr>
        <w:t>s</w:t>
      </w:r>
      <w:r w:rsidR="00E5147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foi utilizado</w:t>
      </w:r>
      <w:r w:rsidR="00E5147C">
        <w:rPr>
          <w:rFonts w:ascii="Arial" w:hAnsi="Arial" w:cs="Arial"/>
        </w:rPr>
        <w:t xml:space="preserve"> o critério de </w:t>
      </w:r>
      <w:r w:rsidR="00040902">
        <w:rPr>
          <w:rFonts w:ascii="Arial" w:hAnsi="Arial" w:cs="Arial"/>
        </w:rPr>
        <w:t>distribuição</w:t>
      </w:r>
      <w:r w:rsidR="009C3062">
        <w:rPr>
          <w:rFonts w:ascii="Arial" w:hAnsi="Arial" w:cs="Arial"/>
        </w:rPr>
        <w:t xml:space="preserve"> uniforme </w:t>
      </w:r>
      <w:r w:rsidR="00604661">
        <w:rPr>
          <w:rFonts w:ascii="Arial" w:hAnsi="Arial" w:cs="Arial"/>
        </w:rPr>
        <w:t xml:space="preserve">de </w:t>
      </w:r>
      <w:r w:rsidR="009C3062">
        <w:rPr>
          <w:rFonts w:ascii="Arial" w:hAnsi="Arial" w:cs="Arial"/>
        </w:rPr>
        <w:t xml:space="preserve">potências unitárias em cada faixa, </w:t>
      </w:r>
      <w:r w:rsidR="00BC677F">
        <w:rPr>
          <w:rFonts w:ascii="Arial" w:hAnsi="Arial" w:cs="Arial"/>
        </w:rPr>
        <w:t>ressaltando-se</w:t>
      </w:r>
      <w:r w:rsidR="009C3062">
        <w:rPr>
          <w:rFonts w:ascii="Arial" w:hAnsi="Arial" w:cs="Arial"/>
        </w:rPr>
        <w:t xml:space="preserve"> que, na alternativa I</w:t>
      </w:r>
      <w:r w:rsidR="00604661">
        <w:rPr>
          <w:rFonts w:ascii="Arial" w:hAnsi="Arial" w:cs="Arial"/>
        </w:rPr>
        <w:t>,</w:t>
      </w:r>
      <w:r w:rsidR="009C3062">
        <w:rPr>
          <w:rFonts w:ascii="Arial" w:hAnsi="Arial" w:cs="Arial"/>
        </w:rPr>
        <w:t xml:space="preserve"> as duas últimas faixas foram mantidas de forma a preservar as peculiaridades das máquinas de </w:t>
      </w:r>
      <w:proofErr w:type="spellStart"/>
      <w:r w:rsidR="009C3062">
        <w:rPr>
          <w:rFonts w:ascii="Arial" w:hAnsi="Arial" w:cs="Arial"/>
        </w:rPr>
        <w:t>Xingó</w:t>
      </w:r>
      <w:proofErr w:type="spellEnd"/>
      <w:r w:rsidR="00BC677F">
        <w:rPr>
          <w:rFonts w:ascii="Arial" w:hAnsi="Arial" w:cs="Arial"/>
        </w:rPr>
        <w:t xml:space="preserve"> e Itaipu</w:t>
      </w:r>
      <w:r w:rsidR="009C3062">
        <w:rPr>
          <w:rFonts w:ascii="Arial" w:hAnsi="Arial" w:cs="Arial"/>
        </w:rPr>
        <w:t xml:space="preserve">. </w:t>
      </w:r>
    </w:p>
    <w:p w:rsidR="002F15B8" w:rsidRDefault="00D73846" w:rsidP="00A717F1">
      <w:pPr>
        <w:pStyle w:val="Consolidacaotexto"/>
        <w:ind w:firstLine="0"/>
        <w:rPr>
          <w:rFonts w:ascii="Arial" w:hAnsi="Arial" w:cs="Arial"/>
        </w:rPr>
      </w:pPr>
      <w:r>
        <w:rPr>
          <w:rFonts w:ascii="Arial" w:hAnsi="Arial" w:cs="Arial"/>
        </w:rPr>
        <w:t>Na</w:t>
      </w:r>
      <w:r w:rsidR="00AE0FBF">
        <w:rPr>
          <w:rFonts w:ascii="Arial" w:hAnsi="Arial" w:cs="Arial"/>
        </w:rPr>
        <w:t>s</w:t>
      </w:r>
      <w:r w:rsidR="002F15B8">
        <w:rPr>
          <w:rFonts w:ascii="Arial" w:hAnsi="Arial" w:cs="Arial"/>
        </w:rPr>
        <w:t xml:space="preserve"> Figuras 1, 2</w:t>
      </w:r>
      <w:r w:rsidR="006E2A2E">
        <w:rPr>
          <w:rFonts w:ascii="Arial" w:hAnsi="Arial" w:cs="Arial"/>
        </w:rPr>
        <w:t xml:space="preserve"> e</w:t>
      </w:r>
      <w:r w:rsidR="002F15B8">
        <w:rPr>
          <w:rFonts w:ascii="Arial" w:hAnsi="Arial" w:cs="Arial"/>
        </w:rPr>
        <w:t xml:space="preserve"> 3 apresentam</w:t>
      </w:r>
      <w:r>
        <w:rPr>
          <w:rFonts w:ascii="Arial" w:hAnsi="Arial" w:cs="Arial"/>
        </w:rPr>
        <w:t>-se</w:t>
      </w:r>
      <w:r w:rsidR="002F15B8">
        <w:rPr>
          <w:rFonts w:ascii="Arial" w:hAnsi="Arial" w:cs="Arial"/>
        </w:rPr>
        <w:t xml:space="preserve"> as distribuições de potência </w:t>
      </w:r>
      <w:r w:rsidR="00934A21">
        <w:rPr>
          <w:rFonts w:ascii="Arial" w:hAnsi="Arial" w:cs="Arial"/>
        </w:rPr>
        <w:t xml:space="preserve">obtidas pela EPE </w:t>
      </w:r>
      <w:r w:rsidR="002F15B8">
        <w:rPr>
          <w:rFonts w:ascii="Arial" w:hAnsi="Arial" w:cs="Arial"/>
        </w:rPr>
        <w:t>em cada faixa</w:t>
      </w:r>
      <w:r w:rsidR="00EA15A7">
        <w:rPr>
          <w:rFonts w:ascii="Arial" w:hAnsi="Arial" w:cs="Arial"/>
        </w:rPr>
        <w:t xml:space="preserve">, </w:t>
      </w:r>
      <w:r w:rsidR="002F15B8">
        <w:rPr>
          <w:rFonts w:ascii="Arial" w:hAnsi="Arial" w:cs="Arial"/>
        </w:rPr>
        <w:t>correspondentes</w:t>
      </w:r>
      <w:r w:rsidR="00EA15A7">
        <w:rPr>
          <w:rFonts w:ascii="Arial" w:hAnsi="Arial" w:cs="Arial"/>
        </w:rPr>
        <w:t xml:space="preserve">, respectivamente, </w:t>
      </w:r>
      <w:r w:rsidR="002F15B8">
        <w:rPr>
          <w:rFonts w:ascii="Arial" w:hAnsi="Arial" w:cs="Arial"/>
        </w:rPr>
        <w:t xml:space="preserve">aos casos da Tabela </w:t>
      </w:r>
      <w:proofErr w:type="spellStart"/>
      <w:r w:rsidR="002F15B8">
        <w:rPr>
          <w:rFonts w:ascii="Arial" w:hAnsi="Arial" w:cs="Arial"/>
        </w:rPr>
        <w:t>Bracier</w:t>
      </w:r>
      <w:proofErr w:type="spellEnd"/>
      <w:r w:rsidR="002F15B8">
        <w:rPr>
          <w:rFonts w:ascii="Arial" w:hAnsi="Arial" w:cs="Arial"/>
        </w:rPr>
        <w:t xml:space="preserve"> e das Alternativas I e II. </w:t>
      </w:r>
    </w:p>
    <w:p w:rsidR="002F15B8" w:rsidRDefault="00C8796A" w:rsidP="00C8796A">
      <w:pPr>
        <w:pStyle w:val="Consolidacaotexto"/>
        <w:ind w:firstLine="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376CF74" wp14:editId="6001798B">
            <wp:extent cx="4572000" cy="2088000"/>
            <wp:effectExtent l="0" t="0" r="0" b="7620"/>
            <wp:docPr id="36" name="Imagem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50F" w:rsidRPr="00F80973" w:rsidRDefault="00357493" w:rsidP="00F8097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24" w:name="_Toc364409085"/>
      <w:r w:rsidRPr="00F80973">
        <w:rPr>
          <w:rFonts w:ascii="Arial" w:hAnsi="Arial" w:cs="Arial"/>
          <w:b/>
          <w:color w:val="000000"/>
          <w:sz w:val="20"/>
        </w:rPr>
        <w:t xml:space="preserve">Figura </w:t>
      </w:r>
      <w:r w:rsidRPr="00F80973">
        <w:rPr>
          <w:rFonts w:ascii="Arial" w:hAnsi="Arial" w:cs="Arial"/>
          <w:b/>
          <w:color w:val="000000"/>
          <w:sz w:val="20"/>
        </w:rPr>
        <w:fldChar w:fldCharType="begin"/>
      </w:r>
      <w:r w:rsidRPr="00F80973">
        <w:rPr>
          <w:rFonts w:ascii="Arial" w:hAnsi="Arial" w:cs="Arial"/>
          <w:b/>
          <w:color w:val="000000"/>
          <w:sz w:val="20"/>
        </w:rPr>
        <w:instrText xml:space="preserve"> SEQ Figura \* ARABIC </w:instrText>
      </w:r>
      <w:r w:rsidRPr="00F80973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1</w:t>
      </w:r>
      <w:r w:rsidRPr="00F80973">
        <w:rPr>
          <w:rFonts w:ascii="Arial" w:hAnsi="Arial" w:cs="Arial"/>
          <w:b/>
          <w:color w:val="000000"/>
          <w:sz w:val="20"/>
        </w:rPr>
        <w:fldChar w:fldCharType="end"/>
      </w:r>
      <w:r w:rsidRPr="00F80973">
        <w:rPr>
          <w:rFonts w:ascii="Arial" w:hAnsi="Arial" w:cs="Arial"/>
          <w:b/>
          <w:color w:val="000000"/>
          <w:sz w:val="20"/>
        </w:rPr>
        <w:t xml:space="preserve"> </w:t>
      </w:r>
      <w:r w:rsidR="00F80973">
        <w:rPr>
          <w:rFonts w:ascii="Arial" w:hAnsi="Arial" w:cs="Arial"/>
          <w:b/>
          <w:color w:val="000000"/>
          <w:sz w:val="20"/>
        </w:rPr>
        <w:t xml:space="preserve">- </w:t>
      </w:r>
      <w:r w:rsidR="0036050F" w:rsidRPr="00F80973">
        <w:rPr>
          <w:rFonts w:ascii="Arial" w:hAnsi="Arial" w:cs="Arial"/>
          <w:b/>
          <w:color w:val="000000"/>
          <w:sz w:val="20"/>
        </w:rPr>
        <w:t xml:space="preserve">Distribuição de Potências Unitárias (MW) </w:t>
      </w:r>
      <w:r w:rsidR="00855784" w:rsidRPr="00F80973">
        <w:rPr>
          <w:rFonts w:ascii="Arial" w:hAnsi="Arial" w:cs="Arial"/>
          <w:b/>
          <w:color w:val="000000"/>
          <w:sz w:val="20"/>
        </w:rPr>
        <w:t>–</w:t>
      </w:r>
      <w:r w:rsidR="0036050F" w:rsidRPr="00F80973">
        <w:rPr>
          <w:rFonts w:ascii="Arial" w:hAnsi="Arial" w:cs="Arial"/>
          <w:b/>
          <w:color w:val="000000"/>
          <w:sz w:val="20"/>
        </w:rPr>
        <w:t xml:space="preserve"> BRACIER</w:t>
      </w:r>
      <w:bookmarkEnd w:id="24"/>
    </w:p>
    <w:p w:rsidR="00915B55" w:rsidRDefault="00751971" w:rsidP="00751971">
      <w:pPr>
        <w:pStyle w:val="Consolidacaotexto"/>
        <w:ind w:firstLine="0"/>
        <w:jc w:val="center"/>
        <w:rPr>
          <w:rFonts w:ascii="Arial" w:hAnsi="Arial" w:cs="Arial"/>
        </w:rPr>
      </w:pPr>
      <w:r w:rsidRPr="00751971">
        <w:rPr>
          <w:noProof/>
        </w:rPr>
        <w:drawing>
          <wp:inline distT="0" distB="0" distL="0" distR="0" wp14:anchorId="33A0B29F" wp14:editId="36F15188">
            <wp:extent cx="4572000" cy="2088000"/>
            <wp:effectExtent l="0" t="0" r="0" b="7620"/>
            <wp:docPr id="41" name="Imagem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50F" w:rsidRDefault="00F80973" w:rsidP="00F8097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25" w:name="_Toc364409086"/>
      <w:r w:rsidRPr="00F80973">
        <w:rPr>
          <w:rFonts w:ascii="Arial" w:hAnsi="Arial" w:cs="Arial"/>
          <w:b/>
          <w:color w:val="000000"/>
          <w:sz w:val="20"/>
        </w:rPr>
        <w:t xml:space="preserve">Figura </w:t>
      </w:r>
      <w:r w:rsidRPr="00F80973">
        <w:rPr>
          <w:rFonts w:ascii="Arial" w:hAnsi="Arial" w:cs="Arial"/>
          <w:b/>
          <w:color w:val="000000"/>
          <w:sz w:val="20"/>
        </w:rPr>
        <w:fldChar w:fldCharType="begin"/>
      </w:r>
      <w:r w:rsidRPr="00F80973">
        <w:rPr>
          <w:rFonts w:ascii="Arial" w:hAnsi="Arial" w:cs="Arial"/>
          <w:b/>
          <w:color w:val="000000"/>
          <w:sz w:val="20"/>
        </w:rPr>
        <w:instrText xml:space="preserve"> SEQ Figura \* ARABIC </w:instrText>
      </w:r>
      <w:r w:rsidRPr="00F80973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2</w:t>
      </w:r>
      <w:r w:rsidRPr="00F80973">
        <w:rPr>
          <w:rFonts w:ascii="Arial" w:hAnsi="Arial" w:cs="Arial"/>
          <w:b/>
          <w:color w:val="000000"/>
          <w:sz w:val="20"/>
        </w:rPr>
        <w:fldChar w:fldCharType="end"/>
      </w:r>
      <w:r w:rsidR="0036050F" w:rsidRPr="00F80973">
        <w:rPr>
          <w:rFonts w:ascii="Arial" w:hAnsi="Arial" w:cs="Arial"/>
          <w:b/>
          <w:color w:val="000000"/>
          <w:sz w:val="20"/>
        </w:rPr>
        <w:t xml:space="preserve"> – Distribuição de Potências Unitárias (MW) – Alternativa I</w:t>
      </w:r>
      <w:bookmarkEnd w:id="25"/>
    </w:p>
    <w:p w:rsidR="000B4B16" w:rsidRPr="00F80973" w:rsidRDefault="000B4B16" w:rsidP="00F80973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</w:p>
    <w:p w:rsidR="00751971" w:rsidRDefault="00751971" w:rsidP="00250033">
      <w:pPr>
        <w:pStyle w:val="Consolidacaotexto"/>
        <w:ind w:firstLine="0"/>
        <w:jc w:val="center"/>
        <w:rPr>
          <w:rFonts w:ascii="Arial" w:hAnsi="Arial" w:cs="Arial"/>
        </w:rPr>
      </w:pPr>
      <w:r w:rsidRPr="00751971">
        <w:rPr>
          <w:noProof/>
        </w:rPr>
        <w:drawing>
          <wp:inline distT="0" distB="0" distL="0" distR="0" wp14:anchorId="62D1AB17" wp14:editId="209D85A5">
            <wp:extent cx="4572000" cy="2088000"/>
            <wp:effectExtent l="0" t="0" r="0" b="7620"/>
            <wp:docPr id="40" name="Imagem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50F" w:rsidRPr="00B36C91" w:rsidRDefault="00B36C91" w:rsidP="00B36C91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26" w:name="_Toc364409087"/>
      <w:r w:rsidRPr="00B36C91">
        <w:rPr>
          <w:rFonts w:ascii="Arial" w:hAnsi="Arial" w:cs="Arial"/>
          <w:b/>
          <w:color w:val="000000"/>
          <w:sz w:val="20"/>
        </w:rPr>
        <w:t xml:space="preserve">Figura </w:t>
      </w:r>
      <w:r w:rsidRPr="00B36C91">
        <w:rPr>
          <w:rFonts w:ascii="Arial" w:hAnsi="Arial" w:cs="Arial"/>
          <w:b/>
          <w:color w:val="000000"/>
          <w:sz w:val="20"/>
        </w:rPr>
        <w:fldChar w:fldCharType="begin"/>
      </w:r>
      <w:r w:rsidRPr="00B36C91">
        <w:rPr>
          <w:rFonts w:ascii="Arial" w:hAnsi="Arial" w:cs="Arial"/>
          <w:b/>
          <w:color w:val="000000"/>
          <w:sz w:val="20"/>
        </w:rPr>
        <w:instrText xml:space="preserve"> SEQ Figura \* ARABIC </w:instrText>
      </w:r>
      <w:r w:rsidRPr="00B36C91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3</w:t>
      </w:r>
      <w:r w:rsidRPr="00B36C91">
        <w:rPr>
          <w:rFonts w:ascii="Arial" w:hAnsi="Arial" w:cs="Arial"/>
          <w:b/>
          <w:color w:val="000000"/>
          <w:sz w:val="20"/>
        </w:rPr>
        <w:fldChar w:fldCharType="end"/>
      </w:r>
      <w:r w:rsidRPr="00B36C91">
        <w:rPr>
          <w:rFonts w:ascii="Arial" w:hAnsi="Arial" w:cs="Arial"/>
          <w:b/>
          <w:color w:val="000000"/>
          <w:sz w:val="20"/>
        </w:rPr>
        <w:t xml:space="preserve"> </w:t>
      </w:r>
      <w:r w:rsidR="0036050F" w:rsidRPr="00B36C91">
        <w:rPr>
          <w:rFonts w:ascii="Arial" w:hAnsi="Arial" w:cs="Arial"/>
          <w:b/>
          <w:color w:val="000000"/>
          <w:sz w:val="20"/>
        </w:rPr>
        <w:t>– Distribuição de Potências Unitárias (MW) – Alternativa II</w:t>
      </w:r>
      <w:bookmarkEnd w:id="26"/>
    </w:p>
    <w:p w:rsidR="00941746" w:rsidRDefault="00E43FFA" w:rsidP="00A717F1">
      <w:pPr>
        <w:pStyle w:val="Consolidacaotexto"/>
        <w:ind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Para </w:t>
      </w:r>
      <w:r w:rsidR="00D73846">
        <w:rPr>
          <w:rFonts w:ascii="Arial" w:hAnsi="Arial" w:cs="Arial"/>
        </w:rPr>
        <w:t xml:space="preserve">o diagnóstico </w:t>
      </w:r>
      <w:r w:rsidR="008F5766">
        <w:rPr>
          <w:rFonts w:ascii="Arial" w:hAnsi="Arial" w:cs="Arial"/>
        </w:rPr>
        <w:t>d</w:t>
      </w:r>
      <w:r>
        <w:rPr>
          <w:rFonts w:ascii="Arial" w:hAnsi="Arial" w:cs="Arial"/>
        </w:rPr>
        <w:t>o comportamento dos índices em</w:t>
      </w:r>
      <w:r w:rsidR="006E2A2E">
        <w:rPr>
          <w:rFonts w:ascii="Arial" w:hAnsi="Arial" w:cs="Arial"/>
        </w:rPr>
        <w:t xml:space="preserve"> </w:t>
      </w:r>
      <w:r w:rsidR="008F5766">
        <w:rPr>
          <w:rFonts w:ascii="Arial" w:hAnsi="Arial" w:cs="Arial"/>
        </w:rPr>
        <w:t xml:space="preserve">cada faixa de </w:t>
      </w:r>
      <w:r w:rsidR="00D73846">
        <w:rPr>
          <w:rFonts w:ascii="Arial" w:hAnsi="Arial" w:cs="Arial"/>
        </w:rPr>
        <w:t>potência</w:t>
      </w:r>
      <w:r w:rsidR="008F5766">
        <w:rPr>
          <w:rFonts w:ascii="Arial" w:hAnsi="Arial" w:cs="Arial"/>
        </w:rPr>
        <w:t xml:space="preserve">, </w:t>
      </w:r>
      <w:r w:rsidR="00D73846">
        <w:rPr>
          <w:rFonts w:ascii="Arial" w:hAnsi="Arial" w:cs="Arial"/>
        </w:rPr>
        <w:t xml:space="preserve">em cada alternativa, </w:t>
      </w:r>
      <w:r w:rsidR="008F5766">
        <w:rPr>
          <w:rFonts w:ascii="Arial" w:hAnsi="Arial" w:cs="Arial"/>
        </w:rPr>
        <w:t>são apresentadas</w:t>
      </w:r>
      <w:r w:rsidR="00D73846">
        <w:rPr>
          <w:rFonts w:ascii="Arial" w:hAnsi="Arial" w:cs="Arial"/>
        </w:rPr>
        <w:t>,</w:t>
      </w:r>
      <w:r w:rsidR="008F5766">
        <w:rPr>
          <w:rFonts w:ascii="Arial" w:hAnsi="Arial" w:cs="Arial"/>
        </w:rPr>
        <w:t xml:space="preserve"> n</w:t>
      </w:r>
      <w:r w:rsidR="00881360">
        <w:rPr>
          <w:rFonts w:ascii="Arial" w:hAnsi="Arial" w:cs="Arial"/>
        </w:rPr>
        <w:t>a</w:t>
      </w:r>
      <w:r w:rsidR="00EA15A7">
        <w:rPr>
          <w:rFonts w:ascii="Arial" w:hAnsi="Arial" w:cs="Arial"/>
        </w:rPr>
        <w:t xml:space="preserve">s </w:t>
      </w:r>
      <w:r w:rsidR="00C84EE9">
        <w:rPr>
          <w:rFonts w:ascii="Arial" w:hAnsi="Arial" w:cs="Arial"/>
        </w:rPr>
        <w:t>f</w:t>
      </w:r>
      <w:r w:rsidR="008E5A1A">
        <w:rPr>
          <w:rFonts w:ascii="Arial" w:hAnsi="Arial" w:cs="Arial"/>
        </w:rPr>
        <w:t>iguras a seguir</w:t>
      </w:r>
      <w:r w:rsidR="00D73846">
        <w:rPr>
          <w:rFonts w:ascii="Arial" w:hAnsi="Arial" w:cs="Arial"/>
        </w:rPr>
        <w:t>,</w:t>
      </w:r>
      <w:r w:rsidR="008F5766">
        <w:rPr>
          <w:rFonts w:ascii="Arial" w:hAnsi="Arial" w:cs="Arial"/>
        </w:rPr>
        <w:t xml:space="preserve"> as distribuições observadas dos valores de TEIF</w:t>
      </w:r>
      <w:r w:rsidR="008E5A1A">
        <w:rPr>
          <w:rFonts w:ascii="Arial" w:hAnsi="Arial" w:cs="Arial"/>
        </w:rPr>
        <w:t xml:space="preserve"> (Figuras 4 a </w:t>
      </w:r>
      <w:r w:rsidR="008E5A1A">
        <w:rPr>
          <w:rFonts w:ascii="Arial" w:hAnsi="Arial" w:cs="Arial"/>
        </w:rPr>
        <w:lastRenderedPageBreak/>
        <w:t xml:space="preserve">6) </w:t>
      </w:r>
      <w:r w:rsidR="008F5766">
        <w:rPr>
          <w:rFonts w:ascii="Arial" w:hAnsi="Arial" w:cs="Arial"/>
        </w:rPr>
        <w:t>e IP</w:t>
      </w:r>
      <w:r w:rsidR="008E5A1A">
        <w:rPr>
          <w:rFonts w:ascii="Arial" w:hAnsi="Arial" w:cs="Arial"/>
        </w:rPr>
        <w:t xml:space="preserve"> (Figuras 7 a 9)</w:t>
      </w:r>
      <w:r w:rsidR="00881360">
        <w:rPr>
          <w:rFonts w:ascii="Arial" w:hAnsi="Arial" w:cs="Arial"/>
        </w:rPr>
        <w:t xml:space="preserve">, </w:t>
      </w:r>
      <w:r w:rsidR="008F5766">
        <w:rPr>
          <w:rFonts w:ascii="Arial" w:hAnsi="Arial" w:cs="Arial"/>
        </w:rPr>
        <w:t xml:space="preserve">para a primeira faixa </w:t>
      </w:r>
      <w:r w:rsidR="00D73846">
        <w:rPr>
          <w:rFonts w:ascii="Arial" w:hAnsi="Arial" w:cs="Arial"/>
        </w:rPr>
        <w:t>de potência</w:t>
      </w:r>
      <w:r w:rsidR="00341E36">
        <w:rPr>
          <w:rFonts w:ascii="Arial" w:hAnsi="Arial" w:cs="Arial"/>
        </w:rPr>
        <w:t>s</w:t>
      </w:r>
      <w:r w:rsidR="00D73846">
        <w:rPr>
          <w:rFonts w:ascii="Arial" w:hAnsi="Arial" w:cs="Arial"/>
        </w:rPr>
        <w:t xml:space="preserve"> </w:t>
      </w:r>
      <w:r w:rsidR="00881360">
        <w:rPr>
          <w:rFonts w:ascii="Arial" w:hAnsi="Arial" w:cs="Arial"/>
        </w:rPr>
        <w:t xml:space="preserve">da Tabela </w:t>
      </w:r>
      <w:r w:rsidR="00341E36">
        <w:rPr>
          <w:rFonts w:ascii="Arial" w:hAnsi="Arial" w:cs="Arial"/>
        </w:rPr>
        <w:t>BRACIER</w:t>
      </w:r>
      <w:r w:rsidR="00881360">
        <w:rPr>
          <w:rFonts w:ascii="Arial" w:hAnsi="Arial" w:cs="Arial"/>
        </w:rPr>
        <w:t xml:space="preserve"> e </w:t>
      </w:r>
      <w:r w:rsidR="00941746">
        <w:rPr>
          <w:rFonts w:ascii="Arial" w:hAnsi="Arial" w:cs="Arial"/>
        </w:rPr>
        <w:t xml:space="preserve">das </w:t>
      </w:r>
      <w:r w:rsidR="00881360">
        <w:rPr>
          <w:rFonts w:ascii="Arial" w:hAnsi="Arial" w:cs="Arial"/>
        </w:rPr>
        <w:t>Alternativas I e II</w:t>
      </w:r>
      <w:r w:rsidR="002C4738">
        <w:rPr>
          <w:rFonts w:ascii="Arial" w:hAnsi="Arial" w:cs="Arial"/>
        </w:rPr>
        <w:t>.</w:t>
      </w:r>
      <w:r w:rsidR="00233AFC">
        <w:rPr>
          <w:rFonts w:ascii="Arial" w:hAnsi="Arial" w:cs="Arial"/>
        </w:rPr>
        <w:t xml:space="preserve"> </w:t>
      </w:r>
      <w:r w:rsidR="002C4738">
        <w:rPr>
          <w:rFonts w:ascii="Arial" w:hAnsi="Arial" w:cs="Arial"/>
        </w:rPr>
        <w:t>A</w:t>
      </w:r>
      <w:r w:rsidR="00233AFC">
        <w:rPr>
          <w:rFonts w:ascii="Arial" w:hAnsi="Arial" w:cs="Arial"/>
        </w:rPr>
        <w:t xml:space="preserve">s figuras referentes às demais faixas são apresentadas no Anexo </w:t>
      </w:r>
      <w:r w:rsidR="005915D6">
        <w:rPr>
          <w:rFonts w:ascii="Arial" w:hAnsi="Arial" w:cs="Arial"/>
        </w:rPr>
        <w:t>B</w:t>
      </w:r>
      <w:r w:rsidR="00233AFC">
        <w:rPr>
          <w:rFonts w:ascii="Arial" w:hAnsi="Arial" w:cs="Arial"/>
        </w:rPr>
        <w:t xml:space="preserve">. </w:t>
      </w:r>
      <w:r w:rsidR="00D73846">
        <w:rPr>
          <w:rFonts w:ascii="Arial" w:hAnsi="Arial" w:cs="Arial"/>
        </w:rPr>
        <w:t>Em relação à disposição desses gráficos,</w:t>
      </w:r>
      <w:r w:rsidR="001A0A41">
        <w:rPr>
          <w:rFonts w:ascii="Arial" w:hAnsi="Arial" w:cs="Arial"/>
        </w:rPr>
        <w:t xml:space="preserve"> </w:t>
      </w:r>
      <w:r w:rsidR="00D73846">
        <w:rPr>
          <w:rFonts w:ascii="Arial" w:hAnsi="Arial" w:cs="Arial"/>
        </w:rPr>
        <w:t xml:space="preserve">esclarece-se </w:t>
      </w:r>
      <w:r w:rsidR="00941746">
        <w:rPr>
          <w:rFonts w:ascii="Arial" w:hAnsi="Arial" w:cs="Arial"/>
        </w:rPr>
        <w:t>que:</w:t>
      </w:r>
    </w:p>
    <w:p w:rsidR="00941746" w:rsidRDefault="00941746" w:rsidP="00941746">
      <w:pPr>
        <w:pStyle w:val="Consolidacaotexto"/>
        <w:numPr>
          <w:ilvl w:val="0"/>
          <w:numId w:val="24"/>
        </w:num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nas</w:t>
      </w:r>
      <w:proofErr w:type="gramEnd"/>
      <w:r>
        <w:rPr>
          <w:rFonts w:ascii="Arial" w:hAnsi="Arial" w:cs="Arial"/>
        </w:rPr>
        <w:t xml:space="preserve"> figuras à esquerda</w:t>
      </w:r>
      <w:r w:rsidR="00D7384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o eixo horizontal se refere ao índice de indisponibilidade;</w:t>
      </w:r>
    </w:p>
    <w:p w:rsidR="00941746" w:rsidRDefault="00941746" w:rsidP="00941746">
      <w:pPr>
        <w:pStyle w:val="Consolidacaotexto"/>
        <w:numPr>
          <w:ilvl w:val="0"/>
          <w:numId w:val="24"/>
        </w:num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nas</w:t>
      </w:r>
      <w:proofErr w:type="gramEnd"/>
      <w:r>
        <w:rPr>
          <w:rFonts w:ascii="Arial" w:hAnsi="Arial" w:cs="Arial"/>
        </w:rPr>
        <w:t xml:space="preserve"> figuras à direita</w:t>
      </w:r>
      <w:r w:rsidR="009F1D63">
        <w:rPr>
          <w:rFonts w:ascii="Arial" w:hAnsi="Arial" w:cs="Arial"/>
        </w:rPr>
        <w:t>, ao contrário,</w:t>
      </w:r>
      <w:r>
        <w:rPr>
          <w:rFonts w:ascii="Arial" w:hAnsi="Arial" w:cs="Arial"/>
        </w:rPr>
        <w:t xml:space="preserve"> é o eixo vertical que se refere ao índice de indisponibilidade; </w:t>
      </w:r>
    </w:p>
    <w:p w:rsidR="00941746" w:rsidRDefault="00941746" w:rsidP="00941746">
      <w:pPr>
        <w:pStyle w:val="Consolidacaotexto"/>
        <w:numPr>
          <w:ilvl w:val="0"/>
          <w:numId w:val="24"/>
        </w:num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</w:t>
      </w:r>
      <w:r w:rsidRPr="00941746">
        <w:rPr>
          <w:rFonts w:ascii="Arial" w:hAnsi="Arial" w:cs="Arial"/>
        </w:rPr>
        <w:t>s</w:t>
      </w:r>
      <w:proofErr w:type="gramEnd"/>
      <w:r w:rsidRPr="00941746">
        <w:rPr>
          <w:rFonts w:ascii="Arial" w:hAnsi="Arial" w:cs="Arial"/>
        </w:rPr>
        <w:t xml:space="preserve"> linhas tracejadas </w:t>
      </w:r>
      <w:r w:rsidR="009F1D63">
        <w:rPr>
          <w:rFonts w:ascii="Arial" w:hAnsi="Arial" w:cs="Arial"/>
        </w:rPr>
        <w:t>das</w:t>
      </w:r>
      <w:r w:rsidR="009F1D63" w:rsidRPr="00941746">
        <w:rPr>
          <w:rFonts w:ascii="Arial" w:hAnsi="Arial" w:cs="Arial"/>
        </w:rPr>
        <w:t xml:space="preserve"> </w:t>
      </w:r>
      <w:r w:rsidRPr="00941746">
        <w:rPr>
          <w:rFonts w:ascii="Arial" w:hAnsi="Arial" w:cs="Arial"/>
        </w:rPr>
        <w:t>figura</w:t>
      </w:r>
      <w:r w:rsidR="009F1D63">
        <w:rPr>
          <w:rFonts w:ascii="Arial" w:hAnsi="Arial" w:cs="Arial"/>
        </w:rPr>
        <w:t>s</w:t>
      </w:r>
      <w:r w:rsidRPr="00941746">
        <w:rPr>
          <w:rFonts w:ascii="Arial" w:hAnsi="Arial" w:cs="Arial"/>
        </w:rPr>
        <w:t xml:space="preserve"> à esquerda se referem aos limites inferior  e superior dos valores atípicos</w:t>
      </w:r>
      <w:r>
        <w:rPr>
          <w:rFonts w:ascii="Arial" w:hAnsi="Arial" w:cs="Arial"/>
        </w:rPr>
        <w:t>.</w:t>
      </w:r>
    </w:p>
    <w:p w:rsidR="002C4738" w:rsidRDefault="002C4738" w:rsidP="002C4738">
      <w:pPr>
        <w:pStyle w:val="Consolidacaotexto"/>
        <w:ind w:firstLine="0"/>
        <w:rPr>
          <w:rFonts w:ascii="Arial" w:hAnsi="Arial" w:cs="Arial"/>
        </w:rPr>
      </w:pPr>
      <w:r>
        <w:rPr>
          <w:rFonts w:ascii="Arial" w:hAnsi="Arial" w:cs="Arial"/>
        </w:rPr>
        <w:t>Em virtude da presença de valores atípicos</w:t>
      </w:r>
      <w:r w:rsidR="00F1795D">
        <w:rPr>
          <w:rFonts w:ascii="Arial" w:hAnsi="Arial" w:cs="Arial"/>
        </w:rPr>
        <w:t xml:space="preserve"> e, naturalmente, pelo fato de a média ser influenciada por </w:t>
      </w:r>
      <w:r w:rsidR="004B2C6C">
        <w:rPr>
          <w:rFonts w:ascii="Arial" w:hAnsi="Arial" w:cs="Arial"/>
        </w:rPr>
        <w:t>esses valores</w:t>
      </w:r>
      <w:r w:rsidR="00F1795D">
        <w:rPr>
          <w:rFonts w:ascii="Arial" w:hAnsi="Arial" w:cs="Arial"/>
        </w:rPr>
        <w:t xml:space="preserve">, </w:t>
      </w:r>
      <w:proofErr w:type="gramStart"/>
      <w:r w:rsidR="00782FA7">
        <w:rPr>
          <w:rFonts w:ascii="Arial" w:hAnsi="Arial" w:cs="Arial"/>
        </w:rPr>
        <w:t>foram</w:t>
      </w:r>
      <w:proofErr w:type="gramEnd"/>
      <w:r w:rsidR="00782FA7">
        <w:rPr>
          <w:rFonts w:ascii="Arial" w:hAnsi="Arial" w:cs="Arial"/>
        </w:rPr>
        <w:t xml:space="preserve"> </w:t>
      </w:r>
      <w:r w:rsidR="00753F70">
        <w:rPr>
          <w:rFonts w:ascii="Arial" w:hAnsi="Arial" w:cs="Arial"/>
        </w:rPr>
        <w:t xml:space="preserve">também </w:t>
      </w:r>
      <w:r w:rsidR="00782FA7">
        <w:rPr>
          <w:rFonts w:ascii="Arial" w:hAnsi="Arial" w:cs="Arial"/>
        </w:rPr>
        <w:t>verificados</w:t>
      </w:r>
      <w:r w:rsidR="00753F70">
        <w:rPr>
          <w:rFonts w:ascii="Arial" w:hAnsi="Arial" w:cs="Arial"/>
        </w:rPr>
        <w:t xml:space="preserve"> outros </w:t>
      </w:r>
      <w:proofErr w:type="spellStart"/>
      <w:r w:rsidR="00753F70">
        <w:rPr>
          <w:rFonts w:ascii="Arial" w:hAnsi="Arial" w:cs="Arial"/>
        </w:rPr>
        <w:t>quantis</w:t>
      </w:r>
      <w:proofErr w:type="spellEnd"/>
      <w:r w:rsidR="00A03ADD">
        <w:rPr>
          <w:rFonts w:ascii="Arial" w:hAnsi="Arial" w:cs="Arial"/>
        </w:rPr>
        <w:t xml:space="preserve">. </w:t>
      </w:r>
      <w:r w:rsidR="00782FA7">
        <w:rPr>
          <w:rFonts w:ascii="Arial" w:hAnsi="Arial" w:cs="Arial"/>
        </w:rPr>
        <w:t xml:space="preserve">Após avaliação </w:t>
      </w:r>
      <w:r w:rsidR="00675BE2">
        <w:rPr>
          <w:rFonts w:ascii="Arial" w:hAnsi="Arial" w:cs="Arial"/>
        </w:rPr>
        <w:t xml:space="preserve">das metodologias, a proposta do </w:t>
      </w:r>
      <w:r w:rsidR="00782FA7">
        <w:rPr>
          <w:rFonts w:ascii="Arial" w:hAnsi="Arial" w:cs="Arial"/>
        </w:rPr>
        <w:t>grupo de trabalho</w:t>
      </w:r>
      <w:r w:rsidR="00675BE2">
        <w:rPr>
          <w:rFonts w:ascii="Arial" w:hAnsi="Arial" w:cs="Arial"/>
        </w:rPr>
        <w:t xml:space="preserve"> </w:t>
      </w:r>
      <w:r w:rsidR="00D5344C">
        <w:rPr>
          <w:rFonts w:ascii="Arial" w:hAnsi="Arial" w:cs="Arial"/>
        </w:rPr>
        <w:t xml:space="preserve">foi </w:t>
      </w:r>
      <w:r w:rsidR="00782FA7">
        <w:rPr>
          <w:rFonts w:ascii="Arial" w:hAnsi="Arial" w:cs="Arial"/>
        </w:rPr>
        <w:t xml:space="preserve">a </w:t>
      </w:r>
      <w:r w:rsidR="00675BE2">
        <w:rPr>
          <w:rFonts w:ascii="Arial" w:hAnsi="Arial" w:cs="Arial"/>
        </w:rPr>
        <w:t xml:space="preserve">de </w:t>
      </w:r>
      <w:r w:rsidR="00D5344C">
        <w:rPr>
          <w:rFonts w:ascii="Arial" w:hAnsi="Arial" w:cs="Arial"/>
        </w:rPr>
        <w:t>utiliza</w:t>
      </w:r>
      <w:r w:rsidR="00782FA7">
        <w:rPr>
          <w:rFonts w:ascii="Arial" w:hAnsi="Arial" w:cs="Arial"/>
        </w:rPr>
        <w:t>ção d</w:t>
      </w:r>
      <w:r w:rsidR="007A02B4">
        <w:rPr>
          <w:rFonts w:ascii="Arial" w:hAnsi="Arial" w:cs="Arial"/>
        </w:rPr>
        <w:t>a média como representante</w:t>
      </w:r>
      <w:r w:rsidR="00782FA7">
        <w:rPr>
          <w:rFonts w:ascii="Arial" w:hAnsi="Arial" w:cs="Arial"/>
        </w:rPr>
        <w:t xml:space="preserve"> das indisponibilidades em cada faixa</w:t>
      </w:r>
      <w:r w:rsidR="007A02B4">
        <w:rPr>
          <w:rFonts w:ascii="Arial" w:hAnsi="Arial" w:cs="Arial"/>
        </w:rPr>
        <w:t>.</w:t>
      </w:r>
    </w:p>
    <w:p w:rsidR="00A03ADD" w:rsidRDefault="00A03ADD" w:rsidP="002C4738">
      <w:pPr>
        <w:pStyle w:val="Consolidacaotexto"/>
        <w:ind w:firstLine="0"/>
        <w:rPr>
          <w:rFonts w:ascii="Arial" w:hAnsi="Arial" w:cs="Arial"/>
        </w:rPr>
      </w:pPr>
      <w:r w:rsidRPr="008E5A1A">
        <w:rPr>
          <w:rFonts w:ascii="Arial" w:hAnsi="Arial" w:cs="Arial"/>
        </w:rPr>
        <w:t>Os pontos destacados nas figuras à direita se referem à média</w:t>
      </w:r>
      <w:r>
        <w:rPr>
          <w:rFonts w:ascii="Arial" w:hAnsi="Arial" w:cs="Arial"/>
        </w:rPr>
        <w:t>,</w:t>
      </w:r>
      <w:r w:rsidRPr="008E5A1A">
        <w:rPr>
          <w:rFonts w:ascii="Arial" w:hAnsi="Arial" w:cs="Arial"/>
        </w:rPr>
        <w:t xml:space="preserve"> com o correspondente percentil</w:t>
      </w:r>
      <w:r>
        <w:rPr>
          <w:rFonts w:ascii="Arial" w:hAnsi="Arial" w:cs="Arial"/>
        </w:rPr>
        <w:t>, e à</w:t>
      </w:r>
      <w:r w:rsidRPr="008E5A1A">
        <w:rPr>
          <w:rFonts w:ascii="Arial" w:hAnsi="Arial" w:cs="Arial"/>
        </w:rPr>
        <w:t xml:space="preserve"> mediana</w:t>
      </w:r>
      <w:r>
        <w:rPr>
          <w:rFonts w:ascii="Arial" w:hAnsi="Arial" w:cs="Arial"/>
        </w:rPr>
        <w:t xml:space="preserve"> </w:t>
      </w:r>
      <w:r w:rsidRPr="008E5A1A">
        <w:rPr>
          <w:rFonts w:ascii="Arial" w:hAnsi="Arial" w:cs="Arial"/>
        </w:rPr>
        <w:t>(percentil igual a 50%)</w:t>
      </w:r>
      <w:r>
        <w:rPr>
          <w:rFonts w:ascii="Arial" w:hAnsi="Arial" w:cs="Arial"/>
        </w:rPr>
        <w:t>.</w:t>
      </w:r>
    </w:p>
    <w:p w:rsidR="008E5A1A" w:rsidRDefault="00B66848" w:rsidP="002C4738">
      <w:pPr>
        <w:pStyle w:val="Consolidacaotexto"/>
        <w:ind w:firstLine="0"/>
        <w:rPr>
          <w:rFonts w:ascii="Arial" w:hAnsi="Arial" w:cs="Arial"/>
        </w:rPr>
      </w:pPr>
      <w:r>
        <w:rPr>
          <w:rFonts w:ascii="Arial" w:hAnsi="Arial" w:cs="Arial"/>
        </w:rPr>
        <w:t>Assim, nesta avaliação</w:t>
      </w:r>
      <w:r w:rsidR="00114AE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foram considerados</w:t>
      </w:r>
      <w:r w:rsidR="00114AEB">
        <w:rPr>
          <w:rFonts w:ascii="Arial" w:hAnsi="Arial" w:cs="Arial"/>
        </w:rPr>
        <w:t xml:space="preserve">, para cada alternativa de faixa de potências unitárias, </w:t>
      </w:r>
      <w:r>
        <w:rPr>
          <w:rFonts w:ascii="Arial" w:hAnsi="Arial" w:cs="Arial"/>
        </w:rPr>
        <w:t>os valores médios e seus percentis</w:t>
      </w:r>
      <w:r w:rsidR="00114AEB">
        <w:rPr>
          <w:rFonts w:ascii="Arial" w:hAnsi="Arial" w:cs="Arial"/>
        </w:rPr>
        <w:t>, utilizando, como critério para a escolha da melhor alternativa, a análise dos erros absolutos médios.</w:t>
      </w:r>
    </w:p>
    <w:p w:rsidR="0099462B" w:rsidRDefault="00FC3781" w:rsidP="00C2291B">
      <w:pPr>
        <w:pStyle w:val="Consolidacaotexto"/>
        <w:ind w:firstLine="0"/>
        <w:jc w:val="center"/>
        <w:rPr>
          <w:rFonts w:ascii="Arial" w:hAnsi="Arial" w:cs="Arial"/>
        </w:rPr>
      </w:pPr>
      <w:r w:rsidRPr="00FC3781">
        <w:rPr>
          <w:noProof/>
        </w:rPr>
        <w:drawing>
          <wp:inline distT="0" distB="0" distL="0" distR="0" wp14:anchorId="561CE12F" wp14:editId="2CF7A48A">
            <wp:extent cx="6120000" cy="1728000"/>
            <wp:effectExtent l="0" t="0" r="0" b="5715"/>
            <wp:docPr id="12" name="Image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3CA" w:rsidRPr="007D03B7" w:rsidRDefault="007D03B7" w:rsidP="007D03B7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27" w:name="_Toc364409088"/>
      <w:r w:rsidRPr="007D03B7">
        <w:rPr>
          <w:rFonts w:ascii="Arial" w:hAnsi="Arial" w:cs="Arial"/>
          <w:b/>
          <w:color w:val="000000"/>
          <w:sz w:val="20"/>
        </w:rPr>
        <w:t xml:space="preserve">Figura </w:t>
      </w:r>
      <w:r w:rsidRPr="007D03B7">
        <w:rPr>
          <w:rFonts w:ascii="Arial" w:hAnsi="Arial" w:cs="Arial"/>
          <w:b/>
          <w:color w:val="000000"/>
          <w:sz w:val="20"/>
        </w:rPr>
        <w:fldChar w:fldCharType="begin"/>
      </w:r>
      <w:r w:rsidRPr="007D03B7">
        <w:rPr>
          <w:rFonts w:ascii="Arial" w:hAnsi="Arial" w:cs="Arial"/>
          <w:b/>
          <w:color w:val="000000"/>
          <w:sz w:val="20"/>
        </w:rPr>
        <w:instrText xml:space="preserve"> SEQ Figura \* ARABIC </w:instrText>
      </w:r>
      <w:r w:rsidRPr="007D03B7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4</w:t>
      </w:r>
      <w:r w:rsidRPr="007D03B7">
        <w:rPr>
          <w:rFonts w:ascii="Arial" w:hAnsi="Arial" w:cs="Arial"/>
          <w:b/>
          <w:color w:val="000000"/>
          <w:sz w:val="20"/>
        </w:rPr>
        <w:fldChar w:fldCharType="end"/>
      </w:r>
      <w:r w:rsidR="00FD63CA" w:rsidRPr="007D03B7">
        <w:rPr>
          <w:rFonts w:ascii="Arial" w:hAnsi="Arial" w:cs="Arial"/>
          <w:b/>
          <w:color w:val="000000"/>
          <w:sz w:val="20"/>
        </w:rPr>
        <w:t xml:space="preserve"> – Distribuição de TEIF – 1ª. Faixa – BRACIER</w:t>
      </w:r>
      <w:bookmarkEnd w:id="27"/>
    </w:p>
    <w:p w:rsidR="00B33CFB" w:rsidRPr="00FD63CA" w:rsidRDefault="00B33CFB" w:rsidP="00FD63CA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</w:p>
    <w:p w:rsidR="0099462B" w:rsidRPr="00121A1A" w:rsidRDefault="00F05F2B" w:rsidP="00B33CFB">
      <w:pPr>
        <w:pStyle w:val="Consolidacaotexto"/>
        <w:ind w:firstLine="0"/>
        <w:jc w:val="center"/>
        <w:rPr>
          <w:rFonts w:ascii="Arial" w:hAnsi="Arial" w:cs="Arial"/>
        </w:rPr>
      </w:pPr>
      <w:r w:rsidRPr="00F05F2B">
        <w:rPr>
          <w:noProof/>
        </w:rPr>
        <w:drawing>
          <wp:inline distT="0" distB="0" distL="0" distR="0" wp14:anchorId="336FFB28" wp14:editId="6A02E9C5">
            <wp:extent cx="6120000" cy="1728000"/>
            <wp:effectExtent l="0" t="0" r="0" b="5715"/>
            <wp:docPr id="13" name="Image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734" w:rsidRPr="008E7870" w:rsidRDefault="008E7870" w:rsidP="008E7870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28" w:name="_Toc364409089"/>
      <w:r w:rsidRPr="008E7870">
        <w:rPr>
          <w:rFonts w:ascii="Arial" w:hAnsi="Arial" w:cs="Arial"/>
          <w:b/>
          <w:color w:val="000000"/>
          <w:sz w:val="20"/>
        </w:rPr>
        <w:t xml:space="preserve">Figura </w:t>
      </w:r>
      <w:r w:rsidRPr="008E7870">
        <w:rPr>
          <w:rFonts w:ascii="Arial" w:hAnsi="Arial" w:cs="Arial"/>
          <w:b/>
          <w:color w:val="000000"/>
          <w:sz w:val="20"/>
        </w:rPr>
        <w:fldChar w:fldCharType="begin"/>
      </w:r>
      <w:r w:rsidRPr="008E7870">
        <w:rPr>
          <w:rFonts w:ascii="Arial" w:hAnsi="Arial" w:cs="Arial"/>
          <w:b/>
          <w:color w:val="000000"/>
          <w:sz w:val="20"/>
        </w:rPr>
        <w:instrText xml:space="preserve"> SEQ Figura \* ARABIC </w:instrText>
      </w:r>
      <w:r w:rsidRPr="008E7870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5</w:t>
      </w:r>
      <w:r w:rsidRPr="008E7870">
        <w:rPr>
          <w:rFonts w:ascii="Arial" w:hAnsi="Arial" w:cs="Arial"/>
          <w:b/>
          <w:color w:val="000000"/>
          <w:sz w:val="20"/>
        </w:rPr>
        <w:fldChar w:fldCharType="end"/>
      </w:r>
      <w:r w:rsidR="00FD63CA" w:rsidRPr="008E7870">
        <w:rPr>
          <w:rFonts w:ascii="Arial" w:hAnsi="Arial" w:cs="Arial"/>
          <w:b/>
          <w:color w:val="000000"/>
          <w:sz w:val="20"/>
        </w:rPr>
        <w:t xml:space="preserve"> – Distribuição de TEIF – 1ª. Faixa – Alternativa I</w:t>
      </w:r>
      <w:bookmarkEnd w:id="28"/>
    </w:p>
    <w:p w:rsidR="00770F91" w:rsidRPr="00FD63CA" w:rsidRDefault="00770F91" w:rsidP="00FD63CA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</w:p>
    <w:p w:rsidR="00B45552" w:rsidRDefault="009E57BC" w:rsidP="003D5D19">
      <w:pPr>
        <w:pStyle w:val="Consolidacaotexto"/>
        <w:ind w:firstLine="0"/>
        <w:jc w:val="center"/>
        <w:rPr>
          <w:rFonts w:ascii="Arial" w:hAnsi="Arial" w:cs="Arial"/>
          <w:sz w:val="24"/>
          <w:szCs w:val="24"/>
        </w:rPr>
      </w:pPr>
      <w:r w:rsidRPr="009E57BC">
        <w:rPr>
          <w:noProof/>
        </w:rPr>
        <w:lastRenderedPageBreak/>
        <w:drawing>
          <wp:inline distT="0" distB="0" distL="0" distR="0" wp14:anchorId="0CCF2C45" wp14:editId="02E216A8">
            <wp:extent cx="6120000" cy="1728000"/>
            <wp:effectExtent l="0" t="0" r="0" b="5715"/>
            <wp:docPr id="14" name="Image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3CA" w:rsidRPr="008E7870" w:rsidRDefault="008E7870" w:rsidP="008E7870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29" w:name="_Toc364409090"/>
      <w:r w:rsidRPr="008E7870">
        <w:rPr>
          <w:rFonts w:ascii="Arial" w:hAnsi="Arial" w:cs="Arial"/>
          <w:b/>
          <w:color w:val="000000"/>
          <w:sz w:val="20"/>
        </w:rPr>
        <w:t xml:space="preserve">Figura </w:t>
      </w:r>
      <w:r w:rsidRPr="008E7870">
        <w:rPr>
          <w:rFonts w:ascii="Arial" w:hAnsi="Arial" w:cs="Arial"/>
          <w:b/>
          <w:color w:val="000000"/>
          <w:sz w:val="20"/>
        </w:rPr>
        <w:fldChar w:fldCharType="begin"/>
      </w:r>
      <w:r w:rsidRPr="008E7870">
        <w:rPr>
          <w:rFonts w:ascii="Arial" w:hAnsi="Arial" w:cs="Arial"/>
          <w:b/>
          <w:color w:val="000000"/>
          <w:sz w:val="20"/>
        </w:rPr>
        <w:instrText xml:space="preserve"> SEQ Figura \* ARABIC </w:instrText>
      </w:r>
      <w:r w:rsidRPr="008E7870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6</w:t>
      </w:r>
      <w:r w:rsidRPr="008E7870">
        <w:rPr>
          <w:rFonts w:ascii="Arial" w:hAnsi="Arial" w:cs="Arial"/>
          <w:b/>
          <w:color w:val="000000"/>
          <w:sz w:val="20"/>
        </w:rPr>
        <w:fldChar w:fldCharType="end"/>
      </w:r>
      <w:r w:rsidR="00FD63CA" w:rsidRPr="008E7870">
        <w:rPr>
          <w:rFonts w:ascii="Arial" w:hAnsi="Arial" w:cs="Arial"/>
          <w:b/>
          <w:color w:val="000000"/>
          <w:sz w:val="20"/>
        </w:rPr>
        <w:t xml:space="preserve"> – Distribuição de TEIF – 1ª. Faixa – Alternativa II</w:t>
      </w:r>
      <w:bookmarkEnd w:id="29"/>
    </w:p>
    <w:p w:rsidR="00FD63CA" w:rsidRPr="00FD63CA" w:rsidRDefault="00FD63CA" w:rsidP="00FD63CA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</w:p>
    <w:p w:rsidR="00C7308B" w:rsidRPr="00DB60FF" w:rsidRDefault="00C7308B" w:rsidP="003D5D19">
      <w:pPr>
        <w:pStyle w:val="Consolidacaotexto"/>
        <w:ind w:firstLine="0"/>
        <w:jc w:val="center"/>
        <w:rPr>
          <w:rFonts w:ascii="Arial" w:hAnsi="Arial" w:cs="Arial"/>
        </w:rPr>
      </w:pPr>
      <w:r w:rsidRPr="00C7308B">
        <w:rPr>
          <w:noProof/>
        </w:rPr>
        <w:drawing>
          <wp:inline distT="0" distB="0" distL="0" distR="0" wp14:anchorId="368BD85D" wp14:editId="2DF83D82">
            <wp:extent cx="6120000" cy="1728000"/>
            <wp:effectExtent l="0" t="0" r="0" b="5715"/>
            <wp:docPr id="16" name="Imagem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3CA" w:rsidRPr="00FD63CA" w:rsidRDefault="008E7870" w:rsidP="008E7870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30" w:name="_Toc364409091"/>
      <w:r w:rsidRPr="008E7870">
        <w:rPr>
          <w:rFonts w:ascii="Arial" w:hAnsi="Arial" w:cs="Arial"/>
          <w:b/>
          <w:color w:val="000000"/>
          <w:sz w:val="20"/>
        </w:rPr>
        <w:t xml:space="preserve">Figura </w:t>
      </w:r>
      <w:r w:rsidRPr="008E7870">
        <w:rPr>
          <w:rFonts w:ascii="Arial" w:hAnsi="Arial" w:cs="Arial"/>
          <w:b/>
          <w:color w:val="000000"/>
          <w:sz w:val="20"/>
        </w:rPr>
        <w:fldChar w:fldCharType="begin"/>
      </w:r>
      <w:r w:rsidRPr="008E7870">
        <w:rPr>
          <w:rFonts w:ascii="Arial" w:hAnsi="Arial" w:cs="Arial"/>
          <w:b/>
          <w:color w:val="000000"/>
          <w:sz w:val="20"/>
        </w:rPr>
        <w:instrText xml:space="preserve"> SEQ Figura \* ARABIC </w:instrText>
      </w:r>
      <w:r w:rsidRPr="008E7870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7</w:t>
      </w:r>
      <w:r w:rsidRPr="008E7870">
        <w:rPr>
          <w:rFonts w:ascii="Arial" w:hAnsi="Arial" w:cs="Arial"/>
          <w:b/>
          <w:color w:val="000000"/>
          <w:sz w:val="20"/>
        </w:rPr>
        <w:fldChar w:fldCharType="end"/>
      </w:r>
      <w:r w:rsidR="00FD63CA" w:rsidRPr="00FD63CA">
        <w:rPr>
          <w:rFonts w:ascii="Arial" w:hAnsi="Arial" w:cs="Arial"/>
          <w:b/>
          <w:color w:val="000000"/>
          <w:sz w:val="20"/>
        </w:rPr>
        <w:t xml:space="preserve"> – Distribuição de IP – 1ª. Faixa – BRACIER</w:t>
      </w:r>
      <w:bookmarkEnd w:id="30"/>
    </w:p>
    <w:p w:rsidR="00FD63CA" w:rsidRPr="00FD63CA" w:rsidRDefault="00FD63CA" w:rsidP="00FD63CA">
      <w:pPr>
        <w:pStyle w:val="Consolidacaotexto"/>
        <w:ind w:firstLine="0"/>
      </w:pPr>
    </w:p>
    <w:p w:rsidR="00E738A2" w:rsidRDefault="00BE2FCA" w:rsidP="003D5D19">
      <w:pPr>
        <w:pStyle w:val="Consolidacaotexto"/>
        <w:ind w:firstLine="0"/>
        <w:jc w:val="center"/>
        <w:rPr>
          <w:rFonts w:ascii="Arial" w:hAnsi="Arial" w:cs="Arial"/>
          <w:sz w:val="24"/>
          <w:szCs w:val="24"/>
        </w:rPr>
      </w:pPr>
      <w:r w:rsidRPr="00BE2FCA">
        <w:rPr>
          <w:noProof/>
        </w:rPr>
        <w:drawing>
          <wp:inline distT="0" distB="0" distL="0" distR="0" wp14:anchorId="275C66EA" wp14:editId="1EE4EBD0">
            <wp:extent cx="6120000" cy="1728000"/>
            <wp:effectExtent l="0" t="0" r="0" b="5715"/>
            <wp:docPr id="18" name="Imagem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3CA" w:rsidRPr="00FD63CA" w:rsidRDefault="008E7870" w:rsidP="008E7870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31" w:name="_Toc364409092"/>
      <w:r w:rsidRPr="008E7870">
        <w:rPr>
          <w:rFonts w:ascii="Arial" w:hAnsi="Arial" w:cs="Arial"/>
          <w:b/>
          <w:color w:val="000000"/>
          <w:sz w:val="20"/>
        </w:rPr>
        <w:t xml:space="preserve">Figura </w:t>
      </w:r>
      <w:r w:rsidRPr="008E7870">
        <w:rPr>
          <w:rFonts w:ascii="Arial" w:hAnsi="Arial" w:cs="Arial"/>
          <w:b/>
          <w:color w:val="000000"/>
          <w:sz w:val="20"/>
        </w:rPr>
        <w:fldChar w:fldCharType="begin"/>
      </w:r>
      <w:r w:rsidRPr="008E7870">
        <w:rPr>
          <w:rFonts w:ascii="Arial" w:hAnsi="Arial" w:cs="Arial"/>
          <w:b/>
          <w:color w:val="000000"/>
          <w:sz w:val="20"/>
        </w:rPr>
        <w:instrText xml:space="preserve"> SEQ Figura \* ARABIC </w:instrText>
      </w:r>
      <w:r w:rsidRPr="008E7870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8</w:t>
      </w:r>
      <w:r w:rsidRPr="008E7870">
        <w:rPr>
          <w:rFonts w:ascii="Arial" w:hAnsi="Arial" w:cs="Arial"/>
          <w:b/>
          <w:color w:val="000000"/>
          <w:sz w:val="20"/>
        </w:rPr>
        <w:fldChar w:fldCharType="end"/>
      </w:r>
      <w:r w:rsidR="00FD63CA" w:rsidRPr="00FD63CA">
        <w:rPr>
          <w:rFonts w:ascii="Arial" w:hAnsi="Arial" w:cs="Arial"/>
          <w:b/>
          <w:color w:val="000000"/>
          <w:sz w:val="20"/>
        </w:rPr>
        <w:t xml:space="preserve"> – Distribuição de IP – 1ª. Faixa – Alternativa I</w:t>
      </w:r>
      <w:bookmarkEnd w:id="31"/>
    </w:p>
    <w:p w:rsidR="00FD63CA" w:rsidRPr="00FD63CA" w:rsidRDefault="00FD63CA" w:rsidP="00FD63CA">
      <w:pPr>
        <w:pStyle w:val="Consolidacaotexto"/>
        <w:ind w:firstLine="0"/>
      </w:pPr>
    </w:p>
    <w:p w:rsidR="00E738A2" w:rsidRDefault="00A53FCE" w:rsidP="003D5D19">
      <w:pPr>
        <w:pStyle w:val="Consolidacaotexto"/>
        <w:ind w:firstLine="0"/>
        <w:jc w:val="center"/>
        <w:rPr>
          <w:rFonts w:ascii="Arial" w:hAnsi="Arial" w:cs="Arial"/>
          <w:sz w:val="24"/>
          <w:szCs w:val="24"/>
        </w:rPr>
      </w:pPr>
      <w:r w:rsidRPr="00A53FCE">
        <w:rPr>
          <w:noProof/>
        </w:rPr>
        <w:drawing>
          <wp:inline distT="0" distB="0" distL="0" distR="0" wp14:anchorId="4F374502" wp14:editId="165F2B48">
            <wp:extent cx="6120000" cy="1728000"/>
            <wp:effectExtent l="0" t="0" r="0" b="5715"/>
            <wp:docPr id="19" name="Imagem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3CA" w:rsidRPr="00FD63CA" w:rsidRDefault="008E7870" w:rsidP="008E7870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32" w:name="_Toc364409093"/>
      <w:r w:rsidRPr="008E7870">
        <w:rPr>
          <w:rFonts w:ascii="Arial" w:hAnsi="Arial" w:cs="Arial"/>
          <w:b/>
          <w:color w:val="000000"/>
          <w:sz w:val="20"/>
        </w:rPr>
        <w:t xml:space="preserve">Figura </w:t>
      </w:r>
      <w:r w:rsidRPr="008E7870">
        <w:rPr>
          <w:rFonts w:ascii="Arial" w:hAnsi="Arial" w:cs="Arial"/>
          <w:b/>
          <w:color w:val="000000"/>
          <w:sz w:val="20"/>
        </w:rPr>
        <w:fldChar w:fldCharType="begin"/>
      </w:r>
      <w:r w:rsidRPr="008E7870">
        <w:rPr>
          <w:rFonts w:ascii="Arial" w:hAnsi="Arial" w:cs="Arial"/>
          <w:b/>
          <w:color w:val="000000"/>
          <w:sz w:val="20"/>
        </w:rPr>
        <w:instrText xml:space="preserve"> SEQ Figura \* ARABIC </w:instrText>
      </w:r>
      <w:r w:rsidRPr="008E7870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9</w:t>
      </w:r>
      <w:r w:rsidRPr="008E7870">
        <w:rPr>
          <w:rFonts w:ascii="Arial" w:hAnsi="Arial" w:cs="Arial"/>
          <w:b/>
          <w:color w:val="000000"/>
          <w:sz w:val="20"/>
        </w:rPr>
        <w:fldChar w:fldCharType="end"/>
      </w:r>
      <w:r w:rsidR="00FD63CA" w:rsidRPr="00FD63CA">
        <w:rPr>
          <w:rFonts w:ascii="Arial" w:hAnsi="Arial" w:cs="Arial"/>
          <w:b/>
          <w:color w:val="000000"/>
          <w:sz w:val="20"/>
        </w:rPr>
        <w:t xml:space="preserve"> – Distribuição de IP – 1ª. Faixa – Alternativa II</w:t>
      </w:r>
      <w:bookmarkEnd w:id="32"/>
    </w:p>
    <w:p w:rsidR="00E738A2" w:rsidRPr="00FD63CA" w:rsidRDefault="00E738A2" w:rsidP="00FD63CA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</w:p>
    <w:p w:rsidR="00E738A2" w:rsidRPr="005C4D19" w:rsidRDefault="00496442" w:rsidP="00A717F1">
      <w:pPr>
        <w:pStyle w:val="Consolidacaotexto"/>
        <w:ind w:firstLine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Na</w:t>
      </w:r>
      <w:r w:rsidR="00AF2890">
        <w:rPr>
          <w:rFonts w:ascii="Arial" w:hAnsi="Arial" w:cs="Arial"/>
        </w:rPr>
        <w:t>s</w:t>
      </w:r>
      <w:r w:rsidR="003B3B5B" w:rsidRPr="005C4D19">
        <w:rPr>
          <w:rFonts w:ascii="Arial" w:hAnsi="Arial" w:cs="Arial"/>
        </w:rPr>
        <w:t xml:space="preserve"> Tabelas </w:t>
      </w:r>
      <w:r w:rsidR="00A74607">
        <w:rPr>
          <w:rFonts w:ascii="Arial" w:hAnsi="Arial" w:cs="Arial"/>
        </w:rPr>
        <w:t>9</w:t>
      </w:r>
      <w:r w:rsidR="003B3B5B" w:rsidRPr="005C4D19">
        <w:rPr>
          <w:rFonts w:ascii="Arial" w:hAnsi="Arial" w:cs="Arial"/>
        </w:rPr>
        <w:t xml:space="preserve"> a </w:t>
      </w:r>
      <w:r w:rsidR="00522582" w:rsidRPr="005C4D19">
        <w:rPr>
          <w:rFonts w:ascii="Arial" w:hAnsi="Arial" w:cs="Arial"/>
        </w:rPr>
        <w:t>1</w:t>
      </w:r>
      <w:r w:rsidR="00A74607">
        <w:rPr>
          <w:rFonts w:ascii="Arial" w:hAnsi="Arial" w:cs="Arial"/>
        </w:rPr>
        <w:t>1</w:t>
      </w:r>
      <w:r w:rsidR="00522582" w:rsidRPr="005C4D19">
        <w:rPr>
          <w:rFonts w:ascii="Arial" w:hAnsi="Arial" w:cs="Arial"/>
        </w:rPr>
        <w:t xml:space="preserve"> </w:t>
      </w:r>
      <w:r w:rsidR="003B3B5B" w:rsidRPr="005C4D19">
        <w:rPr>
          <w:rFonts w:ascii="Arial" w:hAnsi="Arial" w:cs="Arial"/>
        </w:rPr>
        <w:t>resumem</w:t>
      </w:r>
      <w:r>
        <w:rPr>
          <w:rFonts w:ascii="Arial" w:hAnsi="Arial" w:cs="Arial"/>
        </w:rPr>
        <w:t>-se</w:t>
      </w:r>
      <w:r w:rsidR="003B3B5B" w:rsidRPr="005C4D19">
        <w:rPr>
          <w:rFonts w:ascii="Arial" w:hAnsi="Arial" w:cs="Arial"/>
        </w:rPr>
        <w:t xml:space="preserve"> os valores médios </w:t>
      </w:r>
      <w:r>
        <w:rPr>
          <w:rFonts w:ascii="Arial" w:hAnsi="Arial" w:cs="Arial"/>
        </w:rPr>
        <w:t xml:space="preserve">contabilizados, com </w:t>
      </w:r>
      <w:r w:rsidR="003B3B5B" w:rsidRPr="005C4D19">
        <w:rPr>
          <w:rFonts w:ascii="Arial" w:hAnsi="Arial" w:cs="Arial"/>
        </w:rPr>
        <w:t xml:space="preserve">seus </w:t>
      </w:r>
      <w:r>
        <w:rPr>
          <w:rFonts w:ascii="Arial" w:hAnsi="Arial" w:cs="Arial"/>
        </w:rPr>
        <w:t xml:space="preserve">respectivos </w:t>
      </w:r>
      <w:r w:rsidR="003B3B5B" w:rsidRPr="005C4D19">
        <w:rPr>
          <w:rFonts w:ascii="Arial" w:hAnsi="Arial" w:cs="Arial"/>
        </w:rPr>
        <w:t xml:space="preserve">percentis </w:t>
      </w:r>
      <w:r>
        <w:rPr>
          <w:rFonts w:ascii="Arial" w:hAnsi="Arial" w:cs="Arial"/>
        </w:rPr>
        <w:t>em</w:t>
      </w:r>
      <w:r w:rsidRPr="005C4D19">
        <w:rPr>
          <w:rFonts w:ascii="Arial" w:hAnsi="Arial" w:cs="Arial"/>
        </w:rPr>
        <w:t xml:space="preserve"> </w:t>
      </w:r>
      <w:r w:rsidR="003B3B5B" w:rsidRPr="005C4D19">
        <w:rPr>
          <w:rFonts w:ascii="Arial" w:hAnsi="Arial" w:cs="Arial"/>
        </w:rPr>
        <w:t>cada alternativa de faixa de potências unitárias</w:t>
      </w:r>
      <w:r>
        <w:rPr>
          <w:rFonts w:ascii="Arial" w:hAnsi="Arial" w:cs="Arial"/>
        </w:rPr>
        <w:t xml:space="preserve"> estudada</w:t>
      </w:r>
      <w:r w:rsidR="003B3B5B" w:rsidRPr="005C4D19">
        <w:rPr>
          <w:rFonts w:ascii="Arial" w:hAnsi="Arial" w:cs="Arial"/>
        </w:rPr>
        <w:t>.</w:t>
      </w:r>
    </w:p>
    <w:p w:rsidR="009A4CD1" w:rsidRPr="00213518" w:rsidRDefault="009A4CD1" w:rsidP="00213518">
      <w:pPr>
        <w:pStyle w:val="Consolidacaotexto"/>
        <w:ind w:firstLine="0"/>
      </w:pPr>
    </w:p>
    <w:p w:rsidR="000950C5" w:rsidRPr="009E38D9" w:rsidRDefault="008E7870" w:rsidP="008E7870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33" w:name="_Toc419206155"/>
      <w:r w:rsidRPr="009E38D9">
        <w:rPr>
          <w:rFonts w:ascii="Arial" w:hAnsi="Arial" w:cs="Arial"/>
          <w:b/>
          <w:color w:val="000000"/>
          <w:sz w:val="20"/>
        </w:rPr>
        <w:t xml:space="preserve">Tabela </w:t>
      </w:r>
      <w:r w:rsidRPr="009E38D9">
        <w:rPr>
          <w:rFonts w:ascii="Arial" w:hAnsi="Arial" w:cs="Arial"/>
          <w:b/>
          <w:color w:val="000000"/>
          <w:sz w:val="20"/>
        </w:rPr>
        <w:fldChar w:fldCharType="begin"/>
      </w:r>
      <w:r w:rsidRPr="009E38D9">
        <w:rPr>
          <w:rFonts w:ascii="Arial" w:hAnsi="Arial" w:cs="Arial"/>
          <w:b/>
          <w:color w:val="000000"/>
          <w:sz w:val="20"/>
        </w:rPr>
        <w:instrText xml:space="preserve"> SEQ Tabela \* ARABIC </w:instrText>
      </w:r>
      <w:r w:rsidRPr="009E38D9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9</w:t>
      </w:r>
      <w:r w:rsidRPr="009E38D9">
        <w:rPr>
          <w:rFonts w:ascii="Arial" w:hAnsi="Arial" w:cs="Arial"/>
          <w:b/>
          <w:color w:val="000000"/>
          <w:sz w:val="20"/>
        </w:rPr>
        <w:fldChar w:fldCharType="end"/>
      </w:r>
      <w:r w:rsidR="009A4CD1" w:rsidRPr="009E38D9">
        <w:rPr>
          <w:rFonts w:ascii="Arial" w:hAnsi="Arial" w:cs="Arial"/>
          <w:b/>
          <w:color w:val="000000"/>
          <w:sz w:val="20"/>
        </w:rPr>
        <w:t xml:space="preserve"> – Índices médios - BRACIER</w:t>
      </w:r>
      <w:bookmarkEnd w:id="33"/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850"/>
        <w:gridCol w:w="895"/>
        <w:gridCol w:w="1294"/>
        <w:gridCol w:w="895"/>
        <w:gridCol w:w="1061"/>
      </w:tblGrid>
      <w:tr w:rsidR="00BC4251" w:rsidRPr="009E38D9" w:rsidTr="004C1C7A">
        <w:trPr>
          <w:trHeight w:val="283"/>
          <w:jc w:val="center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:rsidR="004C1C7A" w:rsidRPr="009E38D9" w:rsidRDefault="00BC4251" w:rsidP="004C1C7A">
            <w:pPr>
              <w:tabs>
                <w:tab w:val="left" w:pos="1440"/>
              </w:tabs>
              <w:spacing w:line="300" w:lineRule="atLeast"/>
              <w:jc w:val="center"/>
              <w:rPr>
                <w:rFonts w:ascii="Arial" w:eastAsia="Batang" w:hAnsi="Arial" w:cs="Arial"/>
                <w:b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b/>
                <w:sz w:val="20"/>
                <w:szCs w:val="18"/>
              </w:rPr>
              <w:t>Potência Unitária</w:t>
            </w:r>
          </w:p>
          <w:p w:rsidR="00BC4251" w:rsidRPr="009E38D9" w:rsidRDefault="00BC4251" w:rsidP="004C1C7A">
            <w:pPr>
              <w:tabs>
                <w:tab w:val="left" w:pos="1440"/>
              </w:tabs>
              <w:spacing w:line="300" w:lineRule="atLeast"/>
              <w:jc w:val="center"/>
              <w:rPr>
                <w:rFonts w:ascii="Arial" w:eastAsia="Batang" w:hAnsi="Arial" w:cs="Arial"/>
                <w:b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b/>
                <w:sz w:val="20"/>
                <w:szCs w:val="18"/>
              </w:rPr>
              <w:t>(MW)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BC4251" w:rsidRPr="009E38D9" w:rsidRDefault="002716B4" w:rsidP="004C1C7A">
            <w:pPr>
              <w:tabs>
                <w:tab w:val="left" w:pos="1440"/>
              </w:tabs>
              <w:spacing w:line="300" w:lineRule="atLeast"/>
              <w:jc w:val="center"/>
              <w:rPr>
                <w:rFonts w:ascii="Arial" w:eastAsia="Batang" w:hAnsi="Arial" w:cs="Arial"/>
                <w:b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b/>
                <w:sz w:val="20"/>
                <w:szCs w:val="18"/>
              </w:rPr>
              <w:t xml:space="preserve">TEIF </w:t>
            </w:r>
          </w:p>
          <w:p w:rsidR="00BC4251" w:rsidRPr="009E38D9" w:rsidRDefault="002716B4" w:rsidP="004C1C7A">
            <w:pPr>
              <w:tabs>
                <w:tab w:val="left" w:pos="1440"/>
              </w:tabs>
              <w:spacing w:line="300" w:lineRule="atLeast"/>
              <w:jc w:val="center"/>
              <w:rPr>
                <w:rFonts w:ascii="Arial" w:eastAsia="Batang" w:hAnsi="Arial" w:cs="Arial"/>
                <w:b/>
                <w:sz w:val="20"/>
                <w:szCs w:val="18"/>
              </w:rPr>
            </w:pPr>
            <w:proofErr w:type="gramStart"/>
            <w:r w:rsidRPr="009E38D9">
              <w:rPr>
                <w:rFonts w:ascii="Arial" w:eastAsia="Batang" w:hAnsi="Arial" w:cs="Arial"/>
                <w:b/>
                <w:sz w:val="20"/>
                <w:szCs w:val="18"/>
              </w:rPr>
              <w:t>média</w:t>
            </w:r>
            <w:proofErr w:type="gramEnd"/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BC4251" w:rsidRPr="009E38D9" w:rsidRDefault="00BC4251" w:rsidP="004C1C7A">
            <w:pPr>
              <w:tabs>
                <w:tab w:val="left" w:pos="1440"/>
              </w:tabs>
              <w:spacing w:line="300" w:lineRule="atLeast"/>
              <w:jc w:val="center"/>
              <w:rPr>
                <w:rFonts w:ascii="Arial" w:eastAsia="Batang" w:hAnsi="Arial" w:cs="Arial"/>
                <w:b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b/>
                <w:sz w:val="20"/>
                <w:szCs w:val="18"/>
              </w:rPr>
              <w:t>Percentil</w:t>
            </w:r>
          </w:p>
          <w:p w:rsidR="00BC4251" w:rsidRPr="009E38D9" w:rsidRDefault="00BC4251" w:rsidP="002716B4">
            <w:pPr>
              <w:tabs>
                <w:tab w:val="left" w:pos="1440"/>
              </w:tabs>
              <w:spacing w:line="300" w:lineRule="atLeast"/>
              <w:jc w:val="center"/>
              <w:rPr>
                <w:rFonts w:ascii="Arial" w:eastAsia="Batang" w:hAnsi="Arial" w:cs="Arial"/>
                <w:b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b/>
                <w:sz w:val="20"/>
                <w:szCs w:val="18"/>
              </w:rPr>
              <w:t>TEIF médio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BC4251" w:rsidRPr="009E38D9" w:rsidRDefault="00BC4251" w:rsidP="004C1C7A">
            <w:pPr>
              <w:tabs>
                <w:tab w:val="left" w:pos="1440"/>
              </w:tabs>
              <w:spacing w:line="300" w:lineRule="atLeast"/>
              <w:jc w:val="center"/>
              <w:rPr>
                <w:rFonts w:ascii="Arial" w:eastAsia="Batang" w:hAnsi="Arial" w:cs="Arial"/>
                <w:b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b/>
                <w:sz w:val="20"/>
                <w:szCs w:val="18"/>
              </w:rPr>
              <w:t xml:space="preserve">IP </w:t>
            </w:r>
          </w:p>
          <w:p w:rsidR="00BC4251" w:rsidRPr="009E38D9" w:rsidRDefault="002716B4" w:rsidP="004C1C7A">
            <w:pPr>
              <w:tabs>
                <w:tab w:val="left" w:pos="1440"/>
              </w:tabs>
              <w:spacing w:line="300" w:lineRule="atLeast"/>
              <w:jc w:val="center"/>
              <w:rPr>
                <w:rFonts w:ascii="Arial" w:eastAsia="Batang" w:hAnsi="Arial" w:cs="Arial"/>
                <w:b/>
                <w:sz w:val="20"/>
                <w:szCs w:val="18"/>
              </w:rPr>
            </w:pPr>
            <w:proofErr w:type="gramStart"/>
            <w:r w:rsidRPr="009E38D9">
              <w:rPr>
                <w:rFonts w:ascii="Arial" w:eastAsia="Batang" w:hAnsi="Arial" w:cs="Arial"/>
                <w:b/>
                <w:sz w:val="20"/>
                <w:szCs w:val="18"/>
              </w:rPr>
              <w:t>média</w:t>
            </w:r>
            <w:proofErr w:type="gramEnd"/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BC4251" w:rsidRPr="009E38D9" w:rsidRDefault="00BC4251" w:rsidP="004C1C7A">
            <w:pPr>
              <w:tabs>
                <w:tab w:val="left" w:pos="1440"/>
              </w:tabs>
              <w:spacing w:line="300" w:lineRule="atLeast"/>
              <w:jc w:val="center"/>
              <w:rPr>
                <w:rFonts w:ascii="Arial" w:eastAsia="Batang" w:hAnsi="Arial" w:cs="Arial"/>
                <w:b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b/>
                <w:sz w:val="20"/>
                <w:szCs w:val="18"/>
              </w:rPr>
              <w:t>Percentil</w:t>
            </w:r>
          </w:p>
          <w:p w:rsidR="00BC4251" w:rsidRPr="009E38D9" w:rsidRDefault="002716B4" w:rsidP="002716B4">
            <w:pPr>
              <w:tabs>
                <w:tab w:val="left" w:pos="1440"/>
              </w:tabs>
              <w:spacing w:line="300" w:lineRule="atLeast"/>
              <w:jc w:val="center"/>
              <w:rPr>
                <w:rFonts w:ascii="Arial" w:eastAsia="Batang" w:hAnsi="Arial" w:cs="Arial"/>
                <w:b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b/>
                <w:sz w:val="20"/>
                <w:szCs w:val="18"/>
              </w:rPr>
              <w:t xml:space="preserve">IP </w:t>
            </w:r>
            <w:r w:rsidR="00BC4251" w:rsidRPr="009E38D9">
              <w:rPr>
                <w:rFonts w:ascii="Arial" w:eastAsia="Batang" w:hAnsi="Arial" w:cs="Arial"/>
                <w:b/>
                <w:sz w:val="20"/>
                <w:szCs w:val="18"/>
              </w:rPr>
              <w:t>médi</w:t>
            </w:r>
            <w:r w:rsidRPr="009E38D9">
              <w:rPr>
                <w:rFonts w:ascii="Arial" w:eastAsia="Batang" w:hAnsi="Arial" w:cs="Arial"/>
                <w:b/>
                <w:sz w:val="20"/>
                <w:szCs w:val="18"/>
              </w:rPr>
              <w:t>a</w:t>
            </w:r>
          </w:p>
        </w:tc>
      </w:tr>
      <w:tr w:rsidR="00BC4251" w:rsidRPr="009E38D9" w:rsidTr="004C1C7A">
        <w:trPr>
          <w:trHeight w:val="283"/>
          <w:jc w:val="center"/>
        </w:trPr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proofErr w:type="gramStart"/>
            <w:r w:rsidRPr="009E38D9">
              <w:rPr>
                <w:rFonts w:ascii="Arial" w:eastAsia="Batang" w:hAnsi="Arial" w:cs="Arial"/>
                <w:sz w:val="20"/>
                <w:szCs w:val="18"/>
              </w:rPr>
              <w:t>até</w:t>
            </w:r>
            <w:proofErr w:type="gramEnd"/>
            <w:r w:rsidRPr="009E38D9">
              <w:rPr>
                <w:rFonts w:ascii="Arial" w:eastAsia="Batang" w:hAnsi="Arial" w:cs="Arial"/>
                <w:sz w:val="20"/>
                <w:szCs w:val="18"/>
              </w:rPr>
              <w:t xml:space="preserve"> 29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24"/>
              </w:rPr>
            </w:pPr>
            <w:r w:rsidRPr="009E38D9">
              <w:rPr>
                <w:rFonts w:ascii="Arial" w:eastAsia="Batang" w:hAnsi="Arial" w:cs="Arial"/>
                <w:sz w:val="20"/>
                <w:szCs w:val="24"/>
              </w:rPr>
              <w:t>1,451%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24"/>
              </w:rPr>
            </w:pPr>
            <w:r w:rsidRPr="009E38D9">
              <w:rPr>
                <w:rFonts w:ascii="Arial" w:eastAsia="Batang" w:hAnsi="Arial" w:cs="Arial"/>
                <w:sz w:val="20"/>
                <w:szCs w:val="24"/>
              </w:rPr>
              <w:t>74,78%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24"/>
              </w:rPr>
            </w:pPr>
            <w:r w:rsidRPr="009E38D9">
              <w:rPr>
                <w:rFonts w:ascii="Arial" w:eastAsia="Batang" w:hAnsi="Arial" w:cs="Arial"/>
                <w:sz w:val="20"/>
                <w:szCs w:val="24"/>
              </w:rPr>
              <w:t>4,431%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24"/>
              </w:rPr>
            </w:pPr>
            <w:r w:rsidRPr="009E38D9">
              <w:rPr>
                <w:rFonts w:ascii="Arial" w:eastAsia="Batang" w:hAnsi="Arial" w:cs="Arial"/>
                <w:sz w:val="20"/>
                <w:szCs w:val="24"/>
              </w:rPr>
              <w:t>60,45%</w:t>
            </w:r>
          </w:p>
        </w:tc>
      </w:tr>
      <w:tr w:rsidR="00BC4251" w:rsidRPr="009E38D9" w:rsidTr="004C1C7A">
        <w:trPr>
          <w:trHeight w:val="283"/>
          <w:jc w:val="center"/>
        </w:trPr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30 - 59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24"/>
              </w:rPr>
            </w:pPr>
            <w:r w:rsidRPr="009E38D9">
              <w:rPr>
                <w:rFonts w:ascii="Arial" w:eastAsia="Batang" w:hAnsi="Arial" w:cs="Arial"/>
                <w:sz w:val="20"/>
                <w:szCs w:val="24"/>
              </w:rPr>
              <w:t>1,800%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24"/>
              </w:rPr>
            </w:pPr>
            <w:r w:rsidRPr="009E38D9">
              <w:rPr>
                <w:rFonts w:ascii="Arial" w:eastAsia="Batang" w:hAnsi="Arial" w:cs="Arial"/>
                <w:sz w:val="20"/>
                <w:szCs w:val="24"/>
              </w:rPr>
              <w:t>65,46%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24"/>
              </w:rPr>
            </w:pPr>
            <w:r w:rsidRPr="009E38D9">
              <w:rPr>
                <w:rFonts w:ascii="Arial" w:eastAsia="Batang" w:hAnsi="Arial" w:cs="Arial"/>
                <w:sz w:val="20"/>
                <w:szCs w:val="24"/>
              </w:rPr>
              <w:t>5,527%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24"/>
              </w:rPr>
            </w:pPr>
            <w:r w:rsidRPr="009E38D9">
              <w:rPr>
                <w:rFonts w:ascii="Arial" w:eastAsia="Batang" w:hAnsi="Arial" w:cs="Arial"/>
                <w:sz w:val="20"/>
                <w:szCs w:val="24"/>
              </w:rPr>
              <w:t>54,99%</w:t>
            </w:r>
          </w:p>
        </w:tc>
      </w:tr>
      <w:tr w:rsidR="00BC4251" w:rsidRPr="009E38D9" w:rsidTr="004C1C7A">
        <w:trPr>
          <w:trHeight w:val="283"/>
          <w:jc w:val="center"/>
        </w:trPr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60 - 199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24"/>
              </w:rPr>
            </w:pPr>
            <w:r w:rsidRPr="009E38D9">
              <w:rPr>
                <w:rFonts w:ascii="Arial" w:eastAsia="Batang" w:hAnsi="Arial" w:cs="Arial"/>
                <w:sz w:val="20"/>
                <w:szCs w:val="24"/>
              </w:rPr>
              <w:t>1,635%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24"/>
              </w:rPr>
            </w:pPr>
            <w:r w:rsidRPr="009E38D9">
              <w:rPr>
                <w:rFonts w:ascii="Arial" w:eastAsia="Batang" w:hAnsi="Arial" w:cs="Arial"/>
                <w:sz w:val="20"/>
                <w:szCs w:val="24"/>
              </w:rPr>
              <w:t>69,35%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24"/>
              </w:rPr>
            </w:pPr>
            <w:r w:rsidRPr="009E38D9">
              <w:rPr>
                <w:rFonts w:ascii="Arial" w:eastAsia="Batang" w:hAnsi="Arial" w:cs="Arial"/>
                <w:sz w:val="20"/>
                <w:szCs w:val="24"/>
              </w:rPr>
              <w:t>5,989%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24"/>
              </w:rPr>
            </w:pPr>
            <w:r w:rsidRPr="009E38D9">
              <w:rPr>
                <w:rFonts w:ascii="Arial" w:eastAsia="Batang" w:hAnsi="Arial" w:cs="Arial"/>
                <w:sz w:val="20"/>
                <w:szCs w:val="24"/>
              </w:rPr>
              <w:t>52,16%</w:t>
            </w:r>
          </w:p>
        </w:tc>
      </w:tr>
      <w:tr w:rsidR="00BC4251" w:rsidRPr="009E38D9" w:rsidTr="004C1C7A">
        <w:trPr>
          <w:trHeight w:val="283"/>
          <w:jc w:val="center"/>
        </w:trPr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200 - 500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24"/>
              </w:rPr>
            </w:pPr>
            <w:r w:rsidRPr="009E38D9">
              <w:rPr>
                <w:rFonts w:ascii="Arial" w:eastAsia="Batang" w:hAnsi="Arial" w:cs="Arial"/>
                <w:sz w:val="20"/>
                <w:szCs w:val="24"/>
              </w:rPr>
              <w:t>2,145%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24"/>
              </w:rPr>
            </w:pPr>
            <w:r w:rsidRPr="009E38D9">
              <w:rPr>
                <w:rFonts w:ascii="Arial" w:eastAsia="Batang" w:hAnsi="Arial" w:cs="Arial"/>
                <w:sz w:val="20"/>
                <w:szCs w:val="24"/>
              </w:rPr>
              <w:t>53,23%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24"/>
              </w:rPr>
            </w:pPr>
            <w:r w:rsidRPr="009E38D9">
              <w:rPr>
                <w:rFonts w:ascii="Arial" w:eastAsia="Batang" w:hAnsi="Arial" w:cs="Arial"/>
                <w:sz w:val="20"/>
                <w:szCs w:val="24"/>
              </w:rPr>
              <w:t>3,877%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24"/>
              </w:rPr>
            </w:pPr>
            <w:r w:rsidRPr="009E38D9">
              <w:rPr>
                <w:rFonts w:ascii="Arial" w:eastAsia="Batang" w:hAnsi="Arial" w:cs="Arial"/>
                <w:sz w:val="20"/>
                <w:szCs w:val="24"/>
              </w:rPr>
              <w:t>56,39%</w:t>
            </w:r>
          </w:p>
        </w:tc>
      </w:tr>
      <w:tr w:rsidR="00BC4251" w:rsidRPr="009E38D9" w:rsidTr="004C1C7A">
        <w:trPr>
          <w:trHeight w:val="283"/>
          <w:jc w:val="center"/>
        </w:trPr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501 - 699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24"/>
              </w:rPr>
            </w:pPr>
            <w:r w:rsidRPr="009E38D9">
              <w:rPr>
                <w:rFonts w:ascii="Arial" w:eastAsia="Batang" w:hAnsi="Arial" w:cs="Arial"/>
                <w:sz w:val="20"/>
                <w:szCs w:val="24"/>
              </w:rPr>
              <w:t>3,306%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24"/>
              </w:rPr>
            </w:pPr>
            <w:r w:rsidRPr="009E38D9">
              <w:rPr>
                <w:rFonts w:ascii="Arial" w:eastAsia="Batang" w:hAnsi="Arial" w:cs="Arial"/>
                <w:sz w:val="20"/>
                <w:szCs w:val="24"/>
              </w:rPr>
              <w:t>0,00%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24"/>
              </w:rPr>
            </w:pPr>
            <w:r w:rsidRPr="009E38D9">
              <w:rPr>
                <w:rFonts w:ascii="Arial" w:eastAsia="Batang" w:hAnsi="Arial" w:cs="Arial"/>
                <w:sz w:val="20"/>
                <w:szCs w:val="24"/>
              </w:rPr>
              <w:t>1,541%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24"/>
              </w:rPr>
            </w:pPr>
            <w:r w:rsidRPr="009E38D9">
              <w:rPr>
                <w:rFonts w:ascii="Arial" w:eastAsia="Batang" w:hAnsi="Arial" w:cs="Arial"/>
                <w:sz w:val="20"/>
                <w:szCs w:val="24"/>
              </w:rPr>
              <w:t>0,00%</w:t>
            </w:r>
          </w:p>
        </w:tc>
      </w:tr>
      <w:tr w:rsidR="00BC4251" w:rsidRPr="009E38D9" w:rsidTr="004C1C7A">
        <w:trPr>
          <w:trHeight w:val="283"/>
          <w:jc w:val="center"/>
        </w:trPr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700 - 1300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24"/>
              </w:rPr>
            </w:pPr>
            <w:r w:rsidRPr="009E38D9">
              <w:rPr>
                <w:rFonts w:ascii="Arial" w:eastAsia="Batang" w:hAnsi="Arial" w:cs="Arial"/>
                <w:sz w:val="20"/>
                <w:szCs w:val="24"/>
              </w:rPr>
              <w:t>2,807%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24"/>
              </w:rPr>
            </w:pPr>
            <w:r w:rsidRPr="009E38D9">
              <w:rPr>
                <w:rFonts w:ascii="Arial" w:eastAsia="Batang" w:hAnsi="Arial" w:cs="Arial"/>
                <w:sz w:val="20"/>
                <w:szCs w:val="24"/>
              </w:rPr>
              <w:t>50,00%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24"/>
              </w:rPr>
            </w:pPr>
            <w:r w:rsidRPr="009E38D9">
              <w:rPr>
                <w:rFonts w:ascii="Arial" w:eastAsia="Batang" w:hAnsi="Arial" w:cs="Arial"/>
                <w:sz w:val="20"/>
                <w:szCs w:val="24"/>
              </w:rPr>
              <w:t>8,901%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24"/>
              </w:rPr>
            </w:pPr>
            <w:r w:rsidRPr="009E38D9">
              <w:rPr>
                <w:rFonts w:ascii="Arial" w:eastAsia="Batang" w:hAnsi="Arial" w:cs="Arial"/>
                <w:sz w:val="20"/>
                <w:szCs w:val="24"/>
              </w:rPr>
              <w:t>50,00%</w:t>
            </w:r>
          </w:p>
        </w:tc>
      </w:tr>
    </w:tbl>
    <w:p w:rsidR="000950C5" w:rsidRPr="009E38D9" w:rsidRDefault="000950C5" w:rsidP="00213518">
      <w:pPr>
        <w:pStyle w:val="Consolidacaotexto"/>
        <w:ind w:firstLine="0"/>
      </w:pPr>
    </w:p>
    <w:p w:rsidR="008A519B" w:rsidRPr="009E38D9" w:rsidRDefault="008E7870" w:rsidP="008E7870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34" w:name="_Toc419206156"/>
      <w:r w:rsidRPr="009E38D9">
        <w:rPr>
          <w:rFonts w:ascii="Arial" w:hAnsi="Arial" w:cs="Arial"/>
          <w:b/>
          <w:color w:val="000000"/>
          <w:sz w:val="20"/>
        </w:rPr>
        <w:t xml:space="preserve">Tabela </w:t>
      </w:r>
      <w:r w:rsidRPr="009E38D9">
        <w:rPr>
          <w:rFonts w:ascii="Arial" w:hAnsi="Arial" w:cs="Arial"/>
          <w:b/>
          <w:color w:val="000000"/>
          <w:sz w:val="20"/>
        </w:rPr>
        <w:fldChar w:fldCharType="begin"/>
      </w:r>
      <w:r w:rsidRPr="009E38D9">
        <w:rPr>
          <w:rFonts w:ascii="Arial" w:hAnsi="Arial" w:cs="Arial"/>
          <w:b/>
          <w:color w:val="000000"/>
          <w:sz w:val="20"/>
        </w:rPr>
        <w:instrText xml:space="preserve"> SEQ Tabela \* ARABIC </w:instrText>
      </w:r>
      <w:r w:rsidRPr="009E38D9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10</w:t>
      </w:r>
      <w:r w:rsidRPr="009E38D9">
        <w:rPr>
          <w:rFonts w:ascii="Arial" w:hAnsi="Arial" w:cs="Arial"/>
          <w:b/>
          <w:color w:val="000000"/>
          <w:sz w:val="20"/>
        </w:rPr>
        <w:fldChar w:fldCharType="end"/>
      </w:r>
      <w:r w:rsidR="008A519B" w:rsidRPr="009E38D9">
        <w:rPr>
          <w:rFonts w:ascii="Arial" w:hAnsi="Arial" w:cs="Arial"/>
          <w:b/>
          <w:color w:val="000000"/>
          <w:sz w:val="20"/>
        </w:rPr>
        <w:t xml:space="preserve"> – Índices médios</w:t>
      </w:r>
      <w:r w:rsidR="005B691E" w:rsidRPr="009E38D9">
        <w:rPr>
          <w:rFonts w:ascii="Arial" w:hAnsi="Arial" w:cs="Arial"/>
          <w:b/>
          <w:color w:val="000000"/>
          <w:sz w:val="20"/>
        </w:rPr>
        <w:t xml:space="preserve"> </w:t>
      </w:r>
      <w:r w:rsidR="008A519B" w:rsidRPr="009E38D9">
        <w:rPr>
          <w:rFonts w:ascii="Arial" w:hAnsi="Arial" w:cs="Arial"/>
          <w:b/>
          <w:color w:val="000000"/>
          <w:sz w:val="20"/>
        </w:rPr>
        <w:t xml:space="preserve">– </w:t>
      </w:r>
      <w:proofErr w:type="gramStart"/>
      <w:r w:rsidR="008A519B" w:rsidRPr="009E38D9">
        <w:rPr>
          <w:rFonts w:ascii="Arial" w:hAnsi="Arial" w:cs="Arial"/>
          <w:b/>
          <w:color w:val="000000"/>
          <w:sz w:val="20"/>
        </w:rPr>
        <w:t>Alternativa I</w:t>
      </w:r>
      <w:bookmarkEnd w:id="34"/>
      <w:proofErr w:type="gramEnd"/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850"/>
        <w:gridCol w:w="895"/>
        <w:gridCol w:w="1283"/>
        <w:gridCol w:w="895"/>
        <w:gridCol w:w="1061"/>
      </w:tblGrid>
      <w:tr w:rsidR="00BC4251" w:rsidRPr="009E38D9" w:rsidTr="004C1C7A">
        <w:trPr>
          <w:trHeight w:val="283"/>
          <w:jc w:val="center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:rsidR="004C1C7A" w:rsidRPr="009E38D9" w:rsidRDefault="00BC4251" w:rsidP="004C1C7A">
            <w:pPr>
              <w:tabs>
                <w:tab w:val="left" w:pos="1440"/>
              </w:tabs>
              <w:spacing w:line="300" w:lineRule="atLeast"/>
              <w:jc w:val="center"/>
              <w:rPr>
                <w:rFonts w:ascii="Arial" w:eastAsia="Batang" w:hAnsi="Arial" w:cs="Arial"/>
                <w:b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b/>
                <w:sz w:val="20"/>
                <w:szCs w:val="18"/>
              </w:rPr>
              <w:t>Potência Unitária</w:t>
            </w:r>
          </w:p>
          <w:p w:rsidR="00BC4251" w:rsidRPr="009E38D9" w:rsidRDefault="00BC4251" w:rsidP="004C1C7A">
            <w:pPr>
              <w:tabs>
                <w:tab w:val="left" w:pos="1440"/>
              </w:tabs>
              <w:spacing w:line="300" w:lineRule="atLeast"/>
              <w:jc w:val="center"/>
              <w:rPr>
                <w:rFonts w:ascii="Arial" w:eastAsia="Batang" w:hAnsi="Arial" w:cs="Arial"/>
                <w:b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b/>
                <w:sz w:val="20"/>
                <w:szCs w:val="18"/>
              </w:rPr>
              <w:t>(MW)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2716B4" w:rsidRPr="009E38D9" w:rsidRDefault="00BC4251" w:rsidP="002716B4">
            <w:pPr>
              <w:tabs>
                <w:tab w:val="left" w:pos="1440"/>
              </w:tabs>
              <w:spacing w:line="300" w:lineRule="atLeast"/>
              <w:jc w:val="center"/>
              <w:rPr>
                <w:rFonts w:ascii="Arial" w:eastAsia="Batang" w:hAnsi="Arial" w:cs="Arial"/>
                <w:b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b/>
                <w:sz w:val="20"/>
                <w:szCs w:val="18"/>
              </w:rPr>
              <w:t>TEIF</w:t>
            </w:r>
            <w:r w:rsidR="00AC18C9" w:rsidRPr="009E38D9">
              <w:rPr>
                <w:rFonts w:ascii="Arial" w:eastAsia="Batang" w:hAnsi="Arial" w:cs="Arial"/>
                <w:b/>
                <w:sz w:val="20"/>
                <w:szCs w:val="18"/>
              </w:rPr>
              <w:t xml:space="preserve"> </w:t>
            </w:r>
          </w:p>
          <w:p w:rsidR="00BC4251" w:rsidRPr="009E38D9" w:rsidRDefault="00BC4251" w:rsidP="002716B4">
            <w:pPr>
              <w:tabs>
                <w:tab w:val="left" w:pos="1440"/>
              </w:tabs>
              <w:spacing w:line="300" w:lineRule="atLeast"/>
              <w:jc w:val="center"/>
              <w:rPr>
                <w:rFonts w:ascii="Arial" w:eastAsia="Batang" w:hAnsi="Arial" w:cs="Arial"/>
                <w:b/>
                <w:sz w:val="20"/>
                <w:szCs w:val="18"/>
              </w:rPr>
            </w:pPr>
            <w:proofErr w:type="gramStart"/>
            <w:r w:rsidRPr="009E38D9">
              <w:rPr>
                <w:rFonts w:ascii="Arial" w:eastAsia="Batang" w:hAnsi="Arial" w:cs="Arial"/>
                <w:b/>
                <w:sz w:val="20"/>
                <w:szCs w:val="18"/>
              </w:rPr>
              <w:t>médi</w:t>
            </w:r>
            <w:r w:rsidR="002716B4" w:rsidRPr="009E38D9">
              <w:rPr>
                <w:rFonts w:ascii="Arial" w:eastAsia="Batang" w:hAnsi="Arial" w:cs="Arial"/>
                <w:b/>
                <w:sz w:val="20"/>
                <w:szCs w:val="18"/>
              </w:rPr>
              <w:t>a</w:t>
            </w:r>
            <w:proofErr w:type="gramEnd"/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BC4251" w:rsidRPr="009E38D9" w:rsidRDefault="00BC4251" w:rsidP="004C1C7A">
            <w:pPr>
              <w:tabs>
                <w:tab w:val="left" w:pos="1440"/>
              </w:tabs>
              <w:spacing w:line="300" w:lineRule="atLeast"/>
              <w:jc w:val="center"/>
              <w:rPr>
                <w:rFonts w:ascii="Arial" w:eastAsia="Batang" w:hAnsi="Arial" w:cs="Arial"/>
                <w:b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b/>
                <w:sz w:val="20"/>
                <w:szCs w:val="18"/>
              </w:rPr>
              <w:t>Percentil</w:t>
            </w:r>
          </w:p>
          <w:p w:rsidR="00BC4251" w:rsidRPr="009E38D9" w:rsidRDefault="00BC4251" w:rsidP="002716B4">
            <w:pPr>
              <w:tabs>
                <w:tab w:val="left" w:pos="1440"/>
              </w:tabs>
              <w:spacing w:line="300" w:lineRule="atLeast"/>
              <w:jc w:val="center"/>
              <w:rPr>
                <w:rFonts w:ascii="Arial" w:eastAsia="Batang" w:hAnsi="Arial" w:cs="Arial"/>
                <w:b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b/>
                <w:sz w:val="20"/>
                <w:szCs w:val="18"/>
              </w:rPr>
              <w:t>TEIF médi</w:t>
            </w:r>
            <w:r w:rsidR="002716B4" w:rsidRPr="009E38D9">
              <w:rPr>
                <w:rFonts w:ascii="Arial" w:eastAsia="Batang" w:hAnsi="Arial" w:cs="Arial"/>
                <w:b/>
                <w:sz w:val="20"/>
                <w:szCs w:val="18"/>
              </w:rPr>
              <w:t>a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BC4251" w:rsidRPr="009E38D9" w:rsidRDefault="00BC4251" w:rsidP="004C1C7A">
            <w:pPr>
              <w:tabs>
                <w:tab w:val="left" w:pos="1440"/>
              </w:tabs>
              <w:spacing w:line="300" w:lineRule="atLeast"/>
              <w:jc w:val="center"/>
              <w:rPr>
                <w:rFonts w:ascii="Arial" w:eastAsia="Batang" w:hAnsi="Arial" w:cs="Arial"/>
                <w:b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b/>
                <w:sz w:val="20"/>
                <w:szCs w:val="18"/>
              </w:rPr>
              <w:t xml:space="preserve">IP </w:t>
            </w:r>
          </w:p>
          <w:p w:rsidR="00BC4251" w:rsidRPr="009E38D9" w:rsidRDefault="00BC4251" w:rsidP="002716B4">
            <w:pPr>
              <w:tabs>
                <w:tab w:val="left" w:pos="1440"/>
              </w:tabs>
              <w:spacing w:line="300" w:lineRule="atLeast"/>
              <w:jc w:val="center"/>
              <w:rPr>
                <w:rFonts w:ascii="Arial" w:eastAsia="Batang" w:hAnsi="Arial" w:cs="Arial"/>
                <w:b/>
                <w:sz w:val="20"/>
                <w:szCs w:val="18"/>
              </w:rPr>
            </w:pPr>
            <w:proofErr w:type="gramStart"/>
            <w:r w:rsidRPr="009E38D9">
              <w:rPr>
                <w:rFonts w:ascii="Arial" w:eastAsia="Batang" w:hAnsi="Arial" w:cs="Arial"/>
                <w:b/>
                <w:sz w:val="20"/>
                <w:szCs w:val="18"/>
              </w:rPr>
              <w:t>médi</w:t>
            </w:r>
            <w:r w:rsidR="002716B4" w:rsidRPr="009E38D9">
              <w:rPr>
                <w:rFonts w:ascii="Arial" w:eastAsia="Batang" w:hAnsi="Arial" w:cs="Arial"/>
                <w:b/>
                <w:sz w:val="20"/>
                <w:szCs w:val="18"/>
              </w:rPr>
              <w:t>a</w:t>
            </w:r>
            <w:proofErr w:type="gramEnd"/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BC4251" w:rsidRPr="009E38D9" w:rsidRDefault="00BC4251" w:rsidP="004C1C7A">
            <w:pPr>
              <w:tabs>
                <w:tab w:val="left" w:pos="1440"/>
              </w:tabs>
              <w:spacing w:line="300" w:lineRule="atLeast"/>
              <w:jc w:val="center"/>
              <w:rPr>
                <w:rFonts w:ascii="Arial" w:eastAsia="Batang" w:hAnsi="Arial" w:cs="Arial"/>
                <w:b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b/>
                <w:sz w:val="20"/>
                <w:szCs w:val="18"/>
              </w:rPr>
              <w:t>Percentil</w:t>
            </w:r>
          </w:p>
          <w:p w:rsidR="00BC4251" w:rsidRPr="009E38D9" w:rsidRDefault="00BC4251" w:rsidP="002716B4">
            <w:pPr>
              <w:tabs>
                <w:tab w:val="left" w:pos="1440"/>
              </w:tabs>
              <w:spacing w:line="300" w:lineRule="atLeast"/>
              <w:jc w:val="center"/>
              <w:rPr>
                <w:rFonts w:ascii="Arial" w:eastAsia="Batang" w:hAnsi="Arial" w:cs="Arial"/>
                <w:b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b/>
                <w:sz w:val="20"/>
                <w:szCs w:val="18"/>
              </w:rPr>
              <w:t>IP médi</w:t>
            </w:r>
            <w:r w:rsidR="002716B4" w:rsidRPr="009E38D9">
              <w:rPr>
                <w:rFonts w:ascii="Arial" w:eastAsia="Batang" w:hAnsi="Arial" w:cs="Arial"/>
                <w:b/>
                <w:sz w:val="20"/>
                <w:szCs w:val="18"/>
              </w:rPr>
              <w:t>a</w:t>
            </w:r>
          </w:p>
        </w:tc>
      </w:tr>
      <w:tr w:rsidR="00BC4251" w:rsidRPr="009E38D9" w:rsidTr="004C1C7A">
        <w:trPr>
          <w:trHeight w:val="283"/>
          <w:jc w:val="center"/>
        </w:trPr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proofErr w:type="gramStart"/>
            <w:r w:rsidRPr="009E38D9">
              <w:rPr>
                <w:rFonts w:ascii="Arial" w:eastAsia="Batang" w:hAnsi="Arial" w:cs="Arial"/>
                <w:sz w:val="20"/>
                <w:szCs w:val="18"/>
              </w:rPr>
              <w:t>até</w:t>
            </w:r>
            <w:proofErr w:type="gramEnd"/>
            <w:r w:rsidRPr="009E38D9">
              <w:rPr>
                <w:rFonts w:ascii="Arial" w:eastAsia="Batang" w:hAnsi="Arial" w:cs="Arial"/>
                <w:sz w:val="20"/>
                <w:szCs w:val="18"/>
              </w:rPr>
              <w:t xml:space="preserve"> 44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1,562%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70,43%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4,952%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63,66%</w:t>
            </w:r>
          </w:p>
        </w:tc>
      </w:tr>
      <w:tr w:rsidR="00BC4251" w:rsidRPr="009E38D9" w:rsidTr="004C1C7A">
        <w:trPr>
          <w:trHeight w:val="283"/>
          <w:jc w:val="center"/>
        </w:trPr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45 - 89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1,857%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71,03%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5,906%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49,20%</w:t>
            </w:r>
          </w:p>
        </w:tc>
      </w:tr>
      <w:tr w:rsidR="00BC4251" w:rsidRPr="009E38D9" w:rsidTr="004C1C7A">
        <w:trPr>
          <w:trHeight w:val="283"/>
          <w:jc w:val="center"/>
        </w:trPr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90 - 175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1,292%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72,15%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5,714%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55,32%</w:t>
            </w:r>
          </w:p>
        </w:tc>
      </w:tr>
      <w:tr w:rsidR="00BC4251" w:rsidRPr="009E38D9" w:rsidTr="004C1C7A">
        <w:trPr>
          <w:trHeight w:val="283"/>
          <w:jc w:val="center"/>
        </w:trPr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176 - 500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2,250%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56,14%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4,674%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53,80%</w:t>
            </w:r>
          </w:p>
        </w:tc>
      </w:tr>
      <w:tr w:rsidR="00BC4251" w:rsidRPr="009E38D9" w:rsidTr="004C1C7A">
        <w:trPr>
          <w:trHeight w:val="283"/>
          <w:jc w:val="center"/>
        </w:trPr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501 - 699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3,306%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0,00%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1,541%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0,00%</w:t>
            </w:r>
          </w:p>
        </w:tc>
      </w:tr>
      <w:tr w:rsidR="00BC4251" w:rsidRPr="009E38D9" w:rsidTr="004C1C7A">
        <w:trPr>
          <w:trHeight w:val="283"/>
          <w:jc w:val="center"/>
        </w:trPr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700 - 1300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2,807%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50,00%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8,901%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50,00%</w:t>
            </w:r>
          </w:p>
        </w:tc>
      </w:tr>
    </w:tbl>
    <w:p w:rsidR="008A519B" w:rsidRPr="009E38D9" w:rsidRDefault="008A519B" w:rsidP="00213518">
      <w:pPr>
        <w:pStyle w:val="Consolidacaotexto"/>
        <w:ind w:firstLine="0"/>
      </w:pPr>
    </w:p>
    <w:p w:rsidR="008A519B" w:rsidRPr="009E38D9" w:rsidRDefault="008E7870" w:rsidP="008E7870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35" w:name="_Toc419206157"/>
      <w:r w:rsidRPr="009E38D9">
        <w:rPr>
          <w:rFonts w:ascii="Arial" w:hAnsi="Arial" w:cs="Arial"/>
          <w:b/>
          <w:color w:val="000000"/>
          <w:sz w:val="20"/>
        </w:rPr>
        <w:t xml:space="preserve">Tabela </w:t>
      </w:r>
      <w:r w:rsidRPr="009E38D9">
        <w:rPr>
          <w:rFonts w:ascii="Arial" w:hAnsi="Arial" w:cs="Arial"/>
          <w:b/>
          <w:color w:val="000000"/>
          <w:sz w:val="20"/>
        </w:rPr>
        <w:fldChar w:fldCharType="begin"/>
      </w:r>
      <w:r w:rsidRPr="009E38D9">
        <w:rPr>
          <w:rFonts w:ascii="Arial" w:hAnsi="Arial" w:cs="Arial"/>
          <w:b/>
          <w:color w:val="000000"/>
          <w:sz w:val="20"/>
        </w:rPr>
        <w:instrText xml:space="preserve"> SEQ Tabela \* ARABIC </w:instrText>
      </w:r>
      <w:r w:rsidRPr="009E38D9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11</w:t>
      </w:r>
      <w:r w:rsidRPr="009E38D9">
        <w:rPr>
          <w:rFonts w:ascii="Arial" w:hAnsi="Arial" w:cs="Arial"/>
          <w:b/>
          <w:color w:val="000000"/>
          <w:sz w:val="20"/>
        </w:rPr>
        <w:fldChar w:fldCharType="end"/>
      </w:r>
      <w:r w:rsidR="008A519B" w:rsidRPr="009E38D9">
        <w:rPr>
          <w:rFonts w:ascii="Arial" w:hAnsi="Arial" w:cs="Arial"/>
          <w:b/>
          <w:color w:val="000000"/>
          <w:sz w:val="20"/>
        </w:rPr>
        <w:t xml:space="preserve"> – Índices médios– </w:t>
      </w:r>
      <w:proofErr w:type="gramStart"/>
      <w:r w:rsidR="008A519B" w:rsidRPr="009E38D9">
        <w:rPr>
          <w:rFonts w:ascii="Arial" w:hAnsi="Arial" w:cs="Arial"/>
          <w:b/>
          <w:color w:val="000000"/>
          <w:sz w:val="20"/>
        </w:rPr>
        <w:t>Alternativa II</w:t>
      </w:r>
      <w:bookmarkEnd w:id="35"/>
      <w:proofErr w:type="gramEnd"/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850"/>
        <w:gridCol w:w="895"/>
        <w:gridCol w:w="1283"/>
        <w:gridCol w:w="895"/>
        <w:gridCol w:w="1061"/>
      </w:tblGrid>
      <w:tr w:rsidR="00BC4251" w:rsidRPr="009E38D9" w:rsidTr="004C1C7A">
        <w:trPr>
          <w:trHeight w:val="283"/>
          <w:jc w:val="center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:rsidR="004C1C7A" w:rsidRPr="009E38D9" w:rsidRDefault="00BC4251" w:rsidP="004C1C7A">
            <w:pPr>
              <w:tabs>
                <w:tab w:val="left" w:pos="1440"/>
              </w:tabs>
              <w:spacing w:line="300" w:lineRule="atLeast"/>
              <w:jc w:val="center"/>
              <w:rPr>
                <w:rFonts w:ascii="Arial" w:eastAsia="Batang" w:hAnsi="Arial" w:cs="Arial"/>
                <w:b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b/>
                <w:sz w:val="20"/>
                <w:szCs w:val="18"/>
              </w:rPr>
              <w:t>Potência Unitária</w:t>
            </w:r>
          </w:p>
          <w:p w:rsidR="00BC4251" w:rsidRPr="009E38D9" w:rsidRDefault="00BC4251" w:rsidP="004C1C7A">
            <w:pPr>
              <w:tabs>
                <w:tab w:val="left" w:pos="1440"/>
              </w:tabs>
              <w:spacing w:line="300" w:lineRule="atLeast"/>
              <w:jc w:val="center"/>
              <w:rPr>
                <w:rFonts w:ascii="Arial" w:eastAsia="Batang" w:hAnsi="Arial" w:cs="Arial"/>
                <w:b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b/>
                <w:sz w:val="20"/>
                <w:szCs w:val="18"/>
              </w:rPr>
              <w:t>(MW)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BC4251" w:rsidRPr="009E38D9" w:rsidRDefault="00BC4251" w:rsidP="004C1C7A">
            <w:pPr>
              <w:tabs>
                <w:tab w:val="left" w:pos="1440"/>
              </w:tabs>
              <w:spacing w:line="300" w:lineRule="atLeast"/>
              <w:jc w:val="center"/>
              <w:rPr>
                <w:rFonts w:ascii="Arial" w:eastAsia="Batang" w:hAnsi="Arial" w:cs="Arial"/>
                <w:b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b/>
                <w:sz w:val="20"/>
                <w:szCs w:val="18"/>
              </w:rPr>
              <w:t xml:space="preserve">TEIF </w:t>
            </w:r>
          </w:p>
          <w:p w:rsidR="00BC4251" w:rsidRPr="009E38D9" w:rsidRDefault="00BC4251" w:rsidP="002716B4">
            <w:pPr>
              <w:tabs>
                <w:tab w:val="left" w:pos="1440"/>
              </w:tabs>
              <w:spacing w:line="300" w:lineRule="atLeast"/>
              <w:jc w:val="center"/>
              <w:rPr>
                <w:rFonts w:ascii="Arial" w:eastAsia="Batang" w:hAnsi="Arial" w:cs="Arial"/>
                <w:b/>
                <w:sz w:val="20"/>
                <w:szCs w:val="18"/>
              </w:rPr>
            </w:pPr>
            <w:proofErr w:type="gramStart"/>
            <w:r w:rsidRPr="009E38D9">
              <w:rPr>
                <w:rFonts w:ascii="Arial" w:eastAsia="Batang" w:hAnsi="Arial" w:cs="Arial"/>
                <w:b/>
                <w:sz w:val="20"/>
                <w:szCs w:val="18"/>
              </w:rPr>
              <w:t>médi</w:t>
            </w:r>
            <w:r w:rsidR="002716B4" w:rsidRPr="009E38D9">
              <w:rPr>
                <w:rFonts w:ascii="Arial" w:eastAsia="Batang" w:hAnsi="Arial" w:cs="Arial"/>
                <w:b/>
                <w:sz w:val="20"/>
                <w:szCs w:val="18"/>
              </w:rPr>
              <w:t>a</w:t>
            </w:r>
            <w:proofErr w:type="gramEnd"/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BC4251" w:rsidRPr="009E38D9" w:rsidRDefault="00BC4251" w:rsidP="004C1C7A">
            <w:pPr>
              <w:tabs>
                <w:tab w:val="left" w:pos="1440"/>
              </w:tabs>
              <w:spacing w:line="300" w:lineRule="atLeast"/>
              <w:jc w:val="center"/>
              <w:rPr>
                <w:rFonts w:ascii="Arial" w:eastAsia="Batang" w:hAnsi="Arial" w:cs="Arial"/>
                <w:b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b/>
                <w:sz w:val="20"/>
                <w:szCs w:val="18"/>
              </w:rPr>
              <w:t>Percentil</w:t>
            </w:r>
          </w:p>
          <w:p w:rsidR="00BC4251" w:rsidRPr="009E38D9" w:rsidRDefault="00BC4251" w:rsidP="002716B4">
            <w:pPr>
              <w:tabs>
                <w:tab w:val="left" w:pos="1440"/>
              </w:tabs>
              <w:spacing w:line="300" w:lineRule="atLeast"/>
              <w:jc w:val="center"/>
              <w:rPr>
                <w:rFonts w:ascii="Arial" w:eastAsia="Batang" w:hAnsi="Arial" w:cs="Arial"/>
                <w:b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b/>
                <w:sz w:val="20"/>
                <w:szCs w:val="18"/>
              </w:rPr>
              <w:t>TEIF médi</w:t>
            </w:r>
            <w:r w:rsidR="002716B4" w:rsidRPr="009E38D9">
              <w:rPr>
                <w:rFonts w:ascii="Arial" w:eastAsia="Batang" w:hAnsi="Arial" w:cs="Arial"/>
                <w:b/>
                <w:sz w:val="20"/>
                <w:szCs w:val="18"/>
              </w:rPr>
              <w:t>a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2716B4" w:rsidRPr="009E38D9" w:rsidRDefault="00BC4251" w:rsidP="00AC18C9">
            <w:pPr>
              <w:tabs>
                <w:tab w:val="left" w:pos="1440"/>
              </w:tabs>
              <w:spacing w:line="300" w:lineRule="atLeast"/>
              <w:jc w:val="center"/>
              <w:rPr>
                <w:rFonts w:ascii="Arial" w:eastAsia="Batang" w:hAnsi="Arial" w:cs="Arial"/>
                <w:b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b/>
                <w:sz w:val="20"/>
                <w:szCs w:val="18"/>
              </w:rPr>
              <w:t xml:space="preserve">IP </w:t>
            </w:r>
          </w:p>
          <w:p w:rsidR="00BC4251" w:rsidRPr="009E38D9" w:rsidRDefault="00BC4251" w:rsidP="002716B4">
            <w:pPr>
              <w:tabs>
                <w:tab w:val="left" w:pos="1440"/>
              </w:tabs>
              <w:spacing w:line="300" w:lineRule="atLeast"/>
              <w:jc w:val="center"/>
              <w:rPr>
                <w:rFonts w:ascii="Arial" w:eastAsia="Batang" w:hAnsi="Arial" w:cs="Arial"/>
                <w:b/>
                <w:sz w:val="20"/>
                <w:szCs w:val="18"/>
              </w:rPr>
            </w:pPr>
            <w:proofErr w:type="gramStart"/>
            <w:r w:rsidRPr="009E38D9">
              <w:rPr>
                <w:rFonts w:ascii="Arial" w:eastAsia="Batang" w:hAnsi="Arial" w:cs="Arial"/>
                <w:b/>
                <w:sz w:val="20"/>
                <w:szCs w:val="18"/>
              </w:rPr>
              <w:t>médi</w:t>
            </w:r>
            <w:r w:rsidR="002716B4" w:rsidRPr="009E38D9">
              <w:rPr>
                <w:rFonts w:ascii="Arial" w:eastAsia="Batang" w:hAnsi="Arial" w:cs="Arial"/>
                <w:b/>
                <w:sz w:val="20"/>
                <w:szCs w:val="18"/>
              </w:rPr>
              <w:t>a</w:t>
            </w:r>
            <w:proofErr w:type="gramEnd"/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BC4251" w:rsidRPr="009E38D9" w:rsidRDefault="00BC4251" w:rsidP="004C1C7A">
            <w:pPr>
              <w:tabs>
                <w:tab w:val="left" w:pos="1440"/>
              </w:tabs>
              <w:spacing w:line="300" w:lineRule="atLeast"/>
              <w:jc w:val="center"/>
              <w:rPr>
                <w:rFonts w:ascii="Arial" w:eastAsia="Batang" w:hAnsi="Arial" w:cs="Arial"/>
                <w:b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b/>
                <w:sz w:val="20"/>
                <w:szCs w:val="18"/>
              </w:rPr>
              <w:t>Percentil</w:t>
            </w:r>
          </w:p>
          <w:p w:rsidR="00BC4251" w:rsidRPr="009E38D9" w:rsidRDefault="00BC4251" w:rsidP="002716B4">
            <w:pPr>
              <w:tabs>
                <w:tab w:val="left" w:pos="1440"/>
              </w:tabs>
              <w:spacing w:line="300" w:lineRule="atLeast"/>
              <w:jc w:val="center"/>
              <w:rPr>
                <w:rFonts w:ascii="Arial" w:eastAsia="Batang" w:hAnsi="Arial" w:cs="Arial"/>
                <w:b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b/>
                <w:sz w:val="20"/>
                <w:szCs w:val="18"/>
              </w:rPr>
              <w:t>IP médi</w:t>
            </w:r>
            <w:r w:rsidR="002716B4" w:rsidRPr="009E38D9">
              <w:rPr>
                <w:rFonts w:ascii="Arial" w:eastAsia="Batang" w:hAnsi="Arial" w:cs="Arial"/>
                <w:b/>
                <w:sz w:val="20"/>
                <w:szCs w:val="18"/>
              </w:rPr>
              <w:t>a</w:t>
            </w:r>
          </w:p>
        </w:tc>
      </w:tr>
      <w:tr w:rsidR="00BC4251" w:rsidRPr="009E38D9" w:rsidTr="004C1C7A">
        <w:trPr>
          <w:trHeight w:val="283"/>
          <w:jc w:val="center"/>
        </w:trPr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proofErr w:type="gramStart"/>
            <w:r w:rsidRPr="009E38D9">
              <w:rPr>
                <w:rFonts w:ascii="Arial" w:eastAsia="Batang" w:hAnsi="Arial" w:cs="Arial"/>
                <w:sz w:val="20"/>
                <w:szCs w:val="18"/>
              </w:rPr>
              <w:t>até</w:t>
            </w:r>
            <w:proofErr w:type="gramEnd"/>
            <w:r w:rsidRPr="009E38D9">
              <w:rPr>
                <w:rFonts w:ascii="Arial" w:eastAsia="Batang" w:hAnsi="Arial" w:cs="Arial"/>
                <w:sz w:val="20"/>
                <w:szCs w:val="18"/>
              </w:rPr>
              <w:t xml:space="preserve"> 39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1,689%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70,38%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5,065%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60,51%</w:t>
            </w:r>
          </w:p>
        </w:tc>
      </w:tr>
      <w:tr w:rsidR="00BC4251" w:rsidRPr="009E38D9" w:rsidTr="004C1C7A">
        <w:trPr>
          <w:trHeight w:val="283"/>
          <w:jc w:val="center"/>
        </w:trPr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40 - 59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1,669%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70,52%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5,241%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57,38%</w:t>
            </w:r>
          </w:p>
        </w:tc>
      </w:tr>
      <w:tr w:rsidR="00BC4251" w:rsidRPr="009E38D9" w:rsidTr="004C1C7A">
        <w:trPr>
          <w:trHeight w:val="283"/>
          <w:jc w:val="center"/>
        </w:trPr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60 - 99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1,845%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67,88%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5,985%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51,23%</w:t>
            </w:r>
          </w:p>
        </w:tc>
      </w:tr>
      <w:tr w:rsidR="00BC4251" w:rsidRPr="009E38D9" w:rsidTr="004C1C7A">
        <w:trPr>
          <w:trHeight w:val="283"/>
          <w:jc w:val="center"/>
        </w:trPr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100 - 159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0,948%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63,27%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4,529%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63,01%</w:t>
            </w:r>
          </w:p>
        </w:tc>
      </w:tr>
      <w:tr w:rsidR="00BC4251" w:rsidRPr="009E38D9" w:rsidTr="004C1C7A">
        <w:trPr>
          <w:trHeight w:val="283"/>
          <w:jc w:val="center"/>
        </w:trPr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160 - 289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2,318%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64,98%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6,662%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50,25%</w:t>
            </w:r>
          </w:p>
        </w:tc>
      </w:tr>
      <w:tr w:rsidR="00BC4251" w:rsidRPr="00E56040" w:rsidTr="004C1C7A">
        <w:trPr>
          <w:trHeight w:val="283"/>
          <w:jc w:val="center"/>
        </w:trPr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290 - 1300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2,177%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51,50%</w:t>
            </w:r>
          </w:p>
        </w:tc>
        <w:tc>
          <w:tcPr>
            <w:tcW w:w="0" w:type="auto"/>
            <w:vAlign w:val="center"/>
          </w:tcPr>
          <w:p w:rsidR="00BC4251" w:rsidRPr="009E38D9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4,770%</w:t>
            </w:r>
          </w:p>
        </w:tc>
        <w:tc>
          <w:tcPr>
            <w:tcW w:w="0" w:type="auto"/>
            <w:vAlign w:val="center"/>
          </w:tcPr>
          <w:p w:rsidR="00BC4251" w:rsidRPr="00E56040" w:rsidRDefault="00BC4251" w:rsidP="004C1C7A">
            <w:pPr>
              <w:jc w:val="center"/>
              <w:rPr>
                <w:rFonts w:ascii="Arial" w:eastAsia="Batang" w:hAnsi="Arial" w:cs="Arial"/>
                <w:sz w:val="20"/>
                <w:szCs w:val="18"/>
              </w:rPr>
            </w:pPr>
            <w:r w:rsidRPr="009E38D9">
              <w:rPr>
                <w:rFonts w:ascii="Arial" w:eastAsia="Batang" w:hAnsi="Arial" w:cs="Arial"/>
                <w:sz w:val="20"/>
                <w:szCs w:val="18"/>
              </w:rPr>
              <w:t>47,84%</w:t>
            </w:r>
          </w:p>
        </w:tc>
      </w:tr>
    </w:tbl>
    <w:p w:rsidR="008A519B" w:rsidRPr="00213518" w:rsidRDefault="008A519B" w:rsidP="00213518">
      <w:pPr>
        <w:pStyle w:val="Consolidacaotexto"/>
        <w:ind w:firstLine="0"/>
      </w:pPr>
    </w:p>
    <w:p w:rsidR="00A72E96" w:rsidRPr="00A9320C" w:rsidRDefault="00A72E96" w:rsidP="009406F7">
      <w:pPr>
        <w:spacing w:before="113"/>
        <w:jc w:val="both"/>
        <w:rPr>
          <w:rFonts w:ascii="Arial" w:hAnsi="Arial" w:cs="Arial"/>
          <w:color w:val="000000"/>
        </w:rPr>
      </w:pPr>
      <w:r w:rsidRPr="00A9320C">
        <w:rPr>
          <w:rFonts w:ascii="Arial" w:hAnsi="Arial" w:cs="Arial"/>
          <w:color w:val="000000"/>
        </w:rPr>
        <w:t>Para escolha da melhor das três alternativas de faixas de potências unitárias, a EPE efetuou a análise dos erros absolutos médios</w:t>
      </w:r>
      <w:r w:rsidR="00620091" w:rsidRPr="00A9320C">
        <w:rPr>
          <w:rFonts w:ascii="Arial" w:hAnsi="Arial" w:cs="Arial"/>
          <w:color w:val="000000"/>
        </w:rPr>
        <w:t xml:space="preserve">, conforme a Equação </w:t>
      </w:r>
      <w:proofErr w:type="gramStart"/>
      <w:r w:rsidR="00620091" w:rsidRPr="00A9320C">
        <w:rPr>
          <w:rFonts w:ascii="Arial" w:hAnsi="Arial" w:cs="Arial"/>
          <w:color w:val="000000"/>
        </w:rPr>
        <w:t>1</w:t>
      </w:r>
      <w:proofErr w:type="gramEnd"/>
      <w:r w:rsidRPr="00A9320C">
        <w:rPr>
          <w:rFonts w:ascii="Arial" w:hAnsi="Arial" w:cs="Arial"/>
          <w:color w:val="000000"/>
        </w:rPr>
        <w:t>.</w:t>
      </w:r>
    </w:p>
    <w:p w:rsidR="00620091" w:rsidRPr="00200F29" w:rsidRDefault="00620091" w:rsidP="00620091">
      <w:pPr>
        <w:pStyle w:val="Titulo-TabeGraf"/>
        <w:ind w:left="431"/>
        <w:jc w:val="center"/>
        <w:rPr>
          <w:sz w:val="28"/>
        </w:rPr>
      </w:pPr>
      <m:oMath>
        <m:r>
          <m:rPr>
            <m:sty m:val="bi"/>
          </m:rPr>
          <w:rPr>
            <w:rFonts w:ascii="Cambria Math" w:hAnsi="Cambria Math"/>
            <w:sz w:val="28"/>
          </w:rPr>
          <m:t>EAM=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8"/>
                  </w:rPr>
                </m:ctrlPr>
              </m:naryPr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</w:rPr>
                  <m:t>i=1</m:t>
                </m:r>
              </m:sub>
              <m:sup>
                <m:r>
                  <m:rPr>
                    <m:sty m:val="bi"/>
                  </m:rPr>
                  <w:rPr>
                    <w:rFonts w:ascii="Cambria Math" w:hAnsi="Cambria Math"/>
                    <w:sz w:val="28"/>
                  </w:rPr>
                  <m:t>n</m:t>
                </m:r>
              </m:sup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</w:rPr>
                          <m:t>x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</w:rPr>
                          <m:t>i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</w:rPr>
                      <m:t>-θ</m:t>
                    </m:r>
                  </m:e>
                </m:d>
              </m:e>
            </m:nary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</w:rPr>
              <m:t>n</m:t>
            </m:r>
          </m:den>
        </m:f>
      </m:oMath>
      <w:r w:rsidRPr="00200F29">
        <w:rPr>
          <w:sz w:val="40"/>
        </w:rPr>
        <w:t xml:space="preserve"> </w:t>
      </w:r>
    </w:p>
    <w:p w:rsidR="005B691E" w:rsidRPr="005B691E" w:rsidRDefault="008E7870" w:rsidP="008E7870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8E7870">
        <w:rPr>
          <w:rFonts w:ascii="Arial" w:hAnsi="Arial" w:cs="Arial"/>
          <w:b/>
          <w:color w:val="000000"/>
          <w:sz w:val="20"/>
        </w:rPr>
        <w:t xml:space="preserve">Equação </w:t>
      </w:r>
      <w:r w:rsidRPr="008E7870">
        <w:rPr>
          <w:rFonts w:ascii="Arial" w:hAnsi="Arial" w:cs="Arial"/>
          <w:b/>
          <w:color w:val="000000"/>
          <w:sz w:val="20"/>
        </w:rPr>
        <w:fldChar w:fldCharType="begin"/>
      </w:r>
      <w:r w:rsidRPr="008E7870">
        <w:rPr>
          <w:rFonts w:ascii="Arial" w:hAnsi="Arial" w:cs="Arial"/>
          <w:b/>
          <w:color w:val="000000"/>
          <w:sz w:val="20"/>
        </w:rPr>
        <w:instrText xml:space="preserve"> SEQ Equação \* ARABIC </w:instrText>
      </w:r>
      <w:r w:rsidRPr="008E7870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1</w:t>
      </w:r>
      <w:r w:rsidRPr="008E7870">
        <w:rPr>
          <w:rFonts w:ascii="Arial" w:hAnsi="Arial" w:cs="Arial"/>
          <w:b/>
          <w:color w:val="000000"/>
          <w:sz w:val="20"/>
        </w:rPr>
        <w:fldChar w:fldCharType="end"/>
      </w:r>
      <w:r w:rsidR="005B691E" w:rsidRPr="005B691E">
        <w:rPr>
          <w:rFonts w:ascii="Arial" w:hAnsi="Arial" w:cs="Arial"/>
          <w:b/>
          <w:color w:val="000000"/>
          <w:sz w:val="20"/>
        </w:rPr>
        <w:t xml:space="preserve"> – Erro absoluto médio (EAM)</w:t>
      </w:r>
    </w:p>
    <w:p w:rsidR="005B691E" w:rsidRPr="005B691E" w:rsidRDefault="005B691E" w:rsidP="0056069D">
      <w:pPr>
        <w:pStyle w:val="Consolidacaotexto"/>
        <w:ind w:firstLine="0"/>
      </w:pPr>
    </w:p>
    <w:p w:rsidR="009406F7" w:rsidRDefault="00C66349" w:rsidP="0056069D">
      <w:pPr>
        <w:pStyle w:val="Consolidacaotexto"/>
        <w:ind w:firstLine="0"/>
        <w:rPr>
          <w:rFonts w:ascii="Arial" w:hAnsi="Arial" w:cs="Arial"/>
        </w:rPr>
      </w:pPr>
      <w:r w:rsidRPr="00A9320C">
        <w:rPr>
          <w:rFonts w:ascii="Arial" w:hAnsi="Arial" w:cs="Arial"/>
        </w:rPr>
        <w:t xml:space="preserve">Onde </w:t>
      </w:r>
      <w:r w:rsidRPr="00A9320C">
        <w:rPr>
          <w:rFonts w:ascii="Times New Roman" w:hAnsi="Times New Roman" w:cs="Times New Roman"/>
          <w:i/>
        </w:rPr>
        <w:t>n</w:t>
      </w:r>
      <w:r w:rsidRPr="00A9320C">
        <w:rPr>
          <w:rFonts w:ascii="Arial" w:hAnsi="Arial" w:cs="Arial"/>
        </w:rPr>
        <w:t xml:space="preserve"> é o número de elementos da faixa de potência, </w:t>
      </w:r>
      <w:r w:rsidRPr="00A9320C">
        <w:rPr>
          <w:rFonts w:ascii="Times New Roman" w:hAnsi="Times New Roman" w:cs="Times New Roman"/>
          <w:i/>
        </w:rPr>
        <w:t>x</w:t>
      </w:r>
      <w:r w:rsidRPr="00A9320C">
        <w:rPr>
          <w:rFonts w:ascii="Arial" w:hAnsi="Arial" w:cs="Arial"/>
          <w:i/>
          <w:vertAlign w:val="subscript"/>
        </w:rPr>
        <w:t>i</w:t>
      </w:r>
      <w:r w:rsidRPr="00A9320C">
        <w:rPr>
          <w:rFonts w:ascii="Arial" w:hAnsi="Arial" w:cs="Arial"/>
        </w:rPr>
        <w:t xml:space="preserve"> representa os índices da faixa e </w:t>
      </w:r>
      <w:r w:rsidRPr="00A9320C">
        <w:rPr>
          <w:rFonts w:ascii="Times New Roman" w:hAnsi="Times New Roman" w:cs="Times New Roman"/>
          <w:i/>
        </w:rPr>
        <w:t>θ</w:t>
      </w:r>
      <w:r w:rsidRPr="00A9320C">
        <w:rPr>
          <w:rFonts w:ascii="Arial" w:hAnsi="Arial" w:cs="Arial"/>
          <w:i/>
        </w:rPr>
        <w:t xml:space="preserve"> </w:t>
      </w:r>
      <w:r w:rsidR="00CA3289">
        <w:rPr>
          <w:rFonts w:ascii="Arial" w:hAnsi="Arial" w:cs="Arial"/>
        </w:rPr>
        <w:t xml:space="preserve">é um estimador. </w:t>
      </w:r>
    </w:p>
    <w:p w:rsidR="0012273A" w:rsidRDefault="0012273A" w:rsidP="0012273A">
      <w:pPr>
        <w:pStyle w:val="Consolidacaotexto"/>
        <w:ind w:firstLine="0"/>
        <w:rPr>
          <w:rFonts w:ascii="Arial" w:hAnsi="Arial" w:cs="Arial"/>
        </w:rPr>
      </w:pPr>
      <w:r w:rsidRPr="00A74607">
        <w:rPr>
          <w:rFonts w:ascii="Arial" w:hAnsi="Arial" w:cs="Arial"/>
        </w:rPr>
        <w:t xml:space="preserve">Em cada faixa de potências unitárias foi calculado o erro absoluto médio </w:t>
      </w:r>
      <w:r w:rsidR="00CA3289" w:rsidRPr="00A74607">
        <w:rPr>
          <w:rFonts w:ascii="Arial" w:hAnsi="Arial" w:cs="Arial"/>
        </w:rPr>
        <w:t xml:space="preserve">considerando </w:t>
      </w:r>
      <w:proofErr w:type="gramStart"/>
      <w:r w:rsidR="00CA3289" w:rsidRPr="00A74607">
        <w:rPr>
          <w:rFonts w:ascii="Arial" w:hAnsi="Arial" w:cs="Arial"/>
        </w:rPr>
        <w:t xml:space="preserve">a média como </w:t>
      </w:r>
      <w:r w:rsidRPr="00A74607">
        <w:rPr>
          <w:rFonts w:ascii="Arial" w:hAnsi="Arial" w:cs="Arial"/>
        </w:rPr>
        <w:t>estimador</w:t>
      </w:r>
      <w:proofErr w:type="gramEnd"/>
      <w:r w:rsidR="00CA3289" w:rsidRPr="00A74607">
        <w:rPr>
          <w:rFonts w:ascii="Arial" w:hAnsi="Arial" w:cs="Arial"/>
        </w:rPr>
        <w:t>.</w:t>
      </w:r>
      <w:r w:rsidRPr="00B81A34">
        <w:rPr>
          <w:rFonts w:ascii="Arial" w:hAnsi="Arial" w:cs="Arial"/>
        </w:rPr>
        <w:t xml:space="preserve"> A seguir, </w:t>
      </w:r>
      <w:r>
        <w:rPr>
          <w:rFonts w:ascii="Arial" w:hAnsi="Arial" w:cs="Arial"/>
        </w:rPr>
        <w:t>foi</w:t>
      </w:r>
      <w:r w:rsidRPr="00B81A34">
        <w:rPr>
          <w:rFonts w:ascii="Arial" w:hAnsi="Arial" w:cs="Arial"/>
        </w:rPr>
        <w:t xml:space="preserve"> calculada a média</w:t>
      </w:r>
      <w:r w:rsidR="003F5A60">
        <w:rPr>
          <w:rFonts w:ascii="Arial" w:hAnsi="Arial" w:cs="Arial"/>
        </w:rPr>
        <w:t xml:space="preserve"> dos erros absolutos médios</w:t>
      </w:r>
      <w:r w:rsidRPr="00B81A34">
        <w:rPr>
          <w:rFonts w:ascii="Arial" w:hAnsi="Arial" w:cs="Arial"/>
        </w:rPr>
        <w:t xml:space="preserve">, ponderada pelo número de </w:t>
      </w:r>
      <w:r w:rsidRPr="00B81A34">
        <w:rPr>
          <w:rFonts w:ascii="Arial" w:hAnsi="Arial" w:cs="Arial"/>
        </w:rPr>
        <w:lastRenderedPageBreak/>
        <w:t>elementos de cada faixa.</w:t>
      </w:r>
      <w:r>
        <w:rPr>
          <w:rFonts w:ascii="Arial" w:hAnsi="Arial" w:cs="Arial"/>
        </w:rPr>
        <w:t xml:space="preserve"> A Tabela 1</w:t>
      </w:r>
      <w:r w:rsidR="005B691E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apresenta </w:t>
      </w:r>
      <w:r w:rsidRPr="00EC49C2">
        <w:rPr>
          <w:rFonts w:ascii="Arial" w:hAnsi="Arial" w:cs="Arial"/>
        </w:rPr>
        <w:t>os erros absolutos médios de cada faixa</w:t>
      </w:r>
      <w:r>
        <w:rPr>
          <w:rFonts w:ascii="Arial" w:hAnsi="Arial" w:cs="Arial"/>
        </w:rPr>
        <w:t>,</w:t>
      </w:r>
      <w:r w:rsidRPr="00EC49C2">
        <w:rPr>
          <w:rFonts w:ascii="Arial" w:hAnsi="Arial" w:cs="Arial"/>
        </w:rPr>
        <w:t xml:space="preserve"> e a média de cada </w:t>
      </w:r>
      <w:r>
        <w:rPr>
          <w:rFonts w:ascii="Arial" w:hAnsi="Arial" w:cs="Arial"/>
        </w:rPr>
        <w:t>alternativa</w:t>
      </w:r>
      <w:r w:rsidRPr="00EC49C2">
        <w:rPr>
          <w:rFonts w:ascii="Arial" w:hAnsi="Arial" w:cs="Arial"/>
        </w:rPr>
        <w:t>.</w:t>
      </w:r>
    </w:p>
    <w:p w:rsidR="0012273A" w:rsidRPr="00213518" w:rsidRDefault="0012273A" w:rsidP="0056069D">
      <w:pPr>
        <w:pStyle w:val="Consolidacaotexto"/>
        <w:ind w:firstLine="0"/>
      </w:pPr>
    </w:p>
    <w:p w:rsidR="0012273A" w:rsidRPr="00121743" w:rsidRDefault="008E7870" w:rsidP="008E7870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36" w:name="_Toc419206158"/>
      <w:r w:rsidRPr="008E7870">
        <w:rPr>
          <w:rFonts w:ascii="Arial" w:hAnsi="Arial" w:cs="Arial"/>
          <w:b/>
          <w:color w:val="000000"/>
          <w:sz w:val="20"/>
        </w:rPr>
        <w:t xml:space="preserve">Tabela </w:t>
      </w:r>
      <w:r w:rsidRPr="008E7870">
        <w:rPr>
          <w:rFonts w:ascii="Arial" w:hAnsi="Arial" w:cs="Arial"/>
          <w:b/>
          <w:color w:val="000000"/>
          <w:sz w:val="20"/>
        </w:rPr>
        <w:fldChar w:fldCharType="begin"/>
      </w:r>
      <w:r w:rsidRPr="008E7870">
        <w:rPr>
          <w:rFonts w:ascii="Arial" w:hAnsi="Arial" w:cs="Arial"/>
          <w:b/>
          <w:color w:val="000000"/>
          <w:sz w:val="20"/>
        </w:rPr>
        <w:instrText xml:space="preserve"> SEQ Tabela \* ARABIC </w:instrText>
      </w:r>
      <w:r w:rsidRPr="008E7870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12</w:t>
      </w:r>
      <w:r w:rsidRPr="008E7870">
        <w:rPr>
          <w:rFonts w:ascii="Arial" w:hAnsi="Arial" w:cs="Arial"/>
          <w:b/>
          <w:color w:val="000000"/>
          <w:sz w:val="20"/>
        </w:rPr>
        <w:fldChar w:fldCharType="end"/>
      </w:r>
      <w:r w:rsidR="0012273A" w:rsidRPr="008E7870">
        <w:rPr>
          <w:rFonts w:ascii="Arial" w:hAnsi="Arial" w:cs="Arial"/>
          <w:b/>
          <w:color w:val="000000"/>
          <w:sz w:val="20"/>
        </w:rPr>
        <w:t xml:space="preserve"> – Erros absolutos médios – </w:t>
      </w:r>
      <w:r w:rsidR="00CE2099" w:rsidRPr="008E7870">
        <w:rPr>
          <w:rFonts w:ascii="Arial" w:hAnsi="Arial" w:cs="Arial"/>
          <w:b/>
          <w:color w:val="000000"/>
          <w:sz w:val="20"/>
        </w:rPr>
        <w:t xml:space="preserve">Faixas de Potência: </w:t>
      </w:r>
      <w:r w:rsidR="0012273A" w:rsidRPr="008E7870">
        <w:rPr>
          <w:rFonts w:ascii="Arial" w:hAnsi="Arial" w:cs="Arial"/>
          <w:b/>
          <w:color w:val="000000"/>
          <w:sz w:val="20"/>
        </w:rPr>
        <w:t>BRACIER e Alternativas I e II</w:t>
      </w:r>
      <w:bookmarkEnd w:id="36"/>
    </w:p>
    <w:tbl>
      <w:tblPr>
        <w:tblStyle w:val="Tabelacomgrade"/>
        <w:tblW w:w="10166" w:type="dxa"/>
        <w:jc w:val="center"/>
        <w:tblLayout w:type="fixed"/>
        <w:tblLook w:val="04A0" w:firstRow="1" w:lastRow="0" w:firstColumn="1" w:lastColumn="0" w:noHBand="0" w:noVBand="1"/>
      </w:tblPr>
      <w:tblGrid>
        <w:gridCol w:w="1117"/>
        <w:gridCol w:w="1134"/>
        <w:gridCol w:w="981"/>
        <w:gridCol w:w="236"/>
        <w:gridCol w:w="1192"/>
        <w:gridCol w:w="1134"/>
        <w:gridCol w:w="903"/>
        <w:gridCol w:w="236"/>
        <w:gridCol w:w="1143"/>
        <w:gridCol w:w="1125"/>
        <w:gridCol w:w="965"/>
      </w:tblGrid>
      <w:tr w:rsidR="003D5D19" w:rsidRPr="00E56040" w:rsidTr="003F5A60">
        <w:trPr>
          <w:trHeight w:val="450"/>
          <w:jc w:val="center"/>
        </w:trPr>
        <w:tc>
          <w:tcPr>
            <w:tcW w:w="3232" w:type="dxa"/>
            <w:gridSpan w:val="3"/>
            <w:shd w:val="clear" w:color="auto" w:fill="D9D9D9" w:themeFill="background1" w:themeFillShade="D9"/>
            <w:vAlign w:val="center"/>
          </w:tcPr>
          <w:p w:rsidR="00B87294" w:rsidRPr="00E56040" w:rsidRDefault="00B87294" w:rsidP="00CC1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BRACIER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B87294" w:rsidRPr="00E5604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29" w:type="dxa"/>
            <w:gridSpan w:val="3"/>
            <w:shd w:val="clear" w:color="auto" w:fill="D9D9D9" w:themeFill="background1" w:themeFillShade="D9"/>
            <w:vAlign w:val="center"/>
          </w:tcPr>
          <w:p w:rsidR="00B87294" w:rsidRPr="00E56040" w:rsidRDefault="00B87294" w:rsidP="00CC1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Alternativa I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B87294" w:rsidRPr="00E5604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shd w:val="clear" w:color="auto" w:fill="D9D9D9" w:themeFill="background1" w:themeFillShade="D9"/>
            <w:vAlign w:val="center"/>
          </w:tcPr>
          <w:p w:rsidR="00B87294" w:rsidRPr="00E56040" w:rsidRDefault="00B87294" w:rsidP="00CC1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Alternativa II</w:t>
            </w:r>
          </w:p>
        </w:tc>
      </w:tr>
      <w:tr w:rsidR="003F5A60" w:rsidRPr="00E56040" w:rsidTr="003F5A60">
        <w:trPr>
          <w:trHeight w:val="450"/>
          <w:jc w:val="center"/>
        </w:trPr>
        <w:tc>
          <w:tcPr>
            <w:tcW w:w="1117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E56040" w:rsidRPr="003F5A60" w:rsidRDefault="00E56040" w:rsidP="00CC1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F5A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Potência Unitária (MW)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E56040" w:rsidRPr="00E56040" w:rsidRDefault="003F5A60" w:rsidP="002716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F5A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EAM_</w:t>
            </w:r>
            <w:r w:rsidR="00E56040" w:rsidRPr="003F5A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TEIF</w:t>
            </w:r>
            <w:r w:rsidR="00E56040" w:rsidRPr="00E5604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E56040" w:rsidRPr="00D05FA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médi</w:t>
            </w:r>
            <w:r w:rsidR="002716B4" w:rsidRPr="00D05FA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a</w:t>
            </w:r>
          </w:p>
        </w:tc>
        <w:tc>
          <w:tcPr>
            <w:tcW w:w="981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E56040" w:rsidRPr="00E56040" w:rsidRDefault="003F5A60" w:rsidP="002716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F5A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EAM_</w:t>
            </w:r>
            <w:r w:rsidR="00E56040" w:rsidRPr="003F5A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IP</w:t>
            </w:r>
            <w:r w:rsidR="00E56040" w:rsidRPr="00E5604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E56040" w:rsidRPr="00D05FA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médi</w:t>
            </w:r>
            <w:r w:rsidR="002716B4" w:rsidRPr="00D05FA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a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56040" w:rsidRPr="00E56040" w:rsidRDefault="00E56040" w:rsidP="00CC14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92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E56040" w:rsidRPr="00E56040" w:rsidRDefault="00E56040" w:rsidP="00CC1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Potência Unitária (MW)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E56040" w:rsidRPr="00E56040" w:rsidRDefault="003F5A60" w:rsidP="002716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F5A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EAM_</w:t>
            </w:r>
            <w:r w:rsidR="00E56040" w:rsidRPr="003F5A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TEIF</w:t>
            </w:r>
            <w:r w:rsidR="00E56040" w:rsidRPr="00E5604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E56040" w:rsidRPr="00D05FA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médi</w:t>
            </w:r>
            <w:r w:rsidR="002716B4" w:rsidRPr="00D05FA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a</w:t>
            </w:r>
          </w:p>
        </w:tc>
        <w:tc>
          <w:tcPr>
            <w:tcW w:w="903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E56040" w:rsidRPr="003F5A60" w:rsidRDefault="003F5A60" w:rsidP="00CC1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3F5A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EAM_</w:t>
            </w:r>
            <w:r w:rsidR="00E56040" w:rsidRPr="003F5A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IP </w:t>
            </w:r>
          </w:p>
          <w:p w:rsidR="00E56040" w:rsidRPr="00E56040" w:rsidRDefault="00E56040" w:rsidP="002716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E5604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médi</w:t>
            </w:r>
            <w:r w:rsidR="002716B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</w:t>
            </w:r>
            <w:proofErr w:type="gramEnd"/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56040" w:rsidRPr="00E56040" w:rsidRDefault="00E56040" w:rsidP="00CC14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43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E56040" w:rsidRPr="00E56040" w:rsidRDefault="00E56040" w:rsidP="00CC1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Potência Unitária (MW)</w:t>
            </w:r>
          </w:p>
        </w:tc>
        <w:tc>
          <w:tcPr>
            <w:tcW w:w="1125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E56040" w:rsidRPr="00E56040" w:rsidRDefault="003F5A60" w:rsidP="002716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F5A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EAM_</w:t>
            </w:r>
            <w:r w:rsidR="00E56040" w:rsidRPr="003F5A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TEIF</w:t>
            </w:r>
            <w:r w:rsidR="00E56040" w:rsidRPr="00E5604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E56040" w:rsidRPr="00D05FA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médi</w:t>
            </w:r>
            <w:r w:rsidR="002716B4" w:rsidRPr="00D05FA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a</w:t>
            </w:r>
          </w:p>
        </w:tc>
        <w:tc>
          <w:tcPr>
            <w:tcW w:w="965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E56040" w:rsidRPr="00E56040" w:rsidRDefault="003F5A60" w:rsidP="002716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F5A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EAM_</w:t>
            </w:r>
            <w:r w:rsidR="00E56040" w:rsidRPr="003F5A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IP</w:t>
            </w:r>
            <w:r w:rsidR="00E56040" w:rsidRPr="00E5604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E56040" w:rsidRPr="00D05FA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médi</w:t>
            </w:r>
            <w:r w:rsidR="002716B4" w:rsidRPr="00D05FA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a</w:t>
            </w:r>
          </w:p>
        </w:tc>
      </w:tr>
      <w:tr w:rsidR="003F5A60" w:rsidRPr="00E56040" w:rsidTr="003F5A60">
        <w:trPr>
          <w:trHeight w:val="315"/>
          <w:jc w:val="center"/>
        </w:trPr>
        <w:tc>
          <w:tcPr>
            <w:tcW w:w="1117" w:type="dxa"/>
            <w:vMerge/>
            <w:vAlign w:val="center"/>
            <w:hideMark/>
          </w:tcPr>
          <w:p w:rsidR="00E56040" w:rsidRPr="003F5A60" w:rsidRDefault="00E56040" w:rsidP="00CC1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E56040" w:rsidRPr="00E56040" w:rsidRDefault="00E56040" w:rsidP="00CC1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1" w:type="dxa"/>
            <w:vMerge/>
            <w:vAlign w:val="center"/>
            <w:hideMark/>
          </w:tcPr>
          <w:p w:rsidR="00E56040" w:rsidRPr="00E56040" w:rsidRDefault="00E56040" w:rsidP="00CC1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56040" w:rsidRPr="00E56040" w:rsidRDefault="00E56040" w:rsidP="00CC14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92" w:type="dxa"/>
            <w:vMerge/>
            <w:vAlign w:val="center"/>
            <w:hideMark/>
          </w:tcPr>
          <w:p w:rsidR="00E56040" w:rsidRPr="00E56040" w:rsidRDefault="00E56040" w:rsidP="00CC1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E56040" w:rsidRPr="00E56040" w:rsidRDefault="00E56040" w:rsidP="00CC1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03" w:type="dxa"/>
            <w:vMerge/>
            <w:vAlign w:val="center"/>
            <w:hideMark/>
          </w:tcPr>
          <w:p w:rsidR="00E56040" w:rsidRPr="00E56040" w:rsidRDefault="00E56040" w:rsidP="00CC1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56040" w:rsidRPr="00E56040" w:rsidRDefault="00E56040" w:rsidP="00CC14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43" w:type="dxa"/>
            <w:vMerge/>
            <w:vAlign w:val="center"/>
            <w:hideMark/>
          </w:tcPr>
          <w:p w:rsidR="00E56040" w:rsidRPr="00E56040" w:rsidRDefault="00E56040" w:rsidP="00CC1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5" w:type="dxa"/>
            <w:vMerge/>
            <w:vAlign w:val="center"/>
            <w:hideMark/>
          </w:tcPr>
          <w:p w:rsidR="00E56040" w:rsidRPr="00E56040" w:rsidRDefault="00E56040" w:rsidP="00CC1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5" w:type="dxa"/>
            <w:vMerge/>
            <w:vAlign w:val="center"/>
            <w:hideMark/>
          </w:tcPr>
          <w:p w:rsidR="00E56040" w:rsidRPr="00E56040" w:rsidRDefault="00E56040" w:rsidP="00CC1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5A60" w:rsidRPr="00E56040" w:rsidTr="003F5A60">
        <w:trPr>
          <w:trHeight w:val="315"/>
          <w:jc w:val="center"/>
        </w:trPr>
        <w:tc>
          <w:tcPr>
            <w:tcW w:w="1117" w:type="dxa"/>
            <w:vAlign w:val="center"/>
            <w:hideMark/>
          </w:tcPr>
          <w:p w:rsidR="00B87294" w:rsidRPr="003F5A6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gramStart"/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até</w:t>
            </w:r>
            <w:proofErr w:type="gramEnd"/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29</w:t>
            </w:r>
          </w:p>
        </w:tc>
        <w:tc>
          <w:tcPr>
            <w:tcW w:w="1134" w:type="dxa"/>
            <w:vAlign w:val="center"/>
            <w:hideMark/>
          </w:tcPr>
          <w:p w:rsidR="00B87294" w:rsidRPr="003F5A6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1,292%</w:t>
            </w:r>
          </w:p>
        </w:tc>
        <w:tc>
          <w:tcPr>
            <w:tcW w:w="981" w:type="dxa"/>
            <w:vAlign w:val="center"/>
            <w:hideMark/>
          </w:tcPr>
          <w:p w:rsidR="00B87294" w:rsidRPr="003F5A6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2,095%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87294" w:rsidRPr="00E5604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92" w:type="dxa"/>
            <w:vAlign w:val="center"/>
            <w:hideMark/>
          </w:tcPr>
          <w:p w:rsidR="00B87294" w:rsidRPr="003F5A6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gramStart"/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até</w:t>
            </w:r>
            <w:proofErr w:type="gramEnd"/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44</w:t>
            </w:r>
          </w:p>
        </w:tc>
        <w:tc>
          <w:tcPr>
            <w:tcW w:w="1134" w:type="dxa"/>
            <w:vAlign w:val="center"/>
            <w:hideMark/>
          </w:tcPr>
          <w:p w:rsidR="00B87294" w:rsidRPr="003F5A6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1,366%</w:t>
            </w:r>
          </w:p>
        </w:tc>
        <w:tc>
          <w:tcPr>
            <w:tcW w:w="903" w:type="dxa"/>
            <w:vAlign w:val="center"/>
            <w:hideMark/>
          </w:tcPr>
          <w:p w:rsidR="00B87294" w:rsidRPr="003F5A6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2,769%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87294" w:rsidRPr="00E5604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43" w:type="dxa"/>
            <w:vAlign w:val="center"/>
            <w:hideMark/>
          </w:tcPr>
          <w:p w:rsidR="00B87294" w:rsidRPr="003F5A6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gramStart"/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até</w:t>
            </w:r>
            <w:proofErr w:type="gramEnd"/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39</w:t>
            </w:r>
          </w:p>
        </w:tc>
        <w:tc>
          <w:tcPr>
            <w:tcW w:w="1125" w:type="dxa"/>
            <w:vAlign w:val="center"/>
            <w:hideMark/>
          </w:tcPr>
          <w:p w:rsidR="00B87294" w:rsidRPr="003F5A6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1,539%</w:t>
            </w:r>
          </w:p>
        </w:tc>
        <w:tc>
          <w:tcPr>
            <w:tcW w:w="965" w:type="dxa"/>
            <w:vAlign w:val="center"/>
            <w:hideMark/>
          </w:tcPr>
          <w:p w:rsidR="00B87294" w:rsidRPr="003F5A6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2,752%</w:t>
            </w:r>
          </w:p>
        </w:tc>
      </w:tr>
      <w:tr w:rsidR="003F5A60" w:rsidRPr="00E56040" w:rsidTr="003F5A60">
        <w:trPr>
          <w:trHeight w:val="315"/>
          <w:jc w:val="center"/>
        </w:trPr>
        <w:tc>
          <w:tcPr>
            <w:tcW w:w="1117" w:type="dxa"/>
            <w:vAlign w:val="center"/>
            <w:hideMark/>
          </w:tcPr>
          <w:p w:rsidR="00B87294" w:rsidRPr="003F5A6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30 - 59</w:t>
            </w:r>
          </w:p>
        </w:tc>
        <w:tc>
          <w:tcPr>
            <w:tcW w:w="1134" w:type="dxa"/>
            <w:vAlign w:val="center"/>
            <w:hideMark/>
          </w:tcPr>
          <w:p w:rsidR="00B87294" w:rsidRPr="003F5A6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1,655%</w:t>
            </w:r>
          </w:p>
        </w:tc>
        <w:tc>
          <w:tcPr>
            <w:tcW w:w="981" w:type="dxa"/>
            <w:vAlign w:val="center"/>
            <w:hideMark/>
          </w:tcPr>
          <w:p w:rsidR="00B87294" w:rsidRPr="003F5A6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3,154%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87294" w:rsidRPr="00E5604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92" w:type="dxa"/>
            <w:vAlign w:val="center"/>
            <w:hideMark/>
          </w:tcPr>
          <w:p w:rsidR="00B87294" w:rsidRPr="003F5A6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45 - 89</w:t>
            </w:r>
          </w:p>
        </w:tc>
        <w:tc>
          <w:tcPr>
            <w:tcW w:w="1134" w:type="dxa"/>
            <w:vAlign w:val="center"/>
            <w:hideMark/>
          </w:tcPr>
          <w:p w:rsidR="00B87294" w:rsidRPr="003F5A6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1,686%</w:t>
            </w:r>
          </w:p>
        </w:tc>
        <w:tc>
          <w:tcPr>
            <w:tcW w:w="903" w:type="dxa"/>
            <w:vAlign w:val="center"/>
            <w:hideMark/>
          </w:tcPr>
          <w:p w:rsidR="00B87294" w:rsidRPr="003F5A6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2,855%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87294" w:rsidRPr="00E5604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43" w:type="dxa"/>
            <w:vAlign w:val="center"/>
            <w:hideMark/>
          </w:tcPr>
          <w:p w:rsidR="00B87294" w:rsidRPr="003F5A6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40 - 59</w:t>
            </w:r>
          </w:p>
        </w:tc>
        <w:tc>
          <w:tcPr>
            <w:tcW w:w="1125" w:type="dxa"/>
            <w:vAlign w:val="center"/>
            <w:hideMark/>
          </w:tcPr>
          <w:p w:rsidR="00B87294" w:rsidRPr="003F5A6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1,555%</w:t>
            </w:r>
          </w:p>
        </w:tc>
        <w:tc>
          <w:tcPr>
            <w:tcW w:w="965" w:type="dxa"/>
            <w:vAlign w:val="center"/>
            <w:hideMark/>
          </w:tcPr>
          <w:p w:rsidR="00B87294" w:rsidRPr="003F5A6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2,916%</w:t>
            </w:r>
          </w:p>
        </w:tc>
      </w:tr>
      <w:tr w:rsidR="003F5A60" w:rsidRPr="00E56040" w:rsidTr="003F5A60">
        <w:trPr>
          <w:trHeight w:val="315"/>
          <w:jc w:val="center"/>
        </w:trPr>
        <w:tc>
          <w:tcPr>
            <w:tcW w:w="1117" w:type="dxa"/>
            <w:vAlign w:val="center"/>
            <w:hideMark/>
          </w:tcPr>
          <w:p w:rsidR="00B87294" w:rsidRPr="003F5A6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60 - 199</w:t>
            </w:r>
          </w:p>
        </w:tc>
        <w:tc>
          <w:tcPr>
            <w:tcW w:w="1134" w:type="dxa"/>
            <w:vAlign w:val="center"/>
            <w:hideMark/>
          </w:tcPr>
          <w:p w:rsidR="00B87294" w:rsidRPr="003F5A6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1,363%</w:t>
            </w:r>
          </w:p>
        </w:tc>
        <w:tc>
          <w:tcPr>
            <w:tcW w:w="981" w:type="dxa"/>
            <w:vAlign w:val="center"/>
            <w:hideMark/>
          </w:tcPr>
          <w:p w:rsidR="00B87294" w:rsidRPr="003F5A6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2,695%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87294" w:rsidRPr="00E5604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92" w:type="dxa"/>
            <w:vAlign w:val="center"/>
            <w:hideMark/>
          </w:tcPr>
          <w:p w:rsidR="00B87294" w:rsidRPr="003F5A6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90 - 175</w:t>
            </w:r>
          </w:p>
        </w:tc>
        <w:tc>
          <w:tcPr>
            <w:tcW w:w="1134" w:type="dxa"/>
            <w:vAlign w:val="center"/>
            <w:hideMark/>
          </w:tcPr>
          <w:p w:rsidR="00B87294" w:rsidRPr="003F5A6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1,001%</w:t>
            </w:r>
          </w:p>
        </w:tc>
        <w:tc>
          <w:tcPr>
            <w:tcW w:w="903" w:type="dxa"/>
            <w:vAlign w:val="center"/>
            <w:hideMark/>
          </w:tcPr>
          <w:p w:rsidR="00B87294" w:rsidRPr="003F5A6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2,494%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87294" w:rsidRPr="00E5604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43" w:type="dxa"/>
            <w:vAlign w:val="center"/>
            <w:hideMark/>
          </w:tcPr>
          <w:p w:rsidR="00B87294" w:rsidRPr="003F5A6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60 - 99</w:t>
            </w:r>
          </w:p>
        </w:tc>
        <w:tc>
          <w:tcPr>
            <w:tcW w:w="1125" w:type="dxa"/>
            <w:vAlign w:val="center"/>
            <w:hideMark/>
          </w:tcPr>
          <w:p w:rsidR="00B87294" w:rsidRPr="003F5A6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1,502%</w:t>
            </w:r>
          </w:p>
        </w:tc>
        <w:tc>
          <w:tcPr>
            <w:tcW w:w="965" w:type="dxa"/>
            <w:vAlign w:val="center"/>
            <w:hideMark/>
          </w:tcPr>
          <w:p w:rsidR="00B87294" w:rsidRPr="003F5A6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2,796%</w:t>
            </w:r>
          </w:p>
        </w:tc>
      </w:tr>
      <w:tr w:rsidR="003F5A60" w:rsidRPr="00E56040" w:rsidTr="003F5A60">
        <w:trPr>
          <w:trHeight w:val="315"/>
          <w:jc w:val="center"/>
        </w:trPr>
        <w:tc>
          <w:tcPr>
            <w:tcW w:w="1117" w:type="dxa"/>
            <w:vAlign w:val="center"/>
            <w:hideMark/>
          </w:tcPr>
          <w:p w:rsidR="00B87294" w:rsidRPr="003F5A6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200 - 500</w:t>
            </w:r>
          </w:p>
        </w:tc>
        <w:tc>
          <w:tcPr>
            <w:tcW w:w="1134" w:type="dxa"/>
            <w:vAlign w:val="center"/>
            <w:hideMark/>
          </w:tcPr>
          <w:p w:rsidR="00B87294" w:rsidRPr="003F5A6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1,529%</w:t>
            </w:r>
          </w:p>
        </w:tc>
        <w:tc>
          <w:tcPr>
            <w:tcW w:w="981" w:type="dxa"/>
            <w:vAlign w:val="center"/>
            <w:hideMark/>
          </w:tcPr>
          <w:p w:rsidR="00B87294" w:rsidRPr="003F5A6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1,316%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87294" w:rsidRPr="00E5604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92" w:type="dxa"/>
            <w:vAlign w:val="center"/>
            <w:hideMark/>
          </w:tcPr>
          <w:p w:rsidR="00B87294" w:rsidRPr="003F5A6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176 - 500</w:t>
            </w:r>
          </w:p>
        </w:tc>
        <w:tc>
          <w:tcPr>
            <w:tcW w:w="1134" w:type="dxa"/>
            <w:vAlign w:val="center"/>
            <w:hideMark/>
          </w:tcPr>
          <w:p w:rsidR="00B87294" w:rsidRPr="003F5A6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1,713%</w:t>
            </w:r>
          </w:p>
        </w:tc>
        <w:tc>
          <w:tcPr>
            <w:tcW w:w="903" w:type="dxa"/>
            <w:vAlign w:val="center"/>
            <w:hideMark/>
          </w:tcPr>
          <w:p w:rsidR="00B87294" w:rsidRPr="003F5A6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1,929%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87294" w:rsidRPr="00E5604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43" w:type="dxa"/>
            <w:vAlign w:val="center"/>
            <w:hideMark/>
          </w:tcPr>
          <w:p w:rsidR="00B87294" w:rsidRPr="003F5A6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100 - 159</w:t>
            </w:r>
          </w:p>
        </w:tc>
        <w:tc>
          <w:tcPr>
            <w:tcW w:w="1125" w:type="dxa"/>
            <w:vAlign w:val="center"/>
            <w:hideMark/>
          </w:tcPr>
          <w:p w:rsidR="00B87294" w:rsidRPr="003F5A6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0,639%</w:t>
            </w:r>
          </w:p>
        </w:tc>
        <w:tc>
          <w:tcPr>
            <w:tcW w:w="965" w:type="dxa"/>
            <w:vAlign w:val="center"/>
            <w:hideMark/>
          </w:tcPr>
          <w:p w:rsidR="00B87294" w:rsidRPr="003F5A6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1,774%</w:t>
            </w:r>
          </w:p>
        </w:tc>
      </w:tr>
      <w:tr w:rsidR="003F5A60" w:rsidRPr="00E56040" w:rsidTr="003F5A60">
        <w:trPr>
          <w:trHeight w:val="315"/>
          <w:jc w:val="center"/>
        </w:trPr>
        <w:tc>
          <w:tcPr>
            <w:tcW w:w="1117" w:type="dxa"/>
            <w:vAlign w:val="center"/>
            <w:hideMark/>
          </w:tcPr>
          <w:p w:rsidR="00B87294" w:rsidRPr="003F5A6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501 - 699</w:t>
            </w:r>
          </w:p>
        </w:tc>
        <w:tc>
          <w:tcPr>
            <w:tcW w:w="1134" w:type="dxa"/>
            <w:vAlign w:val="center"/>
            <w:hideMark/>
          </w:tcPr>
          <w:p w:rsidR="00B87294" w:rsidRPr="003F5A6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0,000%</w:t>
            </w:r>
          </w:p>
        </w:tc>
        <w:tc>
          <w:tcPr>
            <w:tcW w:w="981" w:type="dxa"/>
            <w:vAlign w:val="center"/>
            <w:hideMark/>
          </w:tcPr>
          <w:p w:rsidR="00B87294" w:rsidRPr="003F5A6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0,000%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87294" w:rsidRPr="00E5604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92" w:type="dxa"/>
            <w:vAlign w:val="center"/>
            <w:hideMark/>
          </w:tcPr>
          <w:p w:rsidR="00B87294" w:rsidRPr="003F5A6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501 - 699</w:t>
            </w:r>
          </w:p>
        </w:tc>
        <w:tc>
          <w:tcPr>
            <w:tcW w:w="1134" w:type="dxa"/>
            <w:vAlign w:val="center"/>
            <w:hideMark/>
          </w:tcPr>
          <w:p w:rsidR="00B87294" w:rsidRPr="003F5A6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0,000%</w:t>
            </w:r>
          </w:p>
        </w:tc>
        <w:tc>
          <w:tcPr>
            <w:tcW w:w="903" w:type="dxa"/>
            <w:vAlign w:val="center"/>
            <w:hideMark/>
          </w:tcPr>
          <w:p w:rsidR="00B87294" w:rsidRPr="003F5A6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0,000%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87294" w:rsidRPr="00E5604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43" w:type="dxa"/>
            <w:vAlign w:val="center"/>
            <w:hideMark/>
          </w:tcPr>
          <w:p w:rsidR="00B87294" w:rsidRPr="003F5A6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160 - 289</w:t>
            </w:r>
          </w:p>
        </w:tc>
        <w:tc>
          <w:tcPr>
            <w:tcW w:w="1125" w:type="dxa"/>
            <w:vAlign w:val="center"/>
            <w:hideMark/>
          </w:tcPr>
          <w:p w:rsidR="00B87294" w:rsidRPr="003F5A6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2,084%</w:t>
            </w:r>
          </w:p>
        </w:tc>
        <w:tc>
          <w:tcPr>
            <w:tcW w:w="965" w:type="dxa"/>
            <w:vAlign w:val="center"/>
            <w:hideMark/>
          </w:tcPr>
          <w:p w:rsidR="00B87294" w:rsidRPr="003F5A6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2,833%</w:t>
            </w:r>
          </w:p>
        </w:tc>
      </w:tr>
      <w:tr w:rsidR="003F5A60" w:rsidRPr="00E56040" w:rsidTr="003F5A60">
        <w:trPr>
          <w:trHeight w:val="465"/>
          <w:jc w:val="center"/>
        </w:trPr>
        <w:tc>
          <w:tcPr>
            <w:tcW w:w="1117" w:type="dxa"/>
            <w:vAlign w:val="center"/>
            <w:hideMark/>
          </w:tcPr>
          <w:p w:rsidR="00B87294" w:rsidRPr="003F5A60" w:rsidRDefault="00B87294" w:rsidP="003F5A60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700</w:t>
            </w:r>
            <w:r w:rsid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</w:t>
            </w:r>
            <w:r w:rsid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1300</w:t>
            </w:r>
          </w:p>
        </w:tc>
        <w:tc>
          <w:tcPr>
            <w:tcW w:w="1134" w:type="dxa"/>
            <w:vAlign w:val="center"/>
            <w:hideMark/>
          </w:tcPr>
          <w:p w:rsidR="00B87294" w:rsidRPr="003F5A6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1,546%</w:t>
            </w:r>
          </w:p>
        </w:tc>
        <w:tc>
          <w:tcPr>
            <w:tcW w:w="981" w:type="dxa"/>
            <w:vAlign w:val="center"/>
            <w:hideMark/>
          </w:tcPr>
          <w:p w:rsidR="00B87294" w:rsidRPr="003F5A6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1,816%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87294" w:rsidRPr="00E5604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92" w:type="dxa"/>
            <w:vAlign w:val="center"/>
            <w:hideMark/>
          </w:tcPr>
          <w:p w:rsidR="00B87294" w:rsidRPr="003F5A6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700 - 1300</w:t>
            </w:r>
          </w:p>
        </w:tc>
        <w:tc>
          <w:tcPr>
            <w:tcW w:w="1134" w:type="dxa"/>
            <w:vAlign w:val="center"/>
            <w:hideMark/>
          </w:tcPr>
          <w:p w:rsidR="00B87294" w:rsidRPr="003F5A6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1,546%</w:t>
            </w:r>
          </w:p>
        </w:tc>
        <w:tc>
          <w:tcPr>
            <w:tcW w:w="903" w:type="dxa"/>
            <w:vAlign w:val="center"/>
            <w:hideMark/>
          </w:tcPr>
          <w:p w:rsidR="00B87294" w:rsidRPr="003F5A6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1,816%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87294" w:rsidRPr="00E5604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43" w:type="dxa"/>
            <w:vAlign w:val="center"/>
            <w:hideMark/>
          </w:tcPr>
          <w:p w:rsidR="00B87294" w:rsidRPr="003F5A6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290 - 1300</w:t>
            </w:r>
          </w:p>
        </w:tc>
        <w:tc>
          <w:tcPr>
            <w:tcW w:w="1125" w:type="dxa"/>
            <w:vAlign w:val="center"/>
            <w:hideMark/>
          </w:tcPr>
          <w:p w:rsidR="00B87294" w:rsidRPr="003F5A6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1,351%</w:t>
            </w:r>
          </w:p>
        </w:tc>
        <w:tc>
          <w:tcPr>
            <w:tcW w:w="965" w:type="dxa"/>
            <w:vAlign w:val="center"/>
            <w:hideMark/>
          </w:tcPr>
          <w:p w:rsidR="00B87294" w:rsidRPr="003F5A6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F5A6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2,159%</w:t>
            </w:r>
          </w:p>
        </w:tc>
      </w:tr>
      <w:tr w:rsidR="003F5A60" w:rsidRPr="00E56040" w:rsidTr="003F5A60">
        <w:trPr>
          <w:trHeight w:val="315"/>
          <w:jc w:val="center"/>
        </w:trPr>
        <w:tc>
          <w:tcPr>
            <w:tcW w:w="1117" w:type="dxa"/>
            <w:vAlign w:val="center"/>
            <w:hideMark/>
          </w:tcPr>
          <w:p w:rsidR="00B87294" w:rsidRPr="00E56040" w:rsidRDefault="00B87294" w:rsidP="00CC1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MÉDIA</w:t>
            </w:r>
          </w:p>
        </w:tc>
        <w:tc>
          <w:tcPr>
            <w:tcW w:w="1134" w:type="dxa"/>
            <w:vAlign w:val="center"/>
            <w:hideMark/>
          </w:tcPr>
          <w:p w:rsidR="00B87294" w:rsidRPr="00E56040" w:rsidRDefault="00B87294" w:rsidP="00CC1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1,437%</w:t>
            </w:r>
          </w:p>
        </w:tc>
        <w:tc>
          <w:tcPr>
            <w:tcW w:w="981" w:type="dxa"/>
            <w:vAlign w:val="center"/>
            <w:hideMark/>
          </w:tcPr>
          <w:p w:rsidR="00B87294" w:rsidRPr="00E56040" w:rsidRDefault="00B87294" w:rsidP="00CC1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2,391%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87294" w:rsidRPr="00E5604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92" w:type="dxa"/>
            <w:vAlign w:val="center"/>
            <w:hideMark/>
          </w:tcPr>
          <w:p w:rsidR="00B87294" w:rsidRPr="00E56040" w:rsidRDefault="00B87294" w:rsidP="00CC1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MÉDIA</w:t>
            </w:r>
          </w:p>
        </w:tc>
        <w:tc>
          <w:tcPr>
            <w:tcW w:w="1134" w:type="dxa"/>
            <w:vAlign w:val="center"/>
            <w:hideMark/>
          </w:tcPr>
          <w:p w:rsidR="00B87294" w:rsidRPr="00E56040" w:rsidRDefault="00B87294" w:rsidP="00CC1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1,430%</w:t>
            </w:r>
          </w:p>
        </w:tc>
        <w:tc>
          <w:tcPr>
            <w:tcW w:w="903" w:type="dxa"/>
            <w:vAlign w:val="center"/>
            <w:hideMark/>
          </w:tcPr>
          <w:p w:rsidR="00B87294" w:rsidRPr="00E56040" w:rsidRDefault="00B87294" w:rsidP="00CC1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2,430%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87294" w:rsidRPr="00E56040" w:rsidRDefault="00B87294" w:rsidP="00CC14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43" w:type="dxa"/>
            <w:vAlign w:val="center"/>
            <w:hideMark/>
          </w:tcPr>
          <w:p w:rsidR="00B87294" w:rsidRPr="00E56040" w:rsidRDefault="00B87294" w:rsidP="00CC1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MÉDIA</w:t>
            </w:r>
          </w:p>
        </w:tc>
        <w:tc>
          <w:tcPr>
            <w:tcW w:w="1125" w:type="dxa"/>
            <w:vAlign w:val="center"/>
            <w:hideMark/>
          </w:tcPr>
          <w:p w:rsidR="00B87294" w:rsidRPr="00E56040" w:rsidRDefault="00B87294" w:rsidP="00CC1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1,468%</w:t>
            </w:r>
          </w:p>
        </w:tc>
        <w:tc>
          <w:tcPr>
            <w:tcW w:w="965" w:type="dxa"/>
            <w:vAlign w:val="center"/>
            <w:hideMark/>
          </w:tcPr>
          <w:p w:rsidR="00B87294" w:rsidRPr="00E56040" w:rsidRDefault="00B87294" w:rsidP="00CC14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2,533%</w:t>
            </w:r>
          </w:p>
        </w:tc>
      </w:tr>
    </w:tbl>
    <w:p w:rsidR="00B87294" w:rsidRPr="00213518" w:rsidRDefault="00B87294" w:rsidP="0056069D">
      <w:pPr>
        <w:pStyle w:val="Consolidacaotexto"/>
        <w:ind w:firstLine="0"/>
      </w:pPr>
    </w:p>
    <w:p w:rsidR="008C5E6A" w:rsidRDefault="004F10B0" w:rsidP="009B6DBC">
      <w:pPr>
        <w:pStyle w:val="Consolidacaotexto"/>
        <w:ind w:firstLine="0"/>
        <w:rPr>
          <w:rFonts w:ascii="Arial" w:hAnsi="Arial" w:cs="Arial"/>
        </w:rPr>
      </w:pPr>
      <w:r w:rsidRPr="000D3D7D">
        <w:rPr>
          <w:rFonts w:ascii="Arial" w:hAnsi="Arial" w:cs="Arial"/>
        </w:rPr>
        <w:t>D</w:t>
      </w:r>
      <w:r w:rsidR="00C56590" w:rsidRPr="000D3D7D">
        <w:rPr>
          <w:rFonts w:ascii="Arial" w:hAnsi="Arial" w:cs="Arial"/>
        </w:rPr>
        <w:t xml:space="preserve">a análise dos erros absolutos médios, considerando-se as três alternativas de faixas de potências unitárias, </w:t>
      </w:r>
      <w:r w:rsidR="001C1E21" w:rsidRPr="000D3D7D">
        <w:rPr>
          <w:rFonts w:ascii="Arial" w:hAnsi="Arial" w:cs="Arial"/>
        </w:rPr>
        <w:t xml:space="preserve">conclui-se que </w:t>
      </w:r>
      <w:r w:rsidR="00C56590" w:rsidRPr="000D3D7D">
        <w:rPr>
          <w:rFonts w:ascii="Arial" w:hAnsi="Arial" w:cs="Arial"/>
        </w:rPr>
        <w:t>a alternativa com as faixas adotadas pelo BRACIER é a que apresenta</w:t>
      </w:r>
      <w:r w:rsidRPr="000D3D7D">
        <w:rPr>
          <w:rFonts w:ascii="Arial" w:hAnsi="Arial" w:cs="Arial"/>
        </w:rPr>
        <w:t>, de maneira geral,</w:t>
      </w:r>
      <w:r w:rsidR="00C56590" w:rsidRPr="000D3D7D">
        <w:rPr>
          <w:rFonts w:ascii="Arial" w:hAnsi="Arial" w:cs="Arial"/>
        </w:rPr>
        <w:t xml:space="preserve"> os menores erros.</w:t>
      </w:r>
    </w:p>
    <w:p w:rsidR="001508AE" w:rsidRPr="00213518" w:rsidRDefault="001508AE" w:rsidP="001508AE">
      <w:pPr>
        <w:pStyle w:val="Consolidacaotexto"/>
        <w:ind w:firstLine="0"/>
      </w:pPr>
    </w:p>
    <w:p w:rsidR="001508AE" w:rsidRDefault="005A6580" w:rsidP="001508AE">
      <w:pPr>
        <w:pStyle w:val="Consolidacaotitulos"/>
        <w:spacing w:after="240"/>
        <w:outlineLvl w:val="1"/>
      </w:pPr>
      <w:bookmarkStart w:id="37" w:name="_Toc419205136"/>
      <w:proofErr w:type="gramStart"/>
      <w:r w:rsidRPr="005A6580">
        <w:rPr>
          <w:rFonts w:ascii="Arial" w:hAnsi="Arial" w:cs="Arial"/>
          <w:sz w:val="24"/>
        </w:rPr>
        <w:t>2.</w:t>
      </w:r>
      <w:r w:rsidR="00B57B16">
        <w:rPr>
          <w:rFonts w:ascii="Arial" w:hAnsi="Arial" w:cs="Arial"/>
          <w:sz w:val="24"/>
        </w:rPr>
        <w:t>3</w:t>
      </w:r>
      <w:r w:rsidRPr="005A6580">
        <w:rPr>
          <w:rFonts w:ascii="Arial" w:hAnsi="Arial" w:cs="Arial"/>
          <w:sz w:val="24"/>
        </w:rPr>
        <w:t xml:space="preserve"> – Avaliação</w:t>
      </w:r>
      <w:proofErr w:type="gramEnd"/>
      <w:r w:rsidRPr="005A6580">
        <w:rPr>
          <w:rFonts w:ascii="Arial" w:hAnsi="Arial" w:cs="Arial"/>
          <w:sz w:val="24"/>
        </w:rPr>
        <w:t xml:space="preserve"> de TEIF e IP por unidade geradora</w:t>
      </w:r>
      <w:bookmarkEnd w:id="37"/>
      <w:r w:rsidRPr="005A6580">
        <w:rPr>
          <w:rFonts w:ascii="Arial" w:hAnsi="Arial" w:cs="Arial"/>
          <w:sz w:val="24"/>
        </w:rPr>
        <w:t xml:space="preserve"> </w:t>
      </w:r>
    </w:p>
    <w:p w:rsidR="001508AE" w:rsidRPr="008C4C2C" w:rsidRDefault="001508AE" w:rsidP="008C4C2C">
      <w:pPr>
        <w:jc w:val="both"/>
        <w:rPr>
          <w:rFonts w:ascii="Arial" w:hAnsi="Arial" w:cs="Arial"/>
        </w:rPr>
      </w:pPr>
      <w:bookmarkStart w:id="38" w:name="_Toc358200015"/>
      <w:bookmarkStart w:id="39" w:name="_Toc358200155"/>
      <w:r>
        <w:rPr>
          <w:rFonts w:ascii="Arial" w:hAnsi="Arial" w:cs="Arial"/>
        </w:rPr>
        <w:t xml:space="preserve">A proposta da SRG/ANEEL encaminhada ao grupo de trabalho referiu-se </w:t>
      </w:r>
      <w:r w:rsidR="006B5A34">
        <w:rPr>
          <w:rFonts w:ascii="Arial" w:hAnsi="Arial" w:cs="Arial"/>
        </w:rPr>
        <w:t>ao cálculo</w:t>
      </w:r>
      <w:r>
        <w:rPr>
          <w:rFonts w:ascii="Arial" w:hAnsi="Arial" w:cs="Arial"/>
        </w:rPr>
        <w:t xml:space="preserve"> d</w:t>
      </w:r>
      <w:r w:rsidRPr="00F417E0">
        <w:rPr>
          <w:rFonts w:ascii="Arial" w:hAnsi="Arial" w:cs="Arial"/>
        </w:rPr>
        <w:t>os índices</w:t>
      </w:r>
      <w:r>
        <w:rPr>
          <w:rFonts w:ascii="Arial" w:hAnsi="Arial" w:cs="Arial"/>
        </w:rPr>
        <w:t xml:space="preserve"> de indisponibilidade </w:t>
      </w:r>
      <w:r w:rsidRPr="00F417E0">
        <w:rPr>
          <w:rFonts w:ascii="Arial" w:hAnsi="Arial" w:cs="Arial"/>
        </w:rPr>
        <w:t>representativos de cada faixa de potência</w:t>
      </w:r>
      <w:r>
        <w:rPr>
          <w:rFonts w:ascii="Arial" w:hAnsi="Arial" w:cs="Arial"/>
        </w:rPr>
        <w:t>,</w:t>
      </w:r>
      <w:r w:rsidRPr="00F417E0">
        <w:rPr>
          <w:rFonts w:ascii="Arial" w:hAnsi="Arial" w:cs="Arial"/>
        </w:rPr>
        <w:t xml:space="preserve"> a partir dos valores </w:t>
      </w:r>
      <w:r w:rsidR="006B5A34">
        <w:rPr>
          <w:rFonts w:ascii="Arial" w:hAnsi="Arial" w:cs="Arial"/>
        </w:rPr>
        <w:t>apurados</w:t>
      </w:r>
      <w:r w:rsidRPr="00F417E0">
        <w:rPr>
          <w:rFonts w:ascii="Arial" w:hAnsi="Arial" w:cs="Arial"/>
        </w:rPr>
        <w:t xml:space="preserve"> </w:t>
      </w:r>
      <w:r w:rsidR="006B5A34" w:rsidRPr="00F417E0">
        <w:rPr>
          <w:rFonts w:ascii="Arial" w:hAnsi="Arial" w:cs="Arial"/>
        </w:rPr>
        <w:t xml:space="preserve">pelo CNOS </w:t>
      </w:r>
      <w:r w:rsidRPr="00F417E0">
        <w:rPr>
          <w:rFonts w:ascii="Arial" w:hAnsi="Arial" w:cs="Arial"/>
        </w:rPr>
        <w:t>por usina.</w:t>
      </w:r>
      <w:r>
        <w:rPr>
          <w:rFonts w:ascii="Arial" w:hAnsi="Arial" w:cs="Arial"/>
        </w:rPr>
        <w:t xml:space="preserve"> A partir des</w:t>
      </w:r>
      <w:r w:rsidR="006B5A34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a proposta foram efetuadas as avaliações apresentadas nos itens 2.1 </w:t>
      </w:r>
      <w:r w:rsidR="0016519E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2.</w:t>
      </w:r>
      <w:r w:rsidR="00A87C4C">
        <w:rPr>
          <w:rFonts w:ascii="Arial" w:hAnsi="Arial" w:cs="Arial"/>
        </w:rPr>
        <w:t>2</w:t>
      </w:r>
      <w:r>
        <w:rPr>
          <w:rFonts w:ascii="Arial" w:hAnsi="Arial" w:cs="Arial"/>
        </w:rPr>
        <w:t>.</w:t>
      </w:r>
      <w:bookmarkEnd w:id="38"/>
      <w:bookmarkEnd w:id="39"/>
    </w:p>
    <w:p w:rsidR="00B57B16" w:rsidRDefault="001B71D8">
      <w:pPr>
        <w:jc w:val="both"/>
        <w:rPr>
          <w:rFonts w:ascii="Arial" w:hAnsi="Arial" w:cs="Arial"/>
        </w:rPr>
      </w:pPr>
      <w:r w:rsidRPr="001B71D8">
        <w:rPr>
          <w:rFonts w:ascii="Arial" w:hAnsi="Arial" w:cs="Arial"/>
        </w:rPr>
        <w:t>Em virtude de o CNOS ter disponibilizado adicionalmente uma base de dados dos eventos operativos ocorridos de janeiro de 2007 até dezembro de 2012,</w:t>
      </w:r>
      <w:r w:rsidR="00360E7E">
        <w:rPr>
          <w:rFonts w:ascii="Arial" w:hAnsi="Arial" w:cs="Arial"/>
        </w:rPr>
        <w:t xml:space="preserve"> cuja lista de usinas é </w:t>
      </w:r>
      <w:r w:rsidR="005B691E">
        <w:rPr>
          <w:rFonts w:ascii="Arial" w:hAnsi="Arial" w:cs="Arial"/>
        </w:rPr>
        <w:t xml:space="preserve">apresentada </w:t>
      </w:r>
      <w:r w:rsidR="00360E7E">
        <w:rPr>
          <w:rFonts w:ascii="Arial" w:hAnsi="Arial" w:cs="Arial"/>
        </w:rPr>
        <w:t>no Anexo C,</w:t>
      </w:r>
      <w:r w:rsidRPr="001B71D8">
        <w:rPr>
          <w:rFonts w:ascii="Arial" w:hAnsi="Arial" w:cs="Arial"/>
        </w:rPr>
        <w:t xml:space="preserve"> a EPE se propôs a desenvolver uma ferramenta de cálculo das indisponibilidades por UG para cálculo posterior das indisponibilidades por faixa de potências</w:t>
      </w:r>
      <w:r w:rsidR="00A87C4C">
        <w:rPr>
          <w:rFonts w:ascii="Arial" w:hAnsi="Arial" w:cs="Arial"/>
        </w:rPr>
        <w:t>, conforme metodologia descrita no Anexo D</w:t>
      </w:r>
      <w:r>
        <w:rPr>
          <w:rFonts w:ascii="Arial" w:hAnsi="Arial" w:cs="Arial"/>
        </w:rPr>
        <w:t>.</w:t>
      </w:r>
      <w:r w:rsidR="001508AE">
        <w:rPr>
          <w:rFonts w:ascii="Arial" w:hAnsi="Arial" w:cs="Arial"/>
        </w:rPr>
        <w:t xml:space="preserve"> </w:t>
      </w:r>
    </w:p>
    <w:p w:rsidR="00B57B16" w:rsidRDefault="009D013D">
      <w:pPr>
        <w:jc w:val="both"/>
        <w:rPr>
          <w:rFonts w:ascii="Arial" w:hAnsi="Arial" w:cs="Arial"/>
        </w:rPr>
      </w:pPr>
      <w:r w:rsidRPr="009D013D">
        <w:rPr>
          <w:rFonts w:ascii="Arial" w:hAnsi="Arial" w:cs="Arial"/>
        </w:rPr>
        <w:t xml:space="preserve">O principal objetivo do cálculo das indisponibilidades por unidades geradoras </w:t>
      </w:r>
      <w:r>
        <w:rPr>
          <w:rFonts w:ascii="Arial" w:hAnsi="Arial" w:cs="Arial"/>
        </w:rPr>
        <w:t>foi</w:t>
      </w:r>
      <w:r w:rsidRPr="009D013D">
        <w:rPr>
          <w:rFonts w:ascii="Arial" w:hAnsi="Arial" w:cs="Arial"/>
        </w:rPr>
        <w:t xml:space="preserve"> </w:t>
      </w:r>
      <w:r w:rsidR="001B71D8">
        <w:rPr>
          <w:rFonts w:ascii="Arial" w:hAnsi="Arial" w:cs="Arial"/>
        </w:rPr>
        <w:t>efetuar uma comparação d</w:t>
      </w:r>
      <w:r w:rsidR="00703750">
        <w:rPr>
          <w:rFonts w:ascii="Arial" w:hAnsi="Arial" w:cs="Arial"/>
        </w:rPr>
        <w:t>o</w:t>
      </w:r>
      <w:r w:rsidR="001B71D8">
        <w:rPr>
          <w:rFonts w:ascii="Arial" w:hAnsi="Arial" w:cs="Arial"/>
        </w:rPr>
        <w:t>s</w:t>
      </w:r>
      <w:r w:rsidRPr="009D013D">
        <w:rPr>
          <w:rFonts w:ascii="Arial" w:hAnsi="Arial" w:cs="Arial"/>
        </w:rPr>
        <w:t xml:space="preserve"> resultado</w:t>
      </w:r>
      <w:r w:rsidR="006B5A34">
        <w:rPr>
          <w:rFonts w:ascii="Arial" w:hAnsi="Arial" w:cs="Arial"/>
        </w:rPr>
        <w:t>s</w:t>
      </w:r>
      <w:r w:rsidRPr="009D013D">
        <w:rPr>
          <w:rFonts w:ascii="Arial" w:hAnsi="Arial" w:cs="Arial"/>
        </w:rPr>
        <w:t xml:space="preserve"> </w:t>
      </w:r>
      <w:r w:rsidR="006B5A34">
        <w:rPr>
          <w:rFonts w:ascii="Arial" w:hAnsi="Arial" w:cs="Arial"/>
        </w:rPr>
        <w:t xml:space="preserve">com </w:t>
      </w:r>
      <w:r w:rsidR="001B71D8">
        <w:rPr>
          <w:rFonts w:ascii="Arial" w:hAnsi="Arial" w:cs="Arial"/>
        </w:rPr>
        <w:t>aqueles</w:t>
      </w:r>
      <w:r w:rsidR="006B5A34">
        <w:rPr>
          <w:rFonts w:ascii="Arial" w:hAnsi="Arial" w:cs="Arial"/>
        </w:rPr>
        <w:t xml:space="preserve"> obtidos </w:t>
      </w:r>
      <w:r w:rsidRPr="009D013D">
        <w:rPr>
          <w:rFonts w:ascii="Arial" w:hAnsi="Arial" w:cs="Arial"/>
        </w:rPr>
        <w:t>pela ANEEL</w:t>
      </w:r>
      <w:r w:rsidR="00703750">
        <w:rPr>
          <w:rFonts w:ascii="Arial" w:hAnsi="Arial" w:cs="Arial"/>
        </w:rPr>
        <w:t xml:space="preserve">, </w:t>
      </w:r>
      <w:r w:rsidR="006B5A34">
        <w:rPr>
          <w:rFonts w:ascii="Arial" w:hAnsi="Arial" w:cs="Arial"/>
        </w:rPr>
        <w:t>apresentado</w:t>
      </w:r>
      <w:r w:rsidR="00703750">
        <w:rPr>
          <w:rFonts w:ascii="Arial" w:hAnsi="Arial" w:cs="Arial"/>
        </w:rPr>
        <w:t>s</w:t>
      </w:r>
      <w:r w:rsidR="006B5A34">
        <w:rPr>
          <w:rFonts w:ascii="Arial" w:hAnsi="Arial" w:cs="Arial"/>
        </w:rPr>
        <w:t xml:space="preserve"> n</w:t>
      </w:r>
      <w:r>
        <w:rPr>
          <w:rFonts w:ascii="Arial" w:hAnsi="Arial" w:cs="Arial"/>
        </w:rPr>
        <w:t>o item 2.1 deste relatório</w:t>
      </w:r>
      <w:r w:rsidRPr="009D013D">
        <w:rPr>
          <w:rFonts w:ascii="Arial" w:hAnsi="Arial" w:cs="Arial"/>
        </w:rPr>
        <w:t>. A partir dessa comparação, torna-se possível verificar os eventuais impactos nos valores de indisponibilidade para cada faixa de potência</w:t>
      </w:r>
      <w:r w:rsidR="006B5A34">
        <w:rPr>
          <w:rFonts w:ascii="Arial" w:hAnsi="Arial" w:cs="Arial"/>
        </w:rPr>
        <w:t>,</w:t>
      </w:r>
      <w:r w:rsidRPr="009D013D">
        <w:rPr>
          <w:rFonts w:ascii="Arial" w:hAnsi="Arial" w:cs="Arial"/>
        </w:rPr>
        <w:t xml:space="preserve"> ao se considerar uma metodologia mais simplificada</w:t>
      </w:r>
      <w:r w:rsidR="00AC6DB4">
        <w:rPr>
          <w:rFonts w:ascii="Arial" w:hAnsi="Arial" w:cs="Arial"/>
        </w:rPr>
        <w:t>,</w:t>
      </w:r>
      <w:r w:rsidRPr="009D013D">
        <w:rPr>
          <w:rFonts w:ascii="Arial" w:hAnsi="Arial" w:cs="Arial"/>
        </w:rPr>
        <w:t xml:space="preserve"> que seria o cálculo dos valores de referência a partir dos índices de</w:t>
      </w:r>
      <w:r>
        <w:rPr>
          <w:rFonts w:ascii="Arial" w:hAnsi="Arial" w:cs="Arial"/>
        </w:rPr>
        <w:t xml:space="preserve"> </w:t>
      </w:r>
      <w:r w:rsidRPr="009D013D">
        <w:rPr>
          <w:rFonts w:ascii="Arial" w:hAnsi="Arial" w:cs="Arial"/>
        </w:rPr>
        <w:t xml:space="preserve">indisponibilidade de cada usina, </w:t>
      </w:r>
      <w:r w:rsidR="006B5A34">
        <w:rPr>
          <w:rFonts w:ascii="Arial" w:hAnsi="Arial" w:cs="Arial"/>
        </w:rPr>
        <w:t>em substituição</w:t>
      </w:r>
      <w:r w:rsidRPr="009D013D">
        <w:rPr>
          <w:rFonts w:ascii="Arial" w:hAnsi="Arial" w:cs="Arial"/>
        </w:rPr>
        <w:t xml:space="preserve"> a </w:t>
      </w:r>
      <w:r w:rsidR="006B5A34">
        <w:rPr>
          <w:rFonts w:ascii="Arial" w:hAnsi="Arial" w:cs="Arial"/>
        </w:rPr>
        <w:t xml:space="preserve">uma </w:t>
      </w:r>
      <w:r w:rsidRPr="009D013D">
        <w:rPr>
          <w:rFonts w:ascii="Arial" w:hAnsi="Arial" w:cs="Arial"/>
        </w:rPr>
        <w:t>metodologia que se baseia nos valores de indisponibilidade de cada unidade geradora.</w:t>
      </w:r>
    </w:p>
    <w:p w:rsidR="00B57B16" w:rsidRDefault="0007272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Esse</w:t>
      </w:r>
      <w:r w:rsidR="00CB1EE2">
        <w:rPr>
          <w:rFonts w:ascii="Arial" w:hAnsi="Arial" w:cs="Arial"/>
        </w:rPr>
        <w:t xml:space="preserve"> estudo da EPE foi</w:t>
      </w:r>
      <w:r w:rsidR="00CB1EE2" w:rsidRPr="00CB1EE2">
        <w:rPr>
          <w:rFonts w:ascii="Arial" w:hAnsi="Arial" w:cs="Arial"/>
        </w:rPr>
        <w:t xml:space="preserve"> dividido em duas etapas:</w:t>
      </w:r>
    </w:p>
    <w:p w:rsidR="00B57B16" w:rsidRDefault="005A6580">
      <w:pPr>
        <w:pStyle w:val="PargrafodaLista"/>
        <w:numPr>
          <w:ilvl w:val="0"/>
          <w:numId w:val="28"/>
        </w:numPr>
        <w:jc w:val="both"/>
        <w:rPr>
          <w:rFonts w:ascii="Arial" w:hAnsi="Arial" w:cs="Arial"/>
        </w:rPr>
      </w:pPr>
      <w:r w:rsidRPr="005A6580">
        <w:rPr>
          <w:rFonts w:ascii="Arial" w:hAnsi="Arial" w:cs="Arial"/>
        </w:rPr>
        <w:t xml:space="preserve">Validação da ferramenta </w:t>
      </w:r>
      <w:proofErr w:type="gramStart"/>
      <w:r w:rsidRPr="005A6580">
        <w:rPr>
          <w:rFonts w:ascii="Arial" w:hAnsi="Arial" w:cs="Arial"/>
        </w:rPr>
        <w:t>implementada</w:t>
      </w:r>
      <w:proofErr w:type="gramEnd"/>
      <w:r w:rsidRPr="005A6580">
        <w:rPr>
          <w:rFonts w:ascii="Arial" w:hAnsi="Arial" w:cs="Arial"/>
        </w:rPr>
        <w:t xml:space="preserve"> pela EPE;</w:t>
      </w:r>
    </w:p>
    <w:p w:rsidR="00B57B16" w:rsidRDefault="00B57B16">
      <w:pPr>
        <w:pStyle w:val="PargrafodaLista"/>
        <w:ind w:left="1080"/>
        <w:jc w:val="both"/>
        <w:rPr>
          <w:rFonts w:ascii="Arial" w:hAnsi="Arial" w:cs="Arial"/>
        </w:rPr>
      </w:pPr>
    </w:p>
    <w:p w:rsidR="00B57B16" w:rsidRDefault="00CB1EE2">
      <w:pPr>
        <w:pStyle w:val="PargrafodaLista"/>
        <w:numPr>
          <w:ilvl w:val="0"/>
          <w:numId w:val="28"/>
        </w:numPr>
        <w:jc w:val="both"/>
        <w:rPr>
          <w:rFonts w:ascii="Arial" w:hAnsi="Arial" w:cs="Arial"/>
        </w:rPr>
      </w:pPr>
      <w:r w:rsidRPr="00CB1EE2">
        <w:rPr>
          <w:rFonts w:ascii="Arial" w:hAnsi="Arial" w:cs="Arial"/>
        </w:rPr>
        <w:lastRenderedPageBreak/>
        <w:t xml:space="preserve">Comparação </w:t>
      </w:r>
      <w:r w:rsidR="007B4B1F">
        <w:rPr>
          <w:rFonts w:ascii="Arial" w:hAnsi="Arial" w:cs="Arial"/>
        </w:rPr>
        <w:t xml:space="preserve">em </w:t>
      </w:r>
      <w:r w:rsidR="007B4B1F" w:rsidRPr="00CB1EE2">
        <w:rPr>
          <w:rFonts w:ascii="Arial" w:hAnsi="Arial" w:cs="Arial"/>
        </w:rPr>
        <w:t>cada faixa de potência</w:t>
      </w:r>
      <w:r w:rsidR="007B4B1F">
        <w:rPr>
          <w:rFonts w:ascii="Arial" w:hAnsi="Arial" w:cs="Arial"/>
        </w:rPr>
        <w:t>s</w:t>
      </w:r>
      <w:r w:rsidR="007B4B1F" w:rsidRPr="00CB1EE2">
        <w:rPr>
          <w:rFonts w:ascii="Arial" w:hAnsi="Arial" w:cs="Arial"/>
        </w:rPr>
        <w:t xml:space="preserve"> </w:t>
      </w:r>
      <w:r w:rsidRPr="00CB1EE2">
        <w:rPr>
          <w:rFonts w:ascii="Arial" w:hAnsi="Arial" w:cs="Arial"/>
        </w:rPr>
        <w:t>dos índices médios obtidos a partir das indisponibilidades por usina (ANEEL) e por UG (EPE)</w:t>
      </w:r>
      <w:r w:rsidR="00072723">
        <w:rPr>
          <w:rFonts w:ascii="Arial" w:hAnsi="Arial" w:cs="Arial"/>
        </w:rPr>
        <w:t>.</w:t>
      </w:r>
    </w:p>
    <w:p w:rsidR="00B57B16" w:rsidRDefault="000E0510" w:rsidP="00B57B16">
      <w:pPr>
        <w:pStyle w:val="Consolidacaotitulos"/>
        <w:numPr>
          <w:ilvl w:val="2"/>
          <w:numId w:val="30"/>
        </w:numPr>
        <w:spacing w:after="240"/>
        <w:outlineLvl w:val="1"/>
        <w:rPr>
          <w:rFonts w:ascii="Arial" w:hAnsi="Arial" w:cs="Arial"/>
          <w:sz w:val="24"/>
        </w:rPr>
      </w:pPr>
      <w:bookmarkStart w:id="40" w:name="_Toc419205137"/>
      <w:r w:rsidRPr="00DD0462">
        <w:rPr>
          <w:rFonts w:ascii="Arial" w:hAnsi="Arial" w:cs="Arial"/>
          <w:sz w:val="24"/>
        </w:rPr>
        <w:t xml:space="preserve">– </w:t>
      </w:r>
      <w:r>
        <w:rPr>
          <w:rFonts w:ascii="Arial" w:hAnsi="Arial" w:cs="Arial"/>
          <w:sz w:val="24"/>
        </w:rPr>
        <w:t xml:space="preserve">Validação da ferramenta </w:t>
      </w:r>
      <w:proofErr w:type="gramStart"/>
      <w:r>
        <w:rPr>
          <w:rFonts w:ascii="Arial" w:hAnsi="Arial" w:cs="Arial"/>
          <w:sz w:val="24"/>
        </w:rPr>
        <w:t>implementada</w:t>
      </w:r>
      <w:proofErr w:type="gramEnd"/>
      <w:r>
        <w:rPr>
          <w:rFonts w:ascii="Arial" w:hAnsi="Arial" w:cs="Arial"/>
          <w:sz w:val="24"/>
        </w:rPr>
        <w:t xml:space="preserve"> pela EPE</w:t>
      </w:r>
      <w:bookmarkEnd w:id="40"/>
    </w:p>
    <w:p w:rsidR="00A9200F" w:rsidRPr="00472100" w:rsidRDefault="004D2B37" w:rsidP="002E69D7">
      <w:pPr>
        <w:pStyle w:val="Consolidacaotexto"/>
        <w:ind w:firstLine="0"/>
        <w:rPr>
          <w:rFonts w:ascii="Arial" w:hAnsi="Arial" w:cs="Arial"/>
        </w:rPr>
      </w:pPr>
      <w:r w:rsidRPr="00472100">
        <w:rPr>
          <w:rFonts w:ascii="Arial" w:hAnsi="Arial" w:cs="Arial"/>
        </w:rPr>
        <w:t xml:space="preserve">Para validação da ferramenta </w:t>
      </w:r>
      <w:r w:rsidR="00255323" w:rsidRPr="00472100">
        <w:rPr>
          <w:rFonts w:ascii="Arial" w:hAnsi="Arial" w:cs="Arial"/>
        </w:rPr>
        <w:t xml:space="preserve">de </w:t>
      </w:r>
      <w:r w:rsidRPr="00472100">
        <w:rPr>
          <w:rFonts w:ascii="Arial" w:hAnsi="Arial" w:cs="Arial"/>
        </w:rPr>
        <w:t xml:space="preserve">cálculo das indisponibilidades por UG, </w:t>
      </w:r>
      <w:r w:rsidR="00255323" w:rsidRPr="00472100">
        <w:rPr>
          <w:rFonts w:ascii="Arial" w:hAnsi="Arial" w:cs="Arial"/>
        </w:rPr>
        <w:t xml:space="preserve">foi realizada uma comparação </w:t>
      </w:r>
      <w:r w:rsidR="00005E72" w:rsidRPr="00472100">
        <w:rPr>
          <w:rFonts w:ascii="Arial" w:hAnsi="Arial" w:cs="Arial"/>
        </w:rPr>
        <w:t>entre as</w:t>
      </w:r>
      <w:r w:rsidR="00A9200F" w:rsidRPr="00472100">
        <w:rPr>
          <w:rFonts w:ascii="Arial" w:hAnsi="Arial" w:cs="Arial"/>
        </w:rPr>
        <w:t xml:space="preserve"> disponibilidades por usina fornecidas pelo CNOS e as calculadas pela EPE (a partir das indisponibilidades por UG, utilizando a ferramenta em questão).</w:t>
      </w:r>
    </w:p>
    <w:p w:rsidR="00B57B16" w:rsidRPr="00472100" w:rsidRDefault="00005E72" w:rsidP="007B4B1F">
      <w:pPr>
        <w:pStyle w:val="Consolidacaotexto"/>
        <w:ind w:firstLine="0"/>
        <w:rPr>
          <w:rFonts w:ascii="Arial" w:hAnsi="Arial" w:cs="Arial"/>
        </w:rPr>
      </w:pPr>
      <w:r w:rsidRPr="00472100">
        <w:rPr>
          <w:rFonts w:ascii="Arial" w:hAnsi="Arial" w:cs="Arial"/>
        </w:rPr>
        <w:t xml:space="preserve">As </w:t>
      </w:r>
      <w:r w:rsidR="00EA5EEB" w:rsidRPr="00472100">
        <w:rPr>
          <w:rFonts w:ascii="Arial" w:hAnsi="Arial" w:cs="Arial"/>
        </w:rPr>
        <w:t>premissas</w:t>
      </w:r>
      <w:r w:rsidRPr="00472100">
        <w:rPr>
          <w:rFonts w:ascii="Arial" w:hAnsi="Arial" w:cs="Arial"/>
        </w:rPr>
        <w:t xml:space="preserve"> consideradas foram as seguintes</w:t>
      </w:r>
      <w:r w:rsidR="00EA5EEB" w:rsidRPr="00472100">
        <w:rPr>
          <w:rFonts w:ascii="Arial" w:hAnsi="Arial" w:cs="Arial"/>
        </w:rPr>
        <w:t xml:space="preserve">: </w:t>
      </w:r>
    </w:p>
    <w:p w:rsidR="00B57B16" w:rsidRDefault="00005E72">
      <w:pPr>
        <w:pStyle w:val="Consolidacaotexto"/>
        <w:numPr>
          <w:ilvl w:val="0"/>
          <w:numId w:val="29"/>
        </w:numPr>
        <w:rPr>
          <w:rFonts w:ascii="Arial" w:hAnsi="Arial" w:cs="Arial"/>
        </w:rPr>
      </w:pPr>
      <w:r w:rsidRPr="00472100">
        <w:rPr>
          <w:rFonts w:ascii="Arial" w:hAnsi="Arial" w:cs="Arial"/>
        </w:rPr>
        <w:t>Período da base de dados do CNOS</w:t>
      </w:r>
      <w:r w:rsidR="005C20E6" w:rsidRPr="00472100">
        <w:rPr>
          <w:rFonts w:ascii="Arial" w:hAnsi="Arial" w:cs="Arial"/>
        </w:rPr>
        <w:t>:</w:t>
      </w:r>
      <w:r w:rsidR="005C20E6" w:rsidRPr="005C20E6">
        <w:rPr>
          <w:rFonts w:ascii="Arial" w:hAnsi="Arial" w:cs="Arial"/>
        </w:rPr>
        <w:t xml:space="preserve"> 01/</w:t>
      </w:r>
      <w:r w:rsidR="002E69D7">
        <w:rPr>
          <w:rFonts w:ascii="Arial" w:hAnsi="Arial" w:cs="Arial"/>
        </w:rPr>
        <w:t>10</w:t>
      </w:r>
      <w:r w:rsidR="005C20E6" w:rsidRPr="005C20E6">
        <w:rPr>
          <w:rFonts w:ascii="Arial" w:hAnsi="Arial" w:cs="Arial"/>
        </w:rPr>
        <w:t>/200</w:t>
      </w:r>
      <w:r w:rsidR="002E69D7">
        <w:rPr>
          <w:rFonts w:ascii="Arial" w:hAnsi="Arial" w:cs="Arial"/>
        </w:rPr>
        <w:t>7</w:t>
      </w:r>
      <w:r w:rsidR="005C20E6" w:rsidRPr="005C20E6">
        <w:rPr>
          <w:rFonts w:ascii="Arial" w:hAnsi="Arial" w:cs="Arial"/>
        </w:rPr>
        <w:t xml:space="preserve"> a 3</w:t>
      </w:r>
      <w:r w:rsidR="002E69D7">
        <w:rPr>
          <w:rFonts w:ascii="Arial" w:hAnsi="Arial" w:cs="Arial"/>
        </w:rPr>
        <w:t>0</w:t>
      </w:r>
      <w:r w:rsidR="005C20E6" w:rsidRPr="005C20E6">
        <w:rPr>
          <w:rFonts w:ascii="Arial" w:hAnsi="Arial" w:cs="Arial"/>
        </w:rPr>
        <w:t>/</w:t>
      </w:r>
      <w:r w:rsidR="002E69D7">
        <w:rPr>
          <w:rFonts w:ascii="Arial" w:hAnsi="Arial" w:cs="Arial"/>
        </w:rPr>
        <w:t>09</w:t>
      </w:r>
      <w:r w:rsidR="005C20E6" w:rsidRPr="005C20E6">
        <w:rPr>
          <w:rFonts w:ascii="Arial" w:hAnsi="Arial" w:cs="Arial"/>
        </w:rPr>
        <w:t>/2012</w:t>
      </w:r>
      <w:r w:rsidR="00EB18EA">
        <w:rPr>
          <w:rFonts w:ascii="Arial" w:hAnsi="Arial" w:cs="Arial"/>
        </w:rPr>
        <w:t>;</w:t>
      </w:r>
    </w:p>
    <w:p w:rsidR="00B57B16" w:rsidRDefault="005C20E6">
      <w:pPr>
        <w:pStyle w:val="Consolidacaotexto"/>
        <w:numPr>
          <w:ilvl w:val="0"/>
          <w:numId w:val="29"/>
        </w:numPr>
        <w:rPr>
          <w:rFonts w:ascii="Arial" w:hAnsi="Arial" w:cs="Arial"/>
        </w:rPr>
      </w:pPr>
      <w:r w:rsidRPr="005C20E6">
        <w:rPr>
          <w:rFonts w:ascii="Arial" w:hAnsi="Arial" w:cs="Arial"/>
        </w:rPr>
        <w:t>O valor das indisponibilidades no período</w:t>
      </w:r>
      <w:r w:rsidR="00CD47D6">
        <w:rPr>
          <w:rFonts w:ascii="Arial" w:hAnsi="Arial" w:cs="Arial"/>
        </w:rPr>
        <w:t>,</w:t>
      </w:r>
      <w:r w:rsidRPr="005C20E6">
        <w:rPr>
          <w:rFonts w:ascii="Arial" w:hAnsi="Arial" w:cs="Arial"/>
        </w:rPr>
        <w:t xml:space="preserve"> para cada UG</w:t>
      </w:r>
      <w:r w:rsidR="00CD47D6">
        <w:rPr>
          <w:rFonts w:ascii="Arial" w:hAnsi="Arial" w:cs="Arial"/>
        </w:rPr>
        <w:t>,</w:t>
      </w:r>
      <w:r w:rsidRPr="005C20E6">
        <w:rPr>
          <w:rFonts w:ascii="Arial" w:hAnsi="Arial" w:cs="Arial"/>
        </w:rPr>
        <w:t xml:space="preserve"> é </w:t>
      </w:r>
      <w:r w:rsidR="00EB18EA">
        <w:rPr>
          <w:rFonts w:ascii="Arial" w:hAnsi="Arial" w:cs="Arial"/>
        </w:rPr>
        <w:t>igual à</w:t>
      </w:r>
      <w:r w:rsidRPr="005C20E6">
        <w:rPr>
          <w:rFonts w:ascii="Arial" w:hAnsi="Arial" w:cs="Arial"/>
        </w:rPr>
        <w:t xml:space="preserve"> média aritmética dos valores mensais </w:t>
      </w:r>
      <w:r w:rsidR="00EB18EA">
        <w:rPr>
          <w:rFonts w:ascii="Arial" w:hAnsi="Arial" w:cs="Arial"/>
        </w:rPr>
        <w:t xml:space="preserve">das indisponibilidades </w:t>
      </w:r>
      <w:r w:rsidRPr="005C20E6">
        <w:rPr>
          <w:rFonts w:ascii="Arial" w:hAnsi="Arial" w:cs="Arial"/>
        </w:rPr>
        <w:t>de cada UG;</w:t>
      </w:r>
    </w:p>
    <w:p w:rsidR="00B57B16" w:rsidRDefault="005C20E6">
      <w:pPr>
        <w:pStyle w:val="Consolidacaotexto"/>
        <w:numPr>
          <w:ilvl w:val="0"/>
          <w:numId w:val="29"/>
        </w:numPr>
        <w:rPr>
          <w:rFonts w:ascii="Arial" w:hAnsi="Arial" w:cs="Arial"/>
        </w:rPr>
      </w:pPr>
      <w:r w:rsidRPr="005C20E6">
        <w:rPr>
          <w:rFonts w:ascii="Arial" w:hAnsi="Arial" w:cs="Arial"/>
        </w:rPr>
        <w:t xml:space="preserve">O valor por usina no período é obtido pela média das indisponibilidades </w:t>
      </w:r>
      <w:r w:rsidR="00CD47D6">
        <w:rPr>
          <w:rFonts w:ascii="Arial" w:hAnsi="Arial" w:cs="Arial"/>
        </w:rPr>
        <w:t xml:space="preserve">de cada UG nesse mesmo </w:t>
      </w:r>
      <w:r w:rsidRPr="005C20E6">
        <w:rPr>
          <w:rFonts w:ascii="Arial" w:hAnsi="Arial" w:cs="Arial"/>
        </w:rPr>
        <w:t>período</w:t>
      </w:r>
      <w:r w:rsidR="00CD47D6">
        <w:rPr>
          <w:rFonts w:ascii="Arial" w:hAnsi="Arial" w:cs="Arial"/>
        </w:rPr>
        <w:t>,</w:t>
      </w:r>
      <w:r w:rsidRPr="005C20E6">
        <w:rPr>
          <w:rFonts w:ascii="Arial" w:hAnsi="Arial" w:cs="Arial"/>
        </w:rPr>
        <w:t xml:space="preserve"> ponderada pelas respectivas potências unitárias;</w:t>
      </w:r>
    </w:p>
    <w:p w:rsidR="00B57B16" w:rsidRDefault="005C20E6">
      <w:pPr>
        <w:pStyle w:val="Consolidacaotexto"/>
        <w:numPr>
          <w:ilvl w:val="0"/>
          <w:numId w:val="29"/>
        </w:numPr>
        <w:rPr>
          <w:rFonts w:ascii="Arial" w:hAnsi="Arial" w:cs="Arial"/>
        </w:rPr>
      </w:pPr>
      <w:r w:rsidRPr="005C20E6">
        <w:rPr>
          <w:rFonts w:ascii="Arial" w:hAnsi="Arial" w:cs="Arial"/>
        </w:rPr>
        <w:t>Exclusão de todas as unidades geradoras com entrada em operação comercial de 2008 a 2012;</w:t>
      </w:r>
    </w:p>
    <w:p w:rsidR="00B57B16" w:rsidRDefault="005C20E6">
      <w:pPr>
        <w:pStyle w:val="Consolidacaotexto"/>
        <w:numPr>
          <w:ilvl w:val="0"/>
          <w:numId w:val="29"/>
        </w:numPr>
        <w:rPr>
          <w:rFonts w:ascii="Arial" w:hAnsi="Arial" w:cs="Arial"/>
        </w:rPr>
      </w:pPr>
      <w:r w:rsidRPr="005C20E6">
        <w:rPr>
          <w:rFonts w:ascii="Arial" w:hAnsi="Arial" w:cs="Arial"/>
        </w:rPr>
        <w:t xml:space="preserve">Sem expurgos para unidades geradoras com mais de </w:t>
      </w:r>
      <w:proofErr w:type="gramStart"/>
      <w:r w:rsidRPr="005C20E6">
        <w:rPr>
          <w:rFonts w:ascii="Arial" w:hAnsi="Arial" w:cs="Arial"/>
        </w:rPr>
        <w:t>5</w:t>
      </w:r>
      <w:proofErr w:type="gramEnd"/>
      <w:r w:rsidRPr="005C20E6">
        <w:rPr>
          <w:rFonts w:ascii="Arial" w:hAnsi="Arial" w:cs="Arial"/>
        </w:rPr>
        <w:t xml:space="preserve"> anos de operação comercial.</w:t>
      </w:r>
    </w:p>
    <w:p w:rsidR="00B57B16" w:rsidRDefault="00005E72">
      <w:pPr>
        <w:pStyle w:val="Consolidacaotexto"/>
        <w:ind w:firstLine="0"/>
      </w:pPr>
      <w:r w:rsidRPr="00472100">
        <w:rPr>
          <w:rFonts w:ascii="Arial" w:hAnsi="Arial" w:cs="Arial"/>
        </w:rPr>
        <w:t>A</w:t>
      </w:r>
      <w:r w:rsidR="002E69D7" w:rsidRPr="00472100">
        <w:rPr>
          <w:rFonts w:ascii="Arial" w:hAnsi="Arial" w:cs="Arial"/>
        </w:rPr>
        <w:t xml:space="preserve">s diferenças observadas não são muito significativas, concentrando-se </w:t>
      </w:r>
      <w:r w:rsidRPr="00472100">
        <w:rPr>
          <w:rFonts w:ascii="Arial" w:hAnsi="Arial" w:cs="Arial"/>
        </w:rPr>
        <w:t xml:space="preserve">em torno </w:t>
      </w:r>
      <w:r w:rsidR="002E69D7" w:rsidRPr="00472100">
        <w:rPr>
          <w:rFonts w:ascii="Arial" w:hAnsi="Arial" w:cs="Arial"/>
        </w:rPr>
        <w:t xml:space="preserve">de </w:t>
      </w:r>
      <w:r w:rsidRPr="00472100">
        <w:rPr>
          <w:rFonts w:ascii="Arial" w:hAnsi="Arial" w:cs="Arial"/>
        </w:rPr>
        <w:t xml:space="preserve">0,2%, portanto, a </w:t>
      </w:r>
      <w:r w:rsidR="00BD2EE8" w:rsidRPr="00472100">
        <w:rPr>
          <w:rFonts w:ascii="Arial" w:hAnsi="Arial" w:cs="Arial"/>
        </w:rPr>
        <w:t>ferramenta para o cálculo dos índices de indisponibilidade por unidade geradora elaborada pela EPE pode ser considerada validada.</w:t>
      </w:r>
    </w:p>
    <w:p w:rsidR="00951D9D" w:rsidRPr="00213518" w:rsidRDefault="00951D9D" w:rsidP="00213518">
      <w:pPr>
        <w:pStyle w:val="Consolidacaotexto"/>
        <w:ind w:firstLine="0"/>
      </w:pPr>
    </w:p>
    <w:p w:rsidR="00951D9D" w:rsidRDefault="00951D9D" w:rsidP="00B57B16">
      <w:pPr>
        <w:pStyle w:val="Consolidacaotitulos"/>
        <w:numPr>
          <w:ilvl w:val="2"/>
          <w:numId w:val="30"/>
        </w:numPr>
        <w:spacing w:after="240"/>
        <w:outlineLvl w:val="1"/>
        <w:rPr>
          <w:rFonts w:ascii="Arial" w:hAnsi="Arial" w:cs="Arial"/>
          <w:sz w:val="24"/>
        </w:rPr>
      </w:pPr>
      <w:bookmarkStart w:id="41" w:name="_Toc419205138"/>
      <w:r w:rsidRPr="008A75A9">
        <w:rPr>
          <w:rFonts w:ascii="Arial" w:hAnsi="Arial" w:cs="Arial"/>
          <w:sz w:val="24"/>
        </w:rPr>
        <w:t xml:space="preserve">– </w:t>
      </w:r>
      <w:r w:rsidRPr="00951D9D">
        <w:rPr>
          <w:rFonts w:ascii="Arial" w:hAnsi="Arial" w:cs="Arial"/>
          <w:sz w:val="24"/>
        </w:rPr>
        <w:t xml:space="preserve">Comparação dos índices médios para </w:t>
      </w:r>
      <w:proofErr w:type="gramStart"/>
      <w:r w:rsidRPr="00951D9D">
        <w:rPr>
          <w:rFonts w:ascii="Arial" w:hAnsi="Arial" w:cs="Arial"/>
          <w:sz w:val="24"/>
        </w:rPr>
        <w:t>cada faixa de potência obtidos por usina (ANEEL) e por unidade geradora</w:t>
      </w:r>
      <w:proofErr w:type="gramEnd"/>
      <w:r w:rsidRPr="00951D9D">
        <w:rPr>
          <w:rFonts w:ascii="Arial" w:hAnsi="Arial" w:cs="Arial"/>
          <w:sz w:val="24"/>
        </w:rPr>
        <w:t xml:space="preserve"> (EPE)</w:t>
      </w:r>
      <w:bookmarkEnd w:id="41"/>
    </w:p>
    <w:p w:rsidR="00F96935" w:rsidRPr="00472100" w:rsidRDefault="00F96935" w:rsidP="00F96935">
      <w:pPr>
        <w:pStyle w:val="Consolidacaotexto"/>
        <w:ind w:firstLine="0"/>
        <w:rPr>
          <w:rFonts w:ascii="Arial" w:hAnsi="Arial" w:cs="Arial"/>
        </w:rPr>
      </w:pPr>
      <w:r w:rsidRPr="00472100">
        <w:rPr>
          <w:rFonts w:ascii="Arial" w:hAnsi="Arial" w:cs="Arial"/>
        </w:rPr>
        <w:t xml:space="preserve">Uma vez validada a ferramenta de cálculo das indisponibilidades por UG, a etapa seguinte é a comparação em cada faixa de potências dos índices médios obtidos por usina (ANEEL) e por unidade geradora (EPE). </w:t>
      </w:r>
    </w:p>
    <w:p w:rsidR="00F96935" w:rsidRPr="00472100" w:rsidRDefault="00F96935" w:rsidP="00F96935">
      <w:pPr>
        <w:pStyle w:val="Consolidacaotexto"/>
        <w:ind w:firstLine="0"/>
        <w:rPr>
          <w:rFonts w:ascii="Arial" w:hAnsi="Arial" w:cs="Arial"/>
        </w:rPr>
      </w:pPr>
      <w:r w:rsidRPr="00472100">
        <w:rPr>
          <w:rFonts w:ascii="Arial" w:hAnsi="Arial" w:cs="Arial"/>
        </w:rPr>
        <w:t>No cálculo das indisponibilidades por UG foram admitidas as seguintes premissas, consideradas também pela SRG/ANEEL:</w:t>
      </w:r>
    </w:p>
    <w:p w:rsidR="00F96935" w:rsidRPr="00472100" w:rsidRDefault="00F96935" w:rsidP="00F96935">
      <w:pPr>
        <w:pStyle w:val="Consolidacaotexto"/>
        <w:numPr>
          <w:ilvl w:val="0"/>
          <w:numId w:val="31"/>
        </w:numPr>
        <w:rPr>
          <w:rFonts w:ascii="Arial" w:hAnsi="Arial" w:cs="Arial"/>
        </w:rPr>
      </w:pPr>
      <w:r w:rsidRPr="00472100">
        <w:rPr>
          <w:rFonts w:ascii="Arial" w:hAnsi="Arial" w:cs="Arial"/>
        </w:rPr>
        <w:t>Período: 01/</w:t>
      </w:r>
      <w:r w:rsidR="00252E17" w:rsidRPr="00472100">
        <w:rPr>
          <w:rFonts w:ascii="Arial" w:hAnsi="Arial" w:cs="Arial"/>
        </w:rPr>
        <w:t>11</w:t>
      </w:r>
      <w:r w:rsidRPr="00472100">
        <w:rPr>
          <w:rFonts w:ascii="Arial" w:hAnsi="Arial" w:cs="Arial"/>
        </w:rPr>
        <w:t>/200</w:t>
      </w:r>
      <w:r w:rsidR="00252E17" w:rsidRPr="00472100">
        <w:rPr>
          <w:rFonts w:ascii="Arial" w:hAnsi="Arial" w:cs="Arial"/>
        </w:rPr>
        <w:t>7</w:t>
      </w:r>
      <w:r w:rsidRPr="00472100">
        <w:rPr>
          <w:rFonts w:ascii="Arial" w:hAnsi="Arial" w:cs="Arial"/>
        </w:rPr>
        <w:t xml:space="preserve"> a 31/10/</w:t>
      </w:r>
      <w:r w:rsidR="00E11BD2" w:rsidRPr="00472100">
        <w:rPr>
          <w:rFonts w:ascii="Arial" w:hAnsi="Arial" w:cs="Arial"/>
        </w:rPr>
        <w:t>20</w:t>
      </w:r>
      <w:r w:rsidRPr="00472100">
        <w:rPr>
          <w:rFonts w:ascii="Arial" w:hAnsi="Arial" w:cs="Arial"/>
        </w:rPr>
        <w:t>12</w:t>
      </w:r>
      <w:r w:rsidR="006004A4" w:rsidRPr="00472100">
        <w:rPr>
          <w:rFonts w:ascii="Arial" w:hAnsi="Arial" w:cs="Arial"/>
        </w:rPr>
        <w:t>;</w:t>
      </w:r>
    </w:p>
    <w:p w:rsidR="00F96935" w:rsidRPr="00472100" w:rsidRDefault="00F96935" w:rsidP="00F96935">
      <w:pPr>
        <w:pStyle w:val="Consolidacaotexto"/>
        <w:numPr>
          <w:ilvl w:val="0"/>
          <w:numId w:val="31"/>
        </w:numPr>
        <w:rPr>
          <w:rFonts w:ascii="Arial" w:hAnsi="Arial" w:cs="Arial"/>
        </w:rPr>
      </w:pPr>
      <w:r w:rsidRPr="00472100">
        <w:rPr>
          <w:rFonts w:ascii="Arial" w:hAnsi="Arial" w:cs="Arial"/>
        </w:rPr>
        <w:t>O valor das indisponibilidades no período para cada UG é a média aritmética dos valores mensais de cada UG</w:t>
      </w:r>
      <w:r w:rsidR="006004A4" w:rsidRPr="00472100">
        <w:rPr>
          <w:rFonts w:ascii="Arial" w:hAnsi="Arial" w:cs="Arial"/>
        </w:rPr>
        <w:t>;</w:t>
      </w:r>
    </w:p>
    <w:p w:rsidR="00F96935" w:rsidRPr="00472100" w:rsidRDefault="00F96935" w:rsidP="00F96935">
      <w:pPr>
        <w:pStyle w:val="Consolidacaotexto"/>
        <w:numPr>
          <w:ilvl w:val="0"/>
          <w:numId w:val="31"/>
        </w:numPr>
        <w:rPr>
          <w:rFonts w:ascii="Arial" w:hAnsi="Arial" w:cs="Arial"/>
        </w:rPr>
      </w:pPr>
      <w:r w:rsidRPr="00472100">
        <w:rPr>
          <w:rFonts w:ascii="Arial" w:hAnsi="Arial" w:cs="Arial"/>
        </w:rPr>
        <w:t xml:space="preserve">Exclusão de todas as </w:t>
      </w:r>
      <w:proofErr w:type="spellStart"/>
      <w:r w:rsidRPr="00472100">
        <w:rPr>
          <w:rFonts w:ascii="Arial" w:hAnsi="Arial" w:cs="Arial"/>
        </w:rPr>
        <w:t>UGs</w:t>
      </w:r>
      <w:proofErr w:type="spellEnd"/>
      <w:r w:rsidRPr="00472100">
        <w:rPr>
          <w:rFonts w:ascii="Arial" w:hAnsi="Arial" w:cs="Arial"/>
        </w:rPr>
        <w:t xml:space="preserve"> com entrada em operação comercial no período (Caçu, </w:t>
      </w:r>
      <w:proofErr w:type="spellStart"/>
      <w:r w:rsidRPr="00472100">
        <w:rPr>
          <w:rFonts w:ascii="Arial" w:hAnsi="Arial" w:cs="Arial"/>
        </w:rPr>
        <w:t>Baguari</w:t>
      </w:r>
      <w:proofErr w:type="spellEnd"/>
      <w:r w:rsidRPr="00472100">
        <w:rPr>
          <w:rFonts w:ascii="Arial" w:hAnsi="Arial" w:cs="Arial"/>
        </w:rPr>
        <w:t xml:space="preserve">, Monjolinho, Retiro Baixo, Castro Alves, Barra </w:t>
      </w:r>
      <w:r w:rsidR="00515A6A">
        <w:rPr>
          <w:rFonts w:ascii="Arial" w:hAnsi="Arial" w:cs="Arial"/>
        </w:rPr>
        <w:t>dos Coqueiros, Salto do R</w:t>
      </w:r>
      <w:r w:rsidRPr="00472100">
        <w:rPr>
          <w:rFonts w:ascii="Arial" w:hAnsi="Arial" w:cs="Arial"/>
        </w:rPr>
        <w:t>io Verdinho, Corumbá III, 14 De Julho, Salto, Salto Pilão, São Salvador, Foz do Chapecó)</w:t>
      </w:r>
      <w:r w:rsidR="00D02060" w:rsidRPr="00472100">
        <w:rPr>
          <w:rFonts w:ascii="Arial" w:hAnsi="Arial" w:cs="Arial"/>
        </w:rPr>
        <w:t>;</w:t>
      </w:r>
    </w:p>
    <w:p w:rsidR="00F96935" w:rsidRPr="00472100" w:rsidRDefault="00F96935" w:rsidP="00F96935">
      <w:pPr>
        <w:pStyle w:val="Consolidacaotexto"/>
        <w:numPr>
          <w:ilvl w:val="0"/>
          <w:numId w:val="31"/>
        </w:numPr>
        <w:rPr>
          <w:rFonts w:ascii="Arial" w:hAnsi="Arial" w:cs="Arial"/>
        </w:rPr>
      </w:pPr>
      <w:r w:rsidRPr="00472100">
        <w:rPr>
          <w:rFonts w:ascii="Arial" w:hAnsi="Arial" w:cs="Arial"/>
        </w:rPr>
        <w:t>Exclusão de usinas com mais de uma faixa de TEIF ou IP (Cachoeira Dourada)</w:t>
      </w:r>
      <w:r w:rsidR="00D02060" w:rsidRPr="00472100">
        <w:rPr>
          <w:rFonts w:ascii="Arial" w:hAnsi="Arial" w:cs="Arial"/>
        </w:rPr>
        <w:t>;</w:t>
      </w:r>
    </w:p>
    <w:p w:rsidR="00F96935" w:rsidRPr="00472100" w:rsidRDefault="00F96935" w:rsidP="00F96935">
      <w:pPr>
        <w:pStyle w:val="Consolidacaotexto"/>
        <w:numPr>
          <w:ilvl w:val="0"/>
          <w:numId w:val="31"/>
        </w:numPr>
        <w:rPr>
          <w:rFonts w:ascii="Arial" w:hAnsi="Arial" w:cs="Arial"/>
        </w:rPr>
      </w:pPr>
      <w:r w:rsidRPr="00472100">
        <w:rPr>
          <w:rFonts w:ascii="Arial" w:hAnsi="Arial" w:cs="Arial"/>
        </w:rPr>
        <w:t xml:space="preserve">Exclusão de usinas com TEIF ou IP elevado (Espora, </w:t>
      </w:r>
      <w:proofErr w:type="spellStart"/>
      <w:r w:rsidRPr="00472100">
        <w:rPr>
          <w:rFonts w:ascii="Arial" w:hAnsi="Arial" w:cs="Arial"/>
        </w:rPr>
        <w:t>Rosal</w:t>
      </w:r>
      <w:proofErr w:type="spellEnd"/>
      <w:r w:rsidRPr="00472100">
        <w:rPr>
          <w:rFonts w:ascii="Arial" w:hAnsi="Arial" w:cs="Arial"/>
        </w:rPr>
        <w:t xml:space="preserve">, Paulo Afonso I, Paulo Afonso II, Paulo Afonso III, Apolônio Sales e Nova </w:t>
      </w:r>
      <w:proofErr w:type="spellStart"/>
      <w:r w:rsidRPr="00472100">
        <w:rPr>
          <w:rFonts w:ascii="Arial" w:hAnsi="Arial" w:cs="Arial"/>
        </w:rPr>
        <w:t>Avanhadava</w:t>
      </w:r>
      <w:proofErr w:type="spellEnd"/>
      <w:r w:rsidRPr="00472100">
        <w:rPr>
          <w:rFonts w:ascii="Arial" w:hAnsi="Arial" w:cs="Arial"/>
        </w:rPr>
        <w:t>)</w:t>
      </w:r>
      <w:r w:rsidR="00D02060" w:rsidRPr="00472100">
        <w:rPr>
          <w:rFonts w:ascii="Arial" w:hAnsi="Arial" w:cs="Arial"/>
        </w:rPr>
        <w:t>;</w:t>
      </w:r>
    </w:p>
    <w:p w:rsidR="00951D9D" w:rsidRPr="00E635DE" w:rsidRDefault="00E635DE" w:rsidP="00F96935">
      <w:pPr>
        <w:pStyle w:val="Consolidacaotexto"/>
        <w:ind w:firstLine="0"/>
        <w:rPr>
          <w:rFonts w:ascii="Arial" w:hAnsi="Arial" w:cs="Arial"/>
        </w:rPr>
      </w:pPr>
      <w:r w:rsidRPr="00472100">
        <w:rPr>
          <w:rFonts w:ascii="Arial" w:hAnsi="Arial" w:cs="Arial"/>
        </w:rPr>
        <w:t>A</w:t>
      </w:r>
      <w:r w:rsidR="00F56030" w:rsidRPr="00472100">
        <w:rPr>
          <w:rFonts w:ascii="Arial" w:hAnsi="Arial" w:cs="Arial"/>
        </w:rPr>
        <w:t>s</w:t>
      </w:r>
      <w:r w:rsidRPr="00472100">
        <w:rPr>
          <w:rFonts w:ascii="Arial" w:hAnsi="Arial" w:cs="Arial"/>
        </w:rPr>
        <w:t xml:space="preserve"> </w:t>
      </w:r>
      <w:r w:rsidR="00E061B1" w:rsidRPr="00472100">
        <w:rPr>
          <w:rFonts w:ascii="Arial" w:hAnsi="Arial" w:cs="Arial"/>
        </w:rPr>
        <w:t>Tabela</w:t>
      </w:r>
      <w:r w:rsidR="00F56030" w:rsidRPr="00472100">
        <w:rPr>
          <w:rFonts w:ascii="Arial" w:hAnsi="Arial" w:cs="Arial"/>
        </w:rPr>
        <w:t>s</w:t>
      </w:r>
      <w:r w:rsidR="00E061B1" w:rsidRPr="00472100">
        <w:rPr>
          <w:rFonts w:ascii="Arial" w:hAnsi="Arial" w:cs="Arial"/>
        </w:rPr>
        <w:t xml:space="preserve"> 1</w:t>
      </w:r>
      <w:r w:rsidR="00005E72" w:rsidRPr="00472100">
        <w:rPr>
          <w:rFonts w:ascii="Arial" w:hAnsi="Arial" w:cs="Arial"/>
        </w:rPr>
        <w:t>3</w:t>
      </w:r>
      <w:r w:rsidRPr="00472100">
        <w:rPr>
          <w:rFonts w:ascii="Arial" w:hAnsi="Arial" w:cs="Arial"/>
        </w:rPr>
        <w:t xml:space="preserve"> </w:t>
      </w:r>
      <w:r w:rsidR="00F56030" w:rsidRPr="00472100">
        <w:rPr>
          <w:rFonts w:ascii="Arial" w:hAnsi="Arial" w:cs="Arial"/>
        </w:rPr>
        <w:t xml:space="preserve">e 14 </w:t>
      </w:r>
      <w:r w:rsidR="00F801CA" w:rsidRPr="00472100">
        <w:rPr>
          <w:rFonts w:ascii="Arial" w:hAnsi="Arial" w:cs="Arial"/>
        </w:rPr>
        <w:t>apresenta</w:t>
      </w:r>
      <w:r w:rsidR="00F56030" w:rsidRPr="00472100">
        <w:rPr>
          <w:rFonts w:ascii="Arial" w:hAnsi="Arial" w:cs="Arial"/>
        </w:rPr>
        <w:t>m</w:t>
      </w:r>
      <w:r w:rsidR="00F801CA" w:rsidRPr="00472100">
        <w:rPr>
          <w:rFonts w:ascii="Arial" w:hAnsi="Arial" w:cs="Arial"/>
        </w:rPr>
        <w:t xml:space="preserve"> a comparação </w:t>
      </w:r>
      <w:r w:rsidR="00767AF9" w:rsidRPr="00472100">
        <w:rPr>
          <w:rFonts w:ascii="Arial" w:hAnsi="Arial" w:cs="Arial"/>
        </w:rPr>
        <w:t xml:space="preserve">em cada faixa de potências </w:t>
      </w:r>
      <w:r w:rsidR="00F801CA" w:rsidRPr="00472100">
        <w:rPr>
          <w:rFonts w:ascii="Arial" w:hAnsi="Arial" w:cs="Arial"/>
        </w:rPr>
        <w:t>dos índices médios obtidos por usina (ANEEL) e por unidade geradora (EPE).</w:t>
      </w:r>
      <w:r>
        <w:rPr>
          <w:rFonts w:ascii="Arial" w:hAnsi="Arial" w:cs="Arial"/>
        </w:rPr>
        <w:t xml:space="preserve"> </w:t>
      </w:r>
    </w:p>
    <w:p w:rsidR="004E30D1" w:rsidRPr="00767AF9" w:rsidRDefault="004E30D1" w:rsidP="00767AF9">
      <w:pPr>
        <w:pStyle w:val="Consolidacaotexto"/>
        <w:ind w:firstLine="0"/>
      </w:pPr>
      <w:bookmarkStart w:id="42" w:name="_Toc353540372"/>
      <w:bookmarkStart w:id="43" w:name="_Toc353957256"/>
    </w:p>
    <w:p w:rsidR="00B57B16" w:rsidRPr="00121743" w:rsidRDefault="008E7870" w:rsidP="008E7870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44" w:name="_Toc419206159"/>
      <w:r w:rsidRPr="008E7870">
        <w:rPr>
          <w:rFonts w:ascii="Arial" w:hAnsi="Arial" w:cs="Arial"/>
          <w:b/>
          <w:color w:val="000000"/>
          <w:sz w:val="20"/>
        </w:rPr>
        <w:lastRenderedPageBreak/>
        <w:t xml:space="preserve">Tabela </w:t>
      </w:r>
      <w:r w:rsidRPr="008E7870">
        <w:rPr>
          <w:rFonts w:ascii="Arial" w:hAnsi="Arial" w:cs="Arial"/>
          <w:b/>
          <w:color w:val="000000"/>
          <w:sz w:val="20"/>
        </w:rPr>
        <w:fldChar w:fldCharType="begin"/>
      </w:r>
      <w:r w:rsidRPr="008E7870">
        <w:rPr>
          <w:rFonts w:ascii="Arial" w:hAnsi="Arial" w:cs="Arial"/>
          <w:b/>
          <w:color w:val="000000"/>
          <w:sz w:val="20"/>
        </w:rPr>
        <w:instrText xml:space="preserve"> SEQ Tabela \* ARABIC </w:instrText>
      </w:r>
      <w:r w:rsidRPr="008E7870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13</w:t>
      </w:r>
      <w:r w:rsidRPr="008E7870">
        <w:rPr>
          <w:rFonts w:ascii="Arial" w:hAnsi="Arial" w:cs="Arial"/>
          <w:b/>
          <w:color w:val="000000"/>
          <w:sz w:val="20"/>
        </w:rPr>
        <w:fldChar w:fldCharType="end"/>
      </w:r>
      <w:r w:rsidR="005A6580" w:rsidRPr="00121743">
        <w:rPr>
          <w:rFonts w:ascii="Arial" w:hAnsi="Arial" w:cs="Arial"/>
          <w:b/>
          <w:color w:val="000000"/>
          <w:sz w:val="20"/>
        </w:rPr>
        <w:t xml:space="preserve"> – Indisponibilidades </w:t>
      </w:r>
      <w:r w:rsidR="00F56030">
        <w:rPr>
          <w:rFonts w:ascii="Arial" w:hAnsi="Arial" w:cs="Arial"/>
          <w:b/>
          <w:color w:val="000000"/>
          <w:sz w:val="20"/>
        </w:rPr>
        <w:t xml:space="preserve">médias </w:t>
      </w:r>
      <w:r w:rsidR="005A6580" w:rsidRPr="00121743">
        <w:rPr>
          <w:rFonts w:ascii="Arial" w:hAnsi="Arial" w:cs="Arial"/>
          <w:b/>
          <w:color w:val="000000"/>
          <w:sz w:val="20"/>
        </w:rPr>
        <w:t>por Usina (ANEEL) X por UG (EPE)</w:t>
      </w:r>
      <w:bookmarkEnd w:id="42"/>
      <w:bookmarkEnd w:id="43"/>
      <w:bookmarkEnd w:id="44"/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850"/>
        <w:gridCol w:w="1106"/>
        <w:gridCol w:w="1172"/>
        <w:gridCol w:w="909"/>
        <w:gridCol w:w="1092"/>
        <w:gridCol w:w="1128"/>
        <w:gridCol w:w="1128"/>
      </w:tblGrid>
      <w:tr w:rsidR="00F56030" w:rsidRPr="00D95A4E" w:rsidTr="00F56030">
        <w:trPr>
          <w:trHeight w:val="337"/>
          <w:jc w:val="center"/>
        </w:trPr>
        <w:tc>
          <w:tcPr>
            <w:tcW w:w="0" w:type="auto"/>
            <w:vMerge w:val="restart"/>
            <w:shd w:val="clear" w:color="auto" w:fill="D9D9D9" w:themeFill="background1" w:themeFillShade="D9"/>
            <w:vAlign w:val="center"/>
            <w:hideMark/>
          </w:tcPr>
          <w:p w:rsidR="00766589" w:rsidRDefault="00766589" w:rsidP="00D95A4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Potência Unitária</w:t>
            </w:r>
          </w:p>
          <w:p w:rsidR="00F56030" w:rsidRPr="00D95A4E" w:rsidRDefault="00766589" w:rsidP="00D95A4E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(MW)</w:t>
            </w:r>
          </w:p>
        </w:tc>
        <w:tc>
          <w:tcPr>
            <w:tcW w:w="1106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766589" w:rsidRDefault="00F56030" w:rsidP="00D95A4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95A4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TEIF </w:t>
            </w:r>
          </w:p>
          <w:p w:rsidR="00F56030" w:rsidRPr="00D95A4E" w:rsidRDefault="00F56030" w:rsidP="00D95A4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95A4E">
              <w:rPr>
                <w:rFonts w:ascii="Arial" w:hAnsi="Arial" w:cs="Arial"/>
                <w:b/>
                <w:bCs/>
                <w:sz w:val="20"/>
                <w:szCs w:val="20"/>
              </w:rPr>
              <w:t>ANEEL</w:t>
            </w:r>
          </w:p>
        </w:tc>
        <w:tc>
          <w:tcPr>
            <w:tcW w:w="1172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F56030" w:rsidRPr="00D95A4E" w:rsidRDefault="00F56030" w:rsidP="00D95A4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95A4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IP </w:t>
            </w:r>
            <w:r w:rsidRPr="00D95A4E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ANEEL</w:t>
            </w:r>
          </w:p>
        </w:tc>
        <w:tc>
          <w:tcPr>
            <w:tcW w:w="909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F56030" w:rsidRPr="00D95A4E" w:rsidRDefault="00F56030" w:rsidP="00F5603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95A4E">
              <w:rPr>
                <w:rFonts w:ascii="Arial" w:hAnsi="Arial" w:cs="Arial"/>
                <w:b/>
                <w:bCs/>
                <w:sz w:val="20"/>
                <w:szCs w:val="20"/>
              </w:rPr>
              <w:t>TEIF EPE</w:t>
            </w:r>
          </w:p>
        </w:tc>
        <w:tc>
          <w:tcPr>
            <w:tcW w:w="1092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F56030" w:rsidRDefault="00F56030" w:rsidP="00F5603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95A4E">
              <w:rPr>
                <w:rFonts w:ascii="Arial" w:hAnsi="Arial" w:cs="Arial"/>
                <w:b/>
                <w:bCs/>
                <w:sz w:val="20"/>
                <w:szCs w:val="20"/>
              </w:rPr>
              <w:t>IP</w:t>
            </w:r>
          </w:p>
          <w:p w:rsidR="00F56030" w:rsidRPr="00D95A4E" w:rsidRDefault="00F56030" w:rsidP="00F5603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95A4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EPE</w:t>
            </w:r>
          </w:p>
        </w:tc>
        <w:tc>
          <w:tcPr>
            <w:tcW w:w="0" w:type="auto"/>
            <w:vMerge w:val="restart"/>
            <w:shd w:val="clear" w:color="auto" w:fill="D9D9D9" w:themeFill="background1" w:themeFillShade="D9"/>
            <w:vAlign w:val="center"/>
            <w:hideMark/>
          </w:tcPr>
          <w:p w:rsidR="00F56030" w:rsidRDefault="00F56030" w:rsidP="00F5603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95A4E">
              <w:rPr>
                <w:rFonts w:ascii="Arial" w:hAnsi="Arial" w:cs="Arial"/>
                <w:b/>
                <w:bCs/>
                <w:sz w:val="20"/>
                <w:szCs w:val="20"/>
              </w:rPr>
              <w:t>Dif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erença </w:t>
            </w:r>
          </w:p>
          <w:p w:rsidR="00F56030" w:rsidRPr="00D95A4E" w:rsidRDefault="00F56030" w:rsidP="00F5603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95A4E">
              <w:rPr>
                <w:rFonts w:ascii="Arial" w:hAnsi="Arial" w:cs="Arial"/>
                <w:b/>
                <w:bCs/>
                <w:sz w:val="20"/>
                <w:szCs w:val="20"/>
              </w:rPr>
              <w:t>TEIF</w:t>
            </w:r>
          </w:p>
        </w:tc>
        <w:tc>
          <w:tcPr>
            <w:tcW w:w="0" w:type="auto"/>
            <w:vMerge w:val="restart"/>
            <w:shd w:val="clear" w:color="auto" w:fill="D9D9D9" w:themeFill="background1" w:themeFillShade="D9"/>
            <w:vAlign w:val="center"/>
            <w:hideMark/>
          </w:tcPr>
          <w:p w:rsidR="00F56030" w:rsidRDefault="00F56030" w:rsidP="00D95A4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95A4E">
              <w:rPr>
                <w:rFonts w:ascii="Arial" w:hAnsi="Arial" w:cs="Arial"/>
                <w:b/>
                <w:bCs/>
                <w:sz w:val="20"/>
                <w:szCs w:val="20"/>
              </w:rPr>
              <w:t>Dif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erença</w:t>
            </w:r>
            <w:r w:rsidRPr="00D95A4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:rsidR="00F56030" w:rsidRPr="00D95A4E" w:rsidRDefault="00F56030" w:rsidP="00D95A4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95A4E">
              <w:rPr>
                <w:rFonts w:ascii="Arial" w:hAnsi="Arial" w:cs="Arial"/>
                <w:b/>
                <w:bCs/>
                <w:sz w:val="20"/>
                <w:szCs w:val="20"/>
              </w:rPr>
              <w:t>IP</w:t>
            </w:r>
          </w:p>
        </w:tc>
      </w:tr>
      <w:tr w:rsidR="00F56030" w:rsidRPr="00D95A4E" w:rsidTr="00F56030">
        <w:trPr>
          <w:trHeight w:val="457"/>
          <w:jc w:val="center"/>
        </w:trPr>
        <w:tc>
          <w:tcPr>
            <w:tcW w:w="0" w:type="auto"/>
            <w:vMerge/>
            <w:shd w:val="clear" w:color="auto" w:fill="D9D9D9" w:themeFill="background1" w:themeFillShade="D9"/>
            <w:vAlign w:val="center"/>
            <w:hideMark/>
          </w:tcPr>
          <w:p w:rsidR="00F56030" w:rsidRPr="00D95A4E" w:rsidRDefault="00F56030" w:rsidP="00D95A4E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06" w:type="dxa"/>
            <w:vMerge/>
            <w:shd w:val="clear" w:color="auto" w:fill="D9D9D9" w:themeFill="background1" w:themeFillShade="D9"/>
            <w:vAlign w:val="center"/>
            <w:hideMark/>
          </w:tcPr>
          <w:p w:rsidR="00F56030" w:rsidRPr="00D95A4E" w:rsidRDefault="00F56030" w:rsidP="00D95A4E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72" w:type="dxa"/>
            <w:vMerge/>
            <w:shd w:val="clear" w:color="auto" w:fill="D9D9D9" w:themeFill="background1" w:themeFillShade="D9"/>
            <w:vAlign w:val="center"/>
            <w:hideMark/>
          </w:tcPr>
          <w:p w:rsidR="00F56030" w:rsidRPr="00D95A4E" w:rsidRDefault="00F56030" w:rsidP="00D95A4E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09" w:type="dxa"/>
            <w:vMerge/>
            <w:shd w:val="clear" w:color="auto" w:fill="D9D9D9" w:themeFill="background1" w:themeFillShade="D9"/>
            <w:vAlign w:val="center"/>
            <w:hideMark/>
          </w:tcPr>
          <w:p w:rsidR="00F56030" w:rsidRPr="00D95A4E" w:rsidRDefault="00F56030" w:rsidP="00D95A4E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2" w:type="dxa"/>
            <w:vMerge/>
            <w:shd w:val="clear" w:color="auto" w:fill="D9D9D9" w:themeFill="background1" w:themeFillShade="D9"/>
            <w:vAlign w:val="center"/>
            <w:hideMark/>
          </w:tcPr>
          <w:p w:rsidR="00F56030" w:rsidRPr="00D95A4E" w:rsidRDefault="00F56030" w:rsidP="00D95A4E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D9D9D9" w:themeFill="background1" w:themeFillShade="D9"/>
            <w:vAlign w:val="center"/>
            <w:hideMark/>
          </w:tcPr>
          <w:p w:rsidR="00F56030" w:rsidRPr="00D95A4E" w:rsidRDefault="00F56030" w:rsidP="00D95A4E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D9D9D9" w:themeFill="background1" w:themeFillShade="D9"/>
            <w:vAlign w:val="center"/>
            <w:hideMark/>
          </w:tcPr>
          <w:p w:rsidR="00F56030" w:rsidRPr="00D95A4E" w:rsidRDefault="00F56030" w:rsidP="00D95A4E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F56030" w:rsidRPr="00D95A4E" w:rsidTr="00F56030">
        <w:trPr>
          <w:trHeight w:val="284"/>
          <w:jc w:val="center"/>
        </w:trPr>
        <w:tc>
          <w:tcPr>
            <w:tcW w:w="0" w:type="auto"/>
            <w:vAlign w:val="center"/>
            <w:hideMark/>
          </w:tcPr>
          <w:p w:rsidR="00F56030" w:rsidRPr="00D95A4E" w:rsidRDefault="00F56030" w:rsidP="00D95A4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D95A4E">
              <w:rPr>
                <w:rFonts w:ascii="Arial" w:eastAsia="Times New Roman" w:hAnsi="Arial" w:cs="Arial"/>
                <w:sz w:val="20"/>
                <w:szCs w:val="20"/>
              </w:rPr>
              <w:t>até</w:t>
            </w:r>
            <w:proofErr w:type="gramEnd"/>
            <w:r w:rsidRPr="00D95A4E">
              <w:rPr>
                <w:rFonts w:ascii="Arial" w:eastAsia="Times New Roman" w:hAnsi="Arial" w:cs="Arial"/>
                <w:sz w:val="20"/>
                <w:szCs w:val="20"/>
              </w:rPr>
              <w:t xml:space="preserve"> 29</w:t>
            </w:r>
          </w:p>
        </w:tc>
        <w:tc>
          <w:tcPr>
            <w:tcW w:w="1106" w:type="dxa"/>
            <w:vAlign w:val="center"/>
            <w:hideMark/>
          </w:tcPr>
          <w:p w:rsidR="00F56030" w:rsidRPr="00D95A4E" w:rsidRDefault="00F56030" w:rsidP="00D9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A4E">
              <w:rPr>
                <w:rFonts w:ascii="Arial" w:hAnsi="Arial" w:cs="Arial"/>
                <w:sz w:val="20"/>
                <w:szCs w:val="20"/>
              </w:rPr>
              <w:t>1,451%</w:t>
            </w:r>
          </w:p>
        </w:tc>
        <w:tc>
          <w:tcPr>
            <w:tcW w:w="1172" w:type="dxa"/>
            <w:vAlign w:val="center"/>
            <w:hideMark/>
          </w:tcPr>
          <w:p w:rsidR="00F56030" w:rsidRPr="00D95A4E" w:rsidRDefault="00F56030" w:rsidP="00D9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A4E">
              <w:rPr>
                <w:rFonts w:ascii="Arial" w:hAnsi="Arial" w:cs="Arial"/>
                <w:sz w:val="20"/>
                <w:szCs w:val="20"/>
              </w:rPr>
              <w:t>4,431%</w:t>
            </w:r>
          </w:p>
        </w:tc>
        <w:tc>
          <w:tcPr>
            <w:tcW w:w="909" w:type="dxa"/>
            <w:vAlign w:val="center"/>
            <w:hideMark/>
          </w:tcPr>
          <w:p w:rsidR="00F56030" w:rsidRPr="00D95A4E" w:rsidRDefault="00F56030" w:rsidP="00D9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A4E">
              <w:rPr>
                <w:rFonts w:ascii="Arial" w:hAnsi="Arial" w:cs="Arial"/>
                <w:sz w:val="20"/>
                <w:szCs w:val="20"/>
              </w:rPr>
              <w:t>1,274%</w:t>
            </w:r>
          </w:p>
        </w:tc>
        <w:tc>
          <w:tcPr>
            <w:tcW w:w="1092" w:type="dxa"/>
            <w:vAlign w:val="center"/>
            <w:hideMark/>
          </w:tcPr>
          <w:p w:rsidR="00F56030" w:rsidRPr="00D95A4E" w:rsidRDefault="00F56030" w:rsidP="00D9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A4E">
              <w:rPr>
                <w:rFonts w:ascii="Arial" w:hAnsi="Arial" w:cs="Arial"/>
                <w:sz w:val="20"/>
                <w:szCs w:val="20"/>
              </w:rPr>
              <w:t>4,465%</w:t>
            </w:r>
          </w:p>
        </w:tc>
        <w:tc>
          <w:tcPr>
            <w:tcW w:w="0" w:type="auto"/>
            <w:vAlign w:val="center"/>
            <w:hideMark/>
          </w:tcPr>
          <w:p w:rsidR="00F56030" w:rsidRPr="00D95A4E" w:rsidRDefault="00F56030" w:rsidP="00D9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A4E">
              <w:rPr>
                <w:rFonts w:ascii="Arial" w:hAnsi="Arial" w:cs="Arial"/>
                <w:sz w:val="20"/>
                <w:szCs w:val="20"/>
              </w:rPr>
              <w:t>-0,18%</w:t>
            </w:r>
          </w:p>
        </w:tc>
        <w:tc>
          <w:tcPr>
            <w:tcW w:w="0" w:type="auto"/>
            <w:vAlign w:val="center"/>
            <w:hideMark/>
          </w:tcPr>
          <w:p w:rsidR="00F56030" w:rsidRPr="00D95A4E" w:rsidRDefault="00F56030" w:rsidP="00D9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A4E">
              <w:rPr>
                <w:rFonts w:ascii="Arial" w:hAnsi="Arial" w:cs="Arial"/>
                <w:sz w:val="20"/>
                <w:szCs w:val="20"/>
              </w:rPr>
              <w:t>0,03%</w:t>
            </w:r>
          </w:p>
        </w:tc>
      </w:tr>
      <w:tr w:rsidR="00F56030" w:rsidRPr="00D95A4E" w:rsidTr="00F56030">
        <w:trPr>
          <w:trHeight w:val="284"/>
          <w:jc w:val="center"/>
        </w:trPr>
        <w:tc>
          <w:tcPr>
            <w:tcW w:w="0" w:type="auto"/>
            <w:vAlign w:val="center"/>
            <w:hideMark/>
          </w:tcPr>
          <w:p w:rsidR="00F56030" w:rsidRPr="00D95A4E" w:rsidRDefault="00F56030" w:rsidP="00D95A4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95A4E">
              <w:rPr>
                <w:rFonts w:ascii="Arial" w:eastAsia="Times New Roman" w:hAnsi="Arial" w:cs="Arial"/>
                <w:sz w:val="20"/>
                <w:szCs w:val="20"/>
              </w:rPr>
              <w:t>30 - 59</w:t>
            </w:r>
          </w:p>
        </w:tc>
        <w:tc>
          <w:tcPr>
            <w:tcW w:w="1106" w:type="dxa"/>
            <w:vAlign w:val="center"/>
            <w:hideMark/>
          </w:tcPr>
          <w:p w:rsidR="00F56030" w:rsidRPr="00D95A4E" w:rsidRDefault="00F56030" w:rsidP="00D9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A4E">
              <w:rPr>
                <w:rFonts w:ascii="Arial" w:hAnsi="Arial" w:cs="Arial"/>
                <w:sz w:val="20"/>
                <w:szCs w:val="20"/>
              </w:rPr>
              <w:t>1,800%</w:t>
            </w:r>
          </w:p>
        </w:tc>
        <w:tc>
          <w:tcPr>
            <w:tcW w:w="1172" w:type="dxa"/>
            <w:vAlign w:val="center"/>
            <w:hideMark/>
          </w:tcPr>
          <w:p w:rsidR="00F56030" w:rsidRPr="00D95A4E" w:rsidRDefault="00F56030" w:rsidP="00D9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A4E">
              <w:rPr>
                <w:rFonts w:ascii="Arial" w:hAnsi="Arial" w:cs="Arial"/>
                <w:sz w:val="20"/>
                <w:szCs w:val="20"/>
              </w:rPr>
              <w:t>5,527%</w:t>
            </w:r>
          </w:p>
        </w:tc>
        <w:tc>
          <w:tcPr>
            <w:tcW w:w="909" w:type="dxa"/>
            <w:vAlign w:val="center"/>
            <w:hideMark/>
          </w:tcPr>
          <w:p w:rsidR="00F56030" w:rsidRPr="00D95A4E" w:rsidRDefault="00F56030" w:rsidP="00D9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A4E">
              <w:rPr>
                <w:rFonts w:ascii="Arial" w:hAnsi="Arial" w:cs="Arial"/>
                <w:sz w:val="20"/>
                <w:szCs w:val="20"/>
              </w:rPr>
              <w:t>2,040%</w:t>
            </w:r>
          </w:p>
        </w:tc>
        <w:tc>
          <w:tcPr>
            <w:tcW w:w="1092" w:type="dxa"/>
            <w:vAlign w:val="center"/>
            <w:hideMark/>
          </w:tcPr>
          <w:p w:rsidR="00F56030" w:rsidRPr="00D95A4E" w:rsidRDefault="00F56030" w:rsidP="00D9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A4E">
              <w:rPr>
                <w:rFonts w:ascii="Arial" w:hAnsi="Arial" w:cs="Arial"/>
                <w:sz w:val="20"/>
                <w:szCs w:val="20"/>
              </w:rPr>
              <w:t>5,505%</w:t>
            </w:r>
          </w:p>
        </w:tc>
        <w:tc>
          <w:tcPr>
            <w:tcW w:w="0" w:type="auto"/>
            <w:vAlign w:val="center"/>
            <w:hideMark/>
          </w:tcPr>
          <w:p w:rsidR="00F56030" w:rsidRPr="00D95A4E" w:rsidRDefault="00F56030" w:rsidP="00D95A4E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95A4E">
              <w:rPr>
                <w:rFonts w:ascii="Arial" w:hAnsi="Arial" w:cs="Arial"/>
                <w:bCs/>
                <w:sz w:val="20"/>
                <w:szCs w:val="20"/>
              </w:rPr>
              <w:t>0,24%</w:t>
            </w:r>
          </w:p>
        </w:tc>
        <w:tc>
          <w:tcPr>
            <w:tcW w:w="0" w:type="auto"/>
            <w:vAlign w:val="center"/>
            <w:hideMark/>
          </w:tcPr>
          <w:p w:rsidR="00F56030" w:rsidRPr="00D95A4E" w:rsidRDefault="00F56030" w:rsidP="00D9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A4E">
              <w:rPr>
                <w:rFonts w:ascii="Arial" w:hAnsi="Arial" w:cs="Arial"/>
                <w:sz w:val="20"/>
                <w:szCs w:val="20"/>
              </w:rPr>
              <w:t>-0,02%</w:t>
            </w:r>
          </w:p>
        </w:tc>
      </w:tr>
      <w:tr w:rsidR="00F56030" w:rsidRPr="00D95A4E" w:rsidTr="00F56030">
        <w:trPr>
          <w:trHeight w:val="284"/>
          <w:jc w:val="center"/>
        </w:trPr>
        <w:tc>
          <w:tcPr>
            <w:tcW w:w="0" w:type="auto"/>
            <w:vAlign w:val="center"/>
            <w:hideMark/>
          </w:tcPr>
          <w:p w:rsidR="00F56030" w:rsidRPr="00D95A4E" w:rsidRDefault="00F56030" w:rsidP="00D95A4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95A4E">
              <w:rPr>
                <w:rFonts w:ascii="Arial" w:eastAsia="Times New Roman" w:hAnsi="Arial" w:cs="Arial"/>
                <w:sz w:val="20"/>
                <w:szCs w:val="20"/>
              </w:rPr>
              <w:t>60 - 199</w:t>
            </w:r>
          </w:p>
        </w:tc>
        <w:tc>
          <w:tcPr>
            <w:tcW w:w="1106" w:type="dxa"/>
            <w:vAlign w:val="center"/>
            <w:hideMark/>
          </w:tcPr>
          <w:p w:rsidR="00F56030" w:rsidRPr="00D95A4E" w:rsidRDefault="00F56030" w:rsidP="00D9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A4E">
              <w:rPr>
                <w:rFonts w:ascii="Arial" w:hAnsi="Arial" w:cs="Arial"/>
                <w:sz w:val="20"/>
                <w:szCs w:val="20"/>
              </w:rPr>
              <w:t>1,635%</w:t>
            </w:r>
          </w:p>
        </w:tc>
        <w:tc>
          <w:tcPr>
            <w:tcW w:w="1172" w:type="dxa"/>
            <w:vAlign w:val="center"/>
            <w:hideMark/>
          </w:tcPr>
          <w:p w:rsidR="00F56030" w:rsidRPr="00D95A4E" w:rsidRDefault="00F56030" w:rsidP="00D9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A4E">
              <w:rPr>
                <w:rFonts w:ascii="Arial" w:hAnsi="Arial" w:cs="Arial"/>
                <w:sz w:val="20"/>
                <w:szCs w:val="20"/>
              </w:rPr>
              <w:t>5,989%</w:t>
            </w:r>
          </w:p>
        </w:tc>
        <w:tc>
          <w:tcPr>
            <w:tcW w:w="909" w:type="dxa"/>
            <w:vAlign w:val="center"/>
            <w:hideMark/>
          </w:tcPr>
          <w:p w:rsidR="00F56030" w:rsidRPr="00D95A4E" w:rsidRDefault="00F56030" w:rsidP="00D9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A4E">
              <w:rPr>
                <w:rFonts w:ascii="Arial" w:hAnsi="Arial" w:cs="Arial"/>
                <w:sz w:val="20"/>
                <w:szCs w:val="20"/>
              </w:rPr>
              <w:t>1,633%</w:t>
            </w:r>
          </w:p>
        </w:tc>
        <w:tc>
          <w:tcPr>
            <w:tcW w:w="1092" w:type="dxa"/>
            <w:vAlign w:val="center"/>
            <w:hideMark/>
          </w:tcPr>
          <w:p w:rsidR="00F56030" w:rsidRPr="00D95A4E" w:rsidRDefault="00F56030" w:rsidP="00D9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A4E">
              <w:rPr>
                <w:rFonts w:ascii="Arial" w:hAnsi="Arial" w:cs="Arial"/>
                <w:sz w:val="20"/>
                <w:szCs w:val="20"/>
              </w:rPr>
              <w:t>6,087%</w:t>
            </w:r>
          </w:p>
        </w:tc>
        <w:tc>
          <w:tcPr>
            <w:tcW w:w="0" w:type="auto"/>
            <w:vAlign w:val="center"/>
            <w:hideMark/>
          </w:tcPr>
          <w:p w:rsidR="00F56030" w:rsidRPr="00D95A4E" w:rsidRDefault="00F56030" w:rsidP="00D9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A4E">
              <w:rPr>
                <w:rFonts w:ascii="Arial" w:hAnsi="Arial" w:cs="Arial"/>
                <w:sz w:val="20"/>
                <w:szCs w:val="20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:rsidR="00F56030" w:rsidRPr="00D95A4E" w:rsidRDefault="00F56030" w:rsidP="00D9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A4E">
              <w:rPr>
                <w:rFonts w:ascii="Arial" w:hAnsi="Arial" w:cs="Arial"/>
                <w:sz w:val="20"/>
                <w:szCs w:val="20"/>
              </w:rPr>
              <w:t>0,10%</w:t>
            </w:r>
          </w:p>
        </w:tc>
      </w:tr>
      <w:tr w:rsidR="00F56030" w:rsidRPr="00D95A4E" w:rsidTr="00F56030">
        <w:trPr>
          <w:trHeight w:val="284"/>
          <w:jc w:val="center"/>
        </w:trPr>
        <w:tc>
          <w:tcPr>
            <w:tcW w:w="0" w:type="auto"/>
            <w:vAlign w:val="center"/>
            <w:hideMark/>
          </w:tcPr>
          <w:p w:rsidR="00F56030" w:rsidRPr="00D95A4E" w:rsidRDefault="00F56030" w:rsidP="00D95A4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95A4E">
              <w:rPr>
                <w:rFonts w:ascii="Arial" w:eastAsia="Times New Roman" w:hAnsi="Arial" w:cs="Arial"/>
                <w:sz w:val="20"/>
                <w:szCs w:val="20"/>
              </w:rPr>
              <w:t>200 - 500</w:t>
            </w:r>
          </w:p>
        </w:tc>
        <w:tc>
          <w:tcPr>
            <w:tcW w:w="1106" w:type="dxa"/>
            <w:vAlign w:val="center"/>
            <w:hideMark/>
          </w:tcPr>
          <w:p w:rsidR="00F56030" w:rsidRPr="00D95A4E" w:rsidRDefault="00F56030" w:rsidP="00D9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A4E">
              <w:rPr>
                <w:rFonts w:ascii="Arial" w:hAnsi="Arial" w:cs="Arial"/>
                <w:sz w:val="20"/>
                <w:szCs w:val="20"/>
              </w:rPr>
              <w:t>2,145%</w:t>
            </w:r>
          </w:p>
        </w:tc>
        <w:tc>
          <w:tcPr>
            <w:tcW w:w="1172" w:type="dxa"/>
            <w:vAlign w:val="center"/>
            <w:hideMark/>
          </w:tcPr>
          <w:p w:rsidR="00F56030" w:rsidRPr="00D95A4E" w:rsidRDefault="00F56030" w:rsidP="00D9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A4E">
              <w:rPr>
                <w:rFonts w:ascii="Arial" w:hAnsi="Arial" w:cs="Arial"/>
                <w:sz w:val="20"/>
                <w:szCs w:val="20"/>
              </w:rPr>
              <w:t>3,877%</w:t>
            </w:r>
          </w:p>
        </w:tc>
        <w:tc>
          <w:tcPr>
            <w:tcW w:w="909" w:type="dxa"/>
            <w:vAlign w:val="center"/>
            <w:hideMark/>
          </w:tcPr>
          <w:p w:rsidR="00F56030" w:rsidRPr="00D95A4E" w:rsidRDefault="00F56030" w:rsidP="00D9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A4E">
              <w:rPr>
                <w:rFonts w:ascii="Arial" w:hAnsi="Arial" w:cs="Arial"/>
                <w:sz w:val="20"/>
                <w:szCs w:val="20"/>
              </w:rPr>
              <w:t>2,268%</w:t>
            </w:r>
          </w:p>
        </w:tc>
        <w:tc>
          <w:tcPr>
            <w:tcW w:w="1092" w:type="dxa"/>
            <w:vAlign w:val="center"/>
            <w:hideMark/>
          </w:tcPr>
          <w:p w:rsidR="00F56030" w:rsidRPr="00D95A4E" w:rsidRDefault="00F56030" w:rsidP="00D9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A4E">
              <w:rPr>
                <w:rFonts w:ascii="Arial" w:hAnsi="Arial" w:cs="Arial"/>
                <w:sz w:val="20"/>
                <w:szCs w:val="20"/>
              </w:rPr>
              <w:t>3,949%</w:t>
            </w:r>
          </w:p>
        </w:tc>
        <w:tc>
          <w:tcPr>
            <w:tcW w:w="0" w:type="auto"/>
            <w:vAlign w:val="center"/>
            <w:hideMark/>
          </w:tcPr>
          <w:p w:rsidR="00F56030" w:rsidRPr="00D95A4E" w:rsidRDefault="00F56030" w:rsidP="00D9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A4E">
              <w:rPr>
                <w:rFonts w:ascii="Arial" w:hAnsi="Arial" w:cs="Arial"/>
                <w:sz w:val="20"/>
                <w:szCs w:val="20"/>
              </w:rPr>
              <w:t>0,12%</w:t>
            </w:r>
          </w:p>
        </w:tc>
        <w:tc>
          <w:tcPr>
            <w:tcW w:w="0" w:type="auto"/>
            <w:vAlign w:val="center"/>
            <w:hideMark/>
          </w:tcPr>
          <w:p w:rsidR="00F56030" w:rsidRPr="00D95A4E" w:rsidRDefault="00F56030" w:rsidP="00D9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A4E">
              <w:rPr>
                <w:rFonts w:ascii="Arial" w:hAnsi="Arial" w:cs="Arial"/>
                <w:sz w:val="20"/>
                <w:szCs w:val="20"/>
              </w:rPr>
              <w:t>0,07%</w:t>
            </w:r>
          </w:p>
        </w:tc>
      </w:tr>
      <w:tr w:rsidR="00F56030" w:rsidRPr="00D95A4E" w:rsidTr="00F56030">
        <w:trPr>
          <w:trHeight w:val="284"/>
          <w:jc w:val="center"/>
        </w:trPr>
        <w:tc>
          <w:tcPr>
            <w:tcW w:w="0" w:type="auto"/>
            <w:vAlign w:val="center"/>
            <w:hideMark/>
          </w:tcPr>
          <w:p w:rsidR="00F56030" w:rsidRPr="00D95A4E" w:rsidRDefault="00F56030" w:rsidP="00D95A4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95A4E">
              <w:rPr>
                <w:rFonts w:ascii="Arial" w:eastAsia="Times New Roman" w:hAnsi="Arial" w:cs="Arial"/>
                <w:sz w:val="20"/>
                <w:szCs w:val="20"/>
              </w:rPr>
              <w:t>501 - 699</w:t>
            </w:r>
          </w:p>
        </w:tc>
        <w:tc>
          <w:tcPr>
            <w:tcW w:w="1106" w:type="dxa"/>
            <w:vAlign w:val="center"/>
            <w:hideMark/>
          </w:tcPr>
          <w:p w:rsidR="00F56030" w:rsidRPr="00D95A4E" w:rsidRDefault="00F56030" w:rsidP="00D9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A4E">
              <w:rPr>
                <w:rFonts w:ascii="Arial" w:hAnsi="Arial" w:cs="Arial"/>
                <w:sz w:val="20"/>
                <w:szCs w:val="20"/>
              </w:rPr>
              <w:t>3,306%</w:t>
            </w:r>
          </w:p>
        </w:tc>
        <w:tc>
          <w:tcPr>
            <w:tcW w:w="1172" w:type="dxa"/>
            <w:vAlign w:val="center"/>
            <w:hideMark/>
          </w:tcPr>
          <w:p w:rsidR="00F56030" w:rsidRPr="00D95A4E" w:rsidRDefault="00F56030" w:rsidP="00D9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A4E">
              <w:rPr>
                <w:rFonts w:ascii="Arial" w:hAnsi="Arial" w:cs="Arial"/>
                <w:sz w:val="20"/>
                <w:szCs w:val="20"/>
              </w:rPr>
              <w:t>1,541%</w:t>
            </w:r>
          </w:p>
        </w:tc>
        <w:tc>
          <w:tcPr>
            <w:tcW w:w="909" w:type="dxa"/>
            <w:vAlign w:val="center"/>
            <w:hideMark/>
          </w:tcPr>
          <w:p w:rsidR="00F56030" w:rsidRPr="00D95A4E" w:rsidRDefault="00F56030" w:rsidP="00D9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A4E">
              <w:rPr>
                <w:rFonts w:ascii="Arial" w:hAnsi="Arial" w:cs="Arial"/>
                <w:sz w:val="20"/>
                <w:szCs w:val="20"/>
              </w:rPr>
              <w:t>3,278%</w:t>
            </w:r>
          </w:p>
        </w:tc>
        <w:tc>
          <w:tcPr>
            <w:tcW w:w="1092" w:type="dxa"/>
            <w:vAlign w:val="center"/>
            <w:hideMark/>
          </w:tcPr>
          <w:p w:rsidR="00F56030" w:rsidRPr="00D95A4E" w:rsidRDefault="00F56030" w:rsidP="00D9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A4E">
              <w:rPr>
                <w:rFonts w:ascii="Arial" w:hAnsi="Arial" w:cs="Arial"/>
                <w:sz w:val="20"/>
                <w:szCs w:val="20"/>
              </w:rPr>
              <w:t>1,573%</w:t>
            </w:r>
          </w:p>
        </w:tc>
        <w:tc>
          <w:tcPr>
            <w:tcW w:w="0" w:type="auto"/>
            <w:vAlign w:val="center"/>
            <w:hideMark/>
          </w:tcPr>
          <w:p w:rsidR="00F56030" w:rsidRPr="00D95A4E" w:rsidRDefault="00F56030" w:rsidP="00D9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A4E">
              <w:rPr>
                <w:rFonts w:ascii="Arial" w:hAnsi="Arial" w:cs="Arial"/>
                <w:sz w:val="20"/>
                <w:szCs w:val="20"/>
              </w:rPr>
              <w:t>-0,03%</w:t>
            </w:r>
          </w:p>
        </w:tc>
        <w:tc>
          <w:tcPr>
            <w:tcW w:w="0" w:type="auto"/>
            <w:vAlign w:val="center"/>
            <w:hideMark/>
          </w:tcPr>
          <w:p w:rsidR="00F56030" w:rsidRPr="00D95A4E" w:rsidRDefault="00F56030" w:rsidP="00D9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A4E">
              <w:rPr>
                <w:rFonts w:ascii="Arial" w:hAnsi="Arial" w:cs="Arial"/>
                <w:sz w:val="20"/>
                <w:szCs w:val="20"/>
              </w:rPr>
              <w:t>0,03%</w:t>
            </w:r>
          </w:p>
        </w:tc>
      </w:tr>
      <w:tr w:rsidR="00F56030" w:rsidRPr="00D95A4E" w:rsidTr="00F56030">
        <w:trPr>
          <w:trHeight w:val="284"/>
          <w:jc w:val="center"/>
        </w:trPr>
        <w:tc>
          <w:tcPr>
            <w:tcW w:w="0" w:type="auto"/>
            <w:vAlign w:val="center"/>
            <w:hideMark/>
          </w:tcPr>
          <w:p w:rsidR="00F56030" w:rsidRPr="00D95A4E" w:rsidRDefault="00F56030" w:rsidP="00D95A4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95A4E">
              <w:rPr>
                <w:rFonts w:ascii="Arial" w:eastAsia="Times New Roman" w:hAnsi="Arial" w:cs="Arial"/>
                <w:sz w:val="20"/>
                <w:szCs w:val="20"/>
              </w:rPr>
              <w:t>700 - 1300</w:t>
            </w:r>
          </w:p>
        </w:tc>
        <w:tc>
          <w:tcPr>
            <w:tcW w:w="1106" w:type="dxa"/>
            <w:vAlign w:val="center"/>
            <w:hideMark/>
          </w:tcPr>
          <w:p w:rsidR="00F56030" w:rsidRPr="00D95A4E" w:rsidRDefault="00F56030" w:rsidP="00D9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A4E">
              <w:rPr>
                <w:rFonts w:ascii="Arial" w:hAnsi="Arial" w:cs="Arial"/>
                <w:sz w:val="20"/>
                <w:szCs w:val="20"/>
              </w:rPr>
              <w:t>2,807%</w:t>
            </w:r>
          </w:p>
        </w:tc>
        <w:tc>
          <w:tcPr>
            <w:tcW w:w="1172" w:type="dxa"/>
            <w:vAlign w:val="center"/>
            <w:hideMark/>
          </w:tcPr>
          <w:p w:rsidR="00F56030" w:rsidRPr="00D95A4E" w:rsidRDefault="00F56030" w:rsidP="00D9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A4E">
              <w:rPr>
                <w:rFonts w:ascii="Arial" w:hAnsi="Arial" w:cs="Arial"/>
                <w:sz w:val="20"/>
                <w:szCs w:val="20"/>
              </w:rPr>
              <w:t>8,901%</w:t>
            </w:r>
          </w:p>
        </w:tc>
        <w:tc>
          <w:tcPr>
            <w:tcW w:w="909" w:type="dxa"/>
            <w:vAlign w:val="center"/>
            <w:hideMark/>
          </w:tcPr>
          <w:p w:rsidR="00F56030" w:rsidRPr="00D95A4E" w:rsidRDefault="00F56030" w:rsidP="00D9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A4E">
              <w:rPr>
                <w:rFonts w:ascii="Arial" w:hAnsi="Arial" w:cs="Arial"/>
                <w:sz w:val="20"/>
                <w:szCs w:val="20"/>
              </w:rPr>
              <w:t>2,908%</w:t>
            </w:r>
          </w:p>
        </w:tc>
        <w:tc>
          <w:tcPr>
            <w:tcW w:w="1092" w:type="dxa"/>
            <w:vAlign w:val="center"/>
            <w:hideMark/>
          </w:tcPr>
          <w:p w:rsidR="00F56030" w:rsidRPr="00D95A4E" w:rsidRDefault="00F56030" w:rsidP="00D9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A4E">
              <w:rPr>
                <w:rFonts w:ascii="Arial" w:hAnsi="Arial" w:cs="Arial"/>
                <w:sz w:val="20"/>
                <w:szCs w:val="20"/>
              </w:rPr>
              <w:t>8,869%</w:t>
            </w:r>
          </w:p>
        </w:tc>
        <w:tc>
          <w:tcPr>
            <w:tcW w:w="0" w:type="auto"/>
            <w:vAlign w:val="center"/>
            <w:hideMark/>
          </w:tcPr>
          <w:p w:rsidR="00F56030" w:rsidRPr="00D95A4E" w:rsidRDefault="00F56030" w:rsidP="00D9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A4E">
              <w:rPr>
                <w:rFonts w:ascii="Arial" w:hAnsi="Arial" w:cs="Arial"/>
                <w:sz w:val="20"/>
                <w:szCs w:val="20"/>
              </w:rPr>
              <w:t>0,10%</w:t>
            </w:r>
          </w:p>
        </w:tc>
        <w:tc>
          <w:tcPr>
            <w:tcW w:w="0" w:type="auto"/>
            <w:vAlign w:val="center"/>
            <w:hideMark/>
          </w:tcPr>
          <w:p w:rsidR="00F56030" w:rsidRPr="00D95A4E" w:rsidRDefault="00F56030" w:rsidP="00D9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A4E">
              <w:rPr>
                <w:rFonts w:ascii="Arial" w:hAnsi="Arial" w:cs="Arial"/>
                <w:sz w:val="20"/>
                <w:szCs w:val="20"/>
              </w:rPr>
              <w:t>-0,03%</w:t>
            </w:r>
          </w:p>
        </w:tc>
      </w:tr>
    </w:tbl>
    <w:p w:rsidR="00B57B16" w:rsidRDefault="00B57B16" w:rsidP="00213518">
      <w:pPr>
        <w:pStyle w:val="Consolidacaotexto"/>
        <w:ind w:firstLine="0"/>
      </w:pPr>
    </w:p>
    <w:p w:rsidR="00F56030" w:rsidRPr="00121743" w:rsidRDefault="008E7870" w:rsidP="008E7870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45" w:name="_Toc419206160"/>
      <w:r w:rsidRPr="008E7870">
        <w:rPr>
          <w:rFonts w:ascii="Arial" w:hAnsi="Arial" w:cs="Arial"/>
          <w:b/>
          <w:color w:val="000000"/>
          <w:sz w:val="20"/>
        </w:rPr>
        <w:t xml:space="preserve">Tabela </w:t>
      </w:r>
      <w:r w:rsidRPr="008E7870">
        <w:rPr>
          <w:rFonts w:ascii="Arial" w:hAnsi="Arial" w:cs="Arial"/>
          <w:b/>
          <w:color w:val="000000"/>
          <w:sz w:val="20"/>
        </w:rPr>
        <w:fldChar w:fldCharType="begin"/>
      </w:r>
      <w:r w:rsidRPr="008E7870">
        <w:rPr>
          <w:rFonts w:ascii="Arial" w:hAnsi="Arial" w:cs="Arial"/>
          <w:b/>
          <w:color w:val="000000"/>
          <w:sz w:val="20"/>
        </w:rPr>
        <w:instrText xml:space="preserve"> SEQ Tabela \* ARABIC </w:instrText>
      </w:r>
      <w:r w:rsidRPr="008E7870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14</w:t>
      </w:r>
      <w:r w:rsidRPr="008E7870">
        <w:rPr>
          <w:rFonts w:ascii="Arial" w:hAnsi="Arial" w:cs="Arial"/>
          <w:b/>
          <w:color w:val="000000"/>
          <w:sz w:val="20"/>
        </w:rPr>
        <w:fldChar w:fldCharType="end"/>
      </w:r>
      <w:r w:rsidR="00F56030" w:rsidRPr="00121743">
        <w:rPr>
          <w:rFonts w:ascii="Arial" w:hAnsi="Arial" w:cs="Arial"/>
          <w:b/>
          <w:color w:val="000000"/>
          <w:sz w:val="20"/>
        </w:rPr>
        <w:t xml:space="preserve"> –</w:t>
      </w:r>
      <w:r w:rsidR="00F56030">
        <w:rPr>
          <w:rFonts w:ascii="Arial" w:hAnsi="Arial" w:cs="Arial"/>
          <w:b/>
          <w:color w:val="000000"/>
          <w:sz w:val="20"/>
        </w:rPr>
        <w:t xml:space="preserve"> D</w:t>
      </w:r>
      <w:r w:rsidR="00F56030" w:rsidRPr="00121743">
        <w:rPr>
          <w:rFonts w:ascii="Arial" w:hAnsi="Arial" w:cs="Arial"/>
          <w:b/>
          <w:color w:val="000000"/>
          <w:sz w:val="20"/>
        </w:rPr>
        <w:t>isponibilidades médias – por Usina (ANEEL) X por UG (EPE)</w:t>
      </w:r>
      <w:bookmarkEnd w:id="45"/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850"/>
        <w:gridCol w:w="1705"/>
        <w:gridCol w:w="1705"/>
        <w:gridCol w:w="1705"/>
      </w:tblGrid>
      <w:tr w:rsidR="00F56030" w:rsidRPr="00D95A4E" w:rsidTr="00F56030">
        <w:trPr>
          <w:trHeight w:val="337"/>
          <w:jc w:val="center"/>
        </w:trPr>
        <w:tc>
          <w:tcPr>
            <w:tcW w:w="0" w:type="auto"/>
            <w:vMerge w:val="restart"/>
            <w:shd w:val="clear" w:color="auto" w:fill="D9D9D9" w:themeFill="background1" w:themeFillShade="D9"/>
            <w:vAlign w:val="center"/>
            <w:hideMark/>
          </w:tcPr>
          <w:p w:rsidR="00766589" w:rsidRDefault="00766589" w:rsidP="00F5603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Potência Unitária </w:t>
            </w:r>
          </w:p>
          <w:p w:rsidR="00F56030" w:rsidRPr="00D95A4E" w:rsidRDefault="00766589" w:rsidP="00F5603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(MW)</w:t>
            </w:r>
          </w:p>
        </w:tc>
        <w:tc>
          <w:tcPr>
            <w:tcW w:w="0" w:type="auto"/>
            <w:vMerge w:val="restart"/>
            <w:shd w:val="clear" w:color="auto" w:fill="D9D9D9" w:themeFill="background1" w:themeFillShade="D9"/>
            <w:vAlign w:val="center"/>
            <w:hideMark/>
          </w:tcPr>
          <w:p w:rsidR="00F56030" w:rsidRPr="00D95A4E" w:rsidRDefault="00F56030" w:rsidP="00F5603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95A4E">
              <w:rPr>
                <w:rFonts w:ascii="Arial" w:hAnsi="Arial" w:cs="Arial"/>
                <w:b/>
                <w:bCs/>
                <w:sz w:val="20"/>
                <w:szCs w:val="20"/>
              </w:rPr>
              <w:t>Disp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onibilidade</w:t>
            </w:r>
            <w:r w:rsidRPr="00D95A4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D95A4E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ANEEL</w:t>
            </w:r>
          </w:p>
        </w:tc>
        <w:tc>
          <w:tcPr>
            <w:tcW w:w="0" w:type="auto"/>
            <w:vMerge w:val="restart"/>
            <w:shd w:val="clear" w:color="auto" w:fill="D9D9D9" w:themeFill="background1" w:themeFillShade="D9"/>
            <w:vAlign w:val="center"/>
            <w:hideMark/>
          </w:tcPr>
          <w:p w:rsidR="00F56030" w:rsidRDefault="00F56030" w:rsidP="00F5603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95A4E">
              <w:rPr>
                <w:rFonts w:ascii="Arial" w:hAnsi="Arial" w:cs="Arial"/>
                <w:b/>
                <w:bCs/>
                <w:sz w:val="20"/>
                <w:szCs w:val="20"/>
              </w:rPr>
              <w:t>Disp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onibilidade</w:t>
            </w:r>
          </w:p>
          <w:p w:rsidR="00F56030" w:rsidRPr="00D95A4E" w:rsidRDefault="00F56030" w:rsidP="00F5603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95A4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EPE</w:t>
            </w:r>
          </w:p>
        </w:tc>
        <w:tc>
          <w:tcPr>
            <w:tcW w:w="0" w:type="auto"/>
            <w:vMerge w:val="restart"/>
            <w:shd w:val="clear" w:color="auto" w:fill="D9D9D9" w:themeFill="background1" w:themeFillShade="D9"/>
            <w:vAlign w:val="center"/>
            <w:hideMark/>
          </w:tcPr>
          <w:p w:rsidR="00F56030" w:rsidRPr="00D95A4E" w:rsidRDefault="00F56030" w:rsidP="00F5603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95A4E">
              <w:rPr>
                <w:rFonts w:ascii="Arial" w:hAnsi="Arial" w:cs="Arial"/>
                <w:b/>
                <w:bCs/>
                <w:sz w:val="20"/>
                <w:szCs w:val="20"/>
              </w:rPr>
              <w:t>Dif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erença</w:t>
            </w:r>
            <w:r w:rsidRPr="00D95A4E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Disp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onibilidade</w:t>
            </w:r>
          </w:p>
        </w:tc>
      </w:tr>
      <w:tr w:rsidR="00F56030" w:rsidRPr="00D95A4E" w:rsidTr="00F56030">
        <w:trPr>
          <w:trHeight w:val="457"/>
          <w:jc w:val="center"/>
        </w:trPr>
        <w:tc>
          <w:tcPr>
            <w:tcW w:w="0" w:type="auto"/>
            <w:vMerge/>
            <w:shd w:val="clear" w:color="auto" w:fill="D9D9D9" w:themeFill="background1" w:themeFillShade="D9"/>
            <w:vAlign w:val="center"/>
            <w:hideMark/>
          </w:tcPr>
          <w:p w:rsidR="00F56030" w:rsidRPr="00D95A4E" w:rsidRDefault="00F56030" w:rsidP="00F5603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D9D9D9" w:themeFill="background1" w:themeFillShade="D9"/>
            <w:vAlign w:val="center"/>
            <w:hideMark/>
          </w:tcPr>
          <w:p w:rsidR="00F56030" w:rsidRPr="00D95A4E" w:rsidRDefault="00F56030" w:rsidP="00F5603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D9D9D9" w:themeFill="background1" w:themeFillShade="D9"/>
            <w:vAlign w:val="center"/>
            <w:hideMark/>
          </w:tcPr>
          <w:p w:rsidR="00F56030" w:rsidRPr="00D95A4E" w:rsidRDefault="00F56030" w:rsidP="00F5603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D9D9D9" w:themeFill="background1" w:themeFillShade="D9"/>
            <w:vAlign w:val="center"/>
            <w:hideMark/>
          </w:tcPr>
          <w:p w:rsidR="00F56030" w:rsidRPr="00D95A4E" w:rsidRDefault="00F56030" w:rsidP="00F5603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F56030" w:rsidRPr="00D95A4E" w:rsidTr="00F56030">
        <w:trPr>
          <w:trHeight w:val="284"/>
          <w:jc w:val="center"/>
        </w:trPr>
        <w:tc>
          <w:tcPr>
            <w:tcW w:w="0" w:type="auto"/>
            <w:vAlign w:val="center"/>
            <w:hideMark/>
          </w:tcPr>
          <w:p w:rsidR="00F56030" w:rsidRPr="00D95A4E" w:rsidRDefault="00F56030" w:rsidP="00F5603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D95A4E">
              <w:rPr>
                <w:rFonts w:ascii="Arial" w:eastAsia="Times New Roman" w:hAnsi="Arial" w:cs="Arial"/>
                <w:sz w:val="20"/>
                <w:szCs w:val="20"/>
              </w:rPr>
              <w:t>até</w:t>
            </w:r>
            <w:proofErr w:type="gramEnd"/>
            <w:r w:rsidRPr="00D95A4E">
              <w:rPr>
                <w:rFonts w:ascii="Arial" w:eastAsia="Times New Roman" w:hAnsi="Arial" w:cs="Arial"/>
                <w:sz w:val="20"/>
                <w:szCs w:val="20"/>
              </w:rPr>
              <w:t xml:space="preserve"> 29</w:t>
            </w:r>
          </w:p>
        </w:tc>
        <w:tc>
          <w:tcPr>
            <w:tcW w:w="0" w:type="auto"/>
            <w:vAlign w:val="center"/>
            <w:hideMark/>
          </w:tcPr>
          <w:p w:rsidR="00F56030" w:rsidRPr="00D95A4E" w:rsidRDefault="00F56030" w:rsidP="00F5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A4E">
              <w:rPr>
                <w:rFonts w:ascii="Arial" w:hAnsi="Arial" w:cs="Arial"/>
                <w:sz w:val="20"/>
                <w:szCs w:val="20"/>
              </w:rPr>
              <w:t>94,18%</w:t>
            </w:r>
          </w:p>
        </w:tc>
        <w:tc>
          <w:tcPr>
            <w:tcW w:w="0" w:type="auto"/>
            <w:vAlign w:val="center"/>
            <w:hideMark/>
          </w:tcPr>
          <w:p w:rsidR="00F56030" w:rsidRPr="00D95A4E" w:rsidRDefault="00F56030" w:rsidP="00F5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A4E">
              <w:rPr>
                <w:rFonts w:ascii="Arial" w:hAnsi="Arial" w:cs="Arial"/>
                <w:sz w:val="20"/>
                <w:szCs w:val="20"/>
              </w:rPr>
              <w:t>94,32%</w:t>
            </w:r>
          </w:p>
        </w:tc>
        <w:tc>
          <w:tcPr>
            <w:tcW w:w="0" w:type="auto"/>
            <w:vAlign w:val="center"/>
            <w:hideMark/>
          </w:tcPr>
          <w:p w:rsidR="00F56030" w:rsidRPr="00D95A4E" w:rsidRDefault="00F56030" w:rsidP="00F5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A4E">
              <w:rPr>
                <w:rFonts w:ascii="Arial" w:hAnsi="Arial" w:cs="Arial"/>
                <w:sz w:val="20"/>
                <w:szCs w:val="20"/>
              </w:rPr>
              <w:t>0,14%</w:t>
            </w:r>
          </w:p>
        </w:tc>
      </w:tr>
      <w:tr w:rsidR="00F56030" w:rsidRPr="00D95A4E" w:rsidTr="00F56030">
        <w:trPr>
          <w:trHeight w:val="284"/>
          <w:jc w:val="center"/>
        </w:trPr>
        <w:tc>
          <w:tcPr>
            <w:tcW w:w="0" w:type="auto"/>
            <w:vAlign w:val="center"/>
            <w:hideMark/>
          </w:tcPr>
          <w:p w:rsidR="00F56030" w:rsidRPr="00D95A4E" w:rsidRDefault="00F56030" w:rsidP="00F5603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95A4E">
              <w:rPr>
                <w:rFonts w:ascii="Arial" w:eastAsia="Times New Roman" w:hAnsi="Arial" w:cs="Arial"/>
                <w:sz w:val="20"/>
                <w:szCs w:val="20"/>
              </w:rPr>
              <w:t>30 - 59</w:t>
            </w:r>
          </w:p>
        </w:tc>
        <w:tc>
          <w:tcPr>
            <w:tcW w:w="0" w:type="auto"/>
            <w:vAlign w:val="center"/>
            <w:hideMark/>
          </w:tcPr>
          <w:p w:rsidR="00F56030" w:rsidRPr="00D95A4E" w:rsidRDefault="00F56030" w:rsidP="00F5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A4E">
              <w:rPr>
                <w:rFonts w:ascii="Arial" w:hAnsi="Arial" w:cs="Arial"/>
                <w:sz w:val="20"/>
                <w:szCs w:val="20"/>
              </w:rPr>
              <w:t>92,77%</w:t>
            </w:r>
          </w:p>
        </w:tc>
        <w:tc>
          <w:tcPr>
            <w:tcW w:w="0" w:type="auto"/>
            <w:vAlign w:val="center"/>
            <w:hideMark/>
          </w:tcPr>
          <w:p w:rsidR="00F56030" w:rsidRPr="00D95A4E" w:rsidRDefault="00F56030" w:rsidP="00F5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A4E">
              <w:rPr>
                <w:rFonts w:ascii="Arial" w:hAnsi="Arial" w:cs="Arial"/>
                <w:sz w:val="20"/>
                <w:szCs w:val="20"/>
              </w:rPr>
              <w:t>92,57%</w:t>
            </w:r>
          </w:p>
        </w:tc>
        <w:tc>
          <w:tcPr>
            <w:tcW w:w="0" w:type="auto"/>
            <w:vAlign w:val="center"/>
            <w:hideMark/>
          </w:tcPr>
          <w:p w:rsidR="00F56030" w:rsidRPr="00D95A4E" w:rsidRDefault="00F56030" w:rsidP="00F5603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95A4E">
              <w:rPr>
                <w:rFonts w:ascii="Arial" w:hAnsi="Arial" w:cs="Arial"/>
                <w:bCs/>
                <w:sz w:val="20"/>
                <w:szCs w:val="20"/>
              </w:rPr>
              <w:t>-0,21%</w:t>
            </w:r>
          </w:p>
        </w:tc>
      </w:tr>
      <w:tr w:rsidR="00F56030" w:rsidRPr="00D95A4E" w:rsidTr="00F56030">
        <w:trPr>
          <w:trHeight w:val="284"/>
          <w:jc w:val="center"/>
        </w:trPr>
        <w:tc>
          <w:tcPr>
            <w:tcW w:w="0" w:type="auto"/>
            <w:vAlign w:val="center"/>
            <w:hideMark/>
          </w:tcPr>
          <w:p w:rsidR="00F56030" w:rsidRPr="00D95A4E" w:rsidRDefault="00F56030" w:rsidP="00F5603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95A4E">
              <w:rPr>
                <w:rFonts w:ascii="Arial" w:eastAsia="Times New Roman" w:hAnsi="Arial" w:cs="Arial"/>
                <w:sz w:val="20"/>
                <w:szCs w:val="20"/>
              </w:rPr>
              <w:t>60 - 199</w:t>
            </w:r>
          </w:p>
        </w:tc>
        <w:tc>
          <w:tcPr>
            <w:tcW w:w="0" w:type="auto"/>
            <w:vAlign w:val="center"/>
            <w:hideMark/>
          </w:tcPr>
          <w:p w:rsidR="00F56030" w:rsidRPr="00D95A4E" w:rsidRDefault="00F56030" w:rsidP="00F5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A4E">
              <w:rPr>
                <w:rFonts w:ascii="Arial" w:hAnsi="Arial" w:cs="Arial"/>
                <w:sz w:val="20"/>
                <w:szCs w:val="20"/>
              </w:rPr>
              <w:t>92,47%</w:t>
            </w:r>
          </w:p>
        </w:tc>
        <w:tc>
          <w:tcPr>
            <w:tcW w:w="0" w:type="auto"/>
            <w:vAlign w:val="center"/>
            <w:hideMark/>
          </w:tcPr>
          <w:p w:rsidR="00F56030" w:rsidRPr="00D95A4E" w:rsidRDefault="00F56030" w:rsidP="00F5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A4E">
              <w:rPr>
                <w:rFonts w:ascii="Arial" w:hAnsi="Arial" w:cs="Arial"/>
                <w:sz w:val="20"/>
                <w:szCs w:val="20"/>
              </w:rPr>
              <w:t>92,38%</w:t>
            </w:r>
          </w:p>
        </w:tc>
        <w:tc>
          <w:tcPr>
            <w:tcW w:w="0" w:type="auto"/>
            <w:vAlign w:val="center"/>
            <w:hideMark/>
          </w:tcPr>
          <w:p w:rsidR="00F56030" w:rsidRPr="00D95A4E" w:rsidRDefault="00F56030" w:rsidP="00F5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A4E">
              <w:rPr>
                <w:rFonts w:ascii="Arial" w:hAnsi="Arial" w:cs="Arial"/>
                <w:sz w:val="20"/>
                <w:szCs w:val="20"/>
              </w:rPr>
              <w:t>-0,09%</w:t>
            </w:r>
          </w:p>
        </w:tc>
      </w:tr>
      <w:tr w:rsidR="00F56030" w:rsidRPr="00D95A4E" w:rsidTr="00F56030">
        <w:trPr>
          <w:trHeight w:val="284"/>
          <w:jc w:val="center"/>
        </w:trPr>
        <w:tc>
          <w:tcPr>
            <w:tcW w:w="0" w:type="auto"/>
            <w:vAlign w:val="center"/>
            <w:hideMark/>
          </w:tcPr>
          <w:p w:rsidR="00F56030" w:rsidRPr="00D95A4E" w:rsidRDefault="00F56030" w:rsidP="00F5603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95A4E">
              <w:rPr>
                <w:rFonts w:ascii="Arial" w:eastAsia="Times New Roman" w:hAnsi="Arial" w:cs="Arial"/>
                <w:sz w:val="20"/>
                <w:szCs w:val="20"/>
              </w:rPr>
              <w:t>200 - 500</w:t>
            </w:r>
          </w:p>
        </w:tc>
        <w:tc>
          <w:tcPr>
            <w:tcW w:w="0" w:type="auto"/>
            <w:vAlign w:val="center"/>
            <w:hideMark/>
          </w:tcPr>
          <w:p w:rsidR="00F56030" w:rsidRPr="00D95A4E" w:rsidRDefault="00F56030" w:rsidP="00F5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A4E">
              <w:rPr>
                <w:rFonts w:ascii="Arial" w:hAnsi="Arial" w:cs="Arial"/>
                <w:sz w:val="20"/>
                <w:szCs w:val="20"/>
              </w:rPr>
              <w:t>94,06%</w:t>
            </w:r>
          </w:p>
        </w:tc>
        <w:tc>
          <w:tcPr>
            <w:tcW w:w="0" w:type="auto"/>
            <w:vAlign w:val="center"/>
            <w:hideMark/>
          </w:tcPr>
          <w:p w:rsidR="00F56030" w:rsidRPr="00D95A4E" w:rsidRDefault="00F56030" w:rsidP="00F5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A4E">
              <w:rPr>
                <w:rFonts w:ascii="Arial" w:hAnsi="Arial" w:cs="Arial"/>
                <w:sz w:val="20"/>
                <w:szCs w:val="20"/>
              </w:rPr>
              <w:t>93,87%</w:t>
            </w:r>
          </w:p>
        </w:tc>
        <w:tc>
          <w:tcPr>
            <w:tcW w:w="0" w:type="auto"/>
            <w:vAlign w:val="center"/>
            <w:hideMark/>
          </w:tcPr>
          <w:p w:rsidR="00F56030" w:rsidRPr="00D95A4E" w:rsidRDefault="00F56030" w:rsidP="00F5603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95A4E">
              <w:rPr>
                <w:rFonts w:ascii="Arial" w:hAnsi="Arial" w:cs="Arial"/>
                <w:bCs/>
                <w:sz w:val="20"/>
                <w:szCs w:val="20"/>
              </w:rPr>
              <w:t>-0,19%</w:t>
            </w:r>
          </w:p>
        </w:tc>
      </w:tr>
      <w:tr w:rsidR="00F56030" w:rsidRPr="00D95A4E" w:rsidTr="00F56030">
        <w:trPr>
          <w:trHeight w:val="284"/>
          <w:jc w:val="center"/>
        </w:trPr>
        <w:tc>
          <w:tcPr>
            <w:tcW w:w="0" w:type="auto"/>
            <w:vAlign w:val="center"/>
            <w:hideMark/>
          </w:tcPr>
          <w:p w:rsidR="00F56030" w:rsidRPr="00D95A4E" w:rsidRDefault="00F56030" w:rsidP="00F5603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95A4E">
              <w:rPr>
                <w:rFonts w:ascii="Arial" w:eastAsia="Times New Roman" w:hAnsi="Arial" w:cs="Arial"/>
                <w:sz w:val="20"/>
                <w:szCs w:val="20"/>
              </w:rPr>
              <w:t>501 - 699</w:t>
            </w:r>
          </w:p>
        </w:tc>
        <w:tc>
          <w:tcPr>
            <w:tcW w:w="0" w:type="auto"/>
            <w:vAlign w:val="center"/>
            <w:hideMark/>
          </w:tcPr>
          <w:p w:rsidR="00F56030" w:rsidRPr="00D95A4E" w:rsidRDefault="00F56030" w:rsidP="00F5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A4E">
              <w:rPr>
                <w:rFonts w:ascii="Arial" w:hAnsi="Arial" w:cs="Arial"/>
                <w:sz w:val="20"/>
                <w:szCs w:val="20"/>
              </w:rPr>
              <w:t>95,20%</w:t>
            </w:r>
          </w:p>
        </w:tc>
        <w:tc>
          <w:tcPr>
            <w:tcW w:w="0" w:type="auto"/>
            <w:vAlign w:val="center"/>
            <w:hideMark/>
          </w:tcPr>
          <w:p w:rsidR="00F56030" w:rsidRPr="00D95A4E" w:rsidRDefault="00F56030" w:rsidP="00F5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A4E">
              <w:rPr>
                <w:rFonts w:ascii="Arial" w:hAnsi="Arial" w:cs="Arial"/>
                <w:sz w:val="20"/>
                <w:szCs w:val="20"/>
              </w:rPr>
              <w:t>95,20%</w:t>
            </w:r>
          </w:p>
        </w:tc>
        <w:tc>
          <w:tcPr>
            <w:tcW w:w="0" w:type="auto"/>
            <w:vAlign w:val="center"/>
            <w:hideMark/>
          </w:tcPr>
          <w:p w:rsidR="00F56030" w:rsidRPr="00D95A4E" w:rsidRDefault="00F56030" w:rsidP="00F5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A4E">
              <w:rPr>
                <w:rFonts w:ascii="Arial" w:hAnsi="Arial" w:cs="Arial"/>
                <w:sz w:val="20"/>
                <w:szCs w:val="20"/>
              </w:rPr>
              <w:t>0,00%</w:t>
            </w:r>
          </w:p>
        </w:tc>
      </w:tr>
      <w:tr w:rsidR="00F56030" w:rsidRPr="00D95A4E" w:rsidTr="00F56030">
        <w:trPr>
          <w:trHeight w:val="284"/>
          <w:jc w:val="center"/>
        </w:trPr>
        <w:tc>
          <w:tcPr>
            <w:tcW w:w="0" w:type="auto"/>
            <w:vAlign w:val="center"/>
            <w:hideMark/>
          </w:tcPr>
          <w:p w:rsidR="00F56030" w:rsidRPr="00D95A4E" w:rsidRDefault="00F56030" w:rsidP="00F56030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95A4E">
              <w:rPr>
                <w:rFonts w:ascii="Arial" w:eastAsia="Times New Roman" w:hAnsi="Arial" w:cs="Arial"/>
                <w:sz w:val="20"/>
                <w:szCs w:val="20"/>
              </w:rPr>
              <w:t>700 - 1300</w:t>
            </w:r>
          </w:p>
        </w:tc>
        <w:tc>
          <w:tcPr>
            <w:tcW w:w="0" w:type="auto"/>
            <w:vAlign w:val="center"/>
            <w:hideMark/>
          </w:tcPr>
          <w:p w:rsidR="00F56030" w:rsidRPr="00D95A4E" w:rsidRDefault="00F56030" w:rsidP="00F5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A4E">
              <w:rPr>
                <w:rFonts w:ascii="Arial" w:hAnsi="Arial" w:cs="Arial"/>
                <w:sz w:val="20"/>
                <w:szCs w:val="20"/>
              </w:rPr>
              <w:t>88,54%</w:t>
            </w:r>
          </w:p>
        </w:tc>
        <w:tc>
          <w:tcPr>
            <w:tcW w:w="0" w:type="auto"/>
            <w:vAlign w:val="center"/>
            <w:hideMark/>
          </w:tcPr>
          <w:p w:rsidR="00F56030" w:rsidRPr="00D95A4E" w:rsidRDefault="00F56030" w:rsidP="00F5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A4E">
              <w:rPr>
                <w:rFonts w:ascii="Arial" w:hAnsi="Arial" w:cs="Arial"/>
                <w:sz w:val="20"/>
                <w:szCs w:val="20"/>
              </w:rPr>
              <w:t>88,48%</w:t>
            </w:r>
          </w:p>
        </w:tc>
        <w:tc>
          <w:tcPr>
            <w:tcW w:w="0" w:type="auto"/>
            <w:vAlign w:val="center"/>
            <w:hideMark/>
          </w:tcPr>
          <w:p w:rsidR="00F56030" w:rsidRPr="00D95A4E" w:rsidRDefault="00F56030" w:rsidP="00F5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5A4E">
              <w:rPr>
                <w:rFonts w:ascii="Arial" w:hAnsi="Arial" w:cs="Arial"/>
                <w:sz w:val="20"/>
                <w:szCs w:val="20"/>
              </w:rPr>
              <w:t>-0,06%</w:t>
            </w:r>
          </w:p>
        </w:tc>
      </w:tr>
    </w:tbl>
    <w:p w:rsidR="00F56030" w:rsidRDefault="00F56030" w:rsidP="00F56030">
      <w:pPr>
        <w:pStyle w:val="Consolidacaotexto"/>
        <w:ind w:firstLine="0"/>
      </w:pPr>
    </w:p>
    <w:p w:rsidR="00B66D55" w:rsidRDefault="005A6580" w:rsidP="00D21CB8">
      <w:pPr>
        <w:jc w:val="both"/>
        <w:rPr>
          <w:rFonts w:ascii="Arial" w:hAnsi="Arial" w:cs="Arial"/>
          <w:color w:val="000000"/>
        </w:rPr>
      </w:pPr>
      <w:r w:rsidRPr="00722E84">
        <w:rPr>
          <w:rFonts w:ascii="Arial" w:hAnsi="Arial" w:cs="Arial"/>
          <w:color w:val="000000"/>
        </w:rPr>
        <w:t>As diferenças entre a</w:t>
      </w:r>
      <w:r w:rsidR="00D02060">
        <w:rPr>
          <w:rFonts w:ascii="Arial" w:hAnsi="Arial" w:cs="Arial"/>
          <w:color w:val="000000"/>
        </w:rPr>
        <w:t>s</w:t>
      </w:r>
      <w:r w:rsidRPr="00722E84">
        <w:rPr>
          <w:rFonts w:ascii="Arial" w:hAnsi="Arial" w:cs="Arial"/>
          <w:color w:val="000000"/>
        </w:rPr>
        <w:t xml:space="preserve"> metodologia</w:t>
      </w:r>
      <w:r w:rsidR="00D02060">
        <w:rPr>
          <w:rFonts w:ascii="Arial" w:hAnsi="Arial" w:cs="Arial"/>
          <w:color w:val="000000"/>
        </w:rPr>
        <w:t>s</w:t>
      </w:r>
      <w:r w:rsidRPr="00722E84">
        <w:rPr>
          <w:rFonts w:ascii="Arial" w:hAnsi="Arial" w:cs="Arial"/>
          <w:color w:val="000000"/>
        </w:rPr>
        <w:t xml:space="preserve"> de cálculo dos índices de indisponibilidade para as diferentes faixas de potência</w:t>
      </w:r>
      <w:r w:rsidR="00D02060">
        <w:rPr>
          <w:rFonts w:ascii="Arial" w:hAnsi="Arial" w:cs="Arial"/>
          <w:color w:val="000000"/>
        </w:rPr>
        <w:t>,</w:t>
      </w:r>
      <w:r w:rsidRPr="00722E84">
        <w:rPr>
          <w:rFonts w:ascii="Arial" w:hAnsi="Arial" w:cs="Arial"/>
          <w:color w:val="000000"/>
        </w:rPr>
        <w:t xml:space="preserve"> por usina e por UG</w:t>
      </w:r>
      <w:r w:rsidR="00D02060">
        <w:rPr>
          <w:rFonts w:ascii="Arial" w:hAnsi="Arial" w:cs="Arial"/>
          <w:color w:val="000000"/>
        </w:rPr>
        <w:t>,</w:t>
      </w:r>
      <w:r w:rsidRPr="00722E84">
        <w:rPr>
          <w:rFonts w:ascii="Arial" w:hAnsi="Arial" w:cs="Arial"/>
          <w:color w:val="000000"/>
        </w:rPr>
        <w:t xml:space="preserve"> são pouco significativas. Estas diferenças podem ser justificadas pela própria diferença no cálculo dos índices feitos pela EPE e pelo CNOS. Este resultado era esperado, uma vez que as metodologias são muito semelhantes, diferindo-se apenas pela ponderação pela potência unitária adotada no cálculo do índice global da usina.</w:t>
      </w:r>
    </w:p>
    <w:p w:rsidR="008E377E" w:rsidRPr="00213518" w:rsidRDefault="008E377E" w:rsidP="00213518">
      <w:pPr>
        <w:pStyle w:val="Consolidacaotexto"/>
        <w:ind w:firstLine="0"/>
      </w:pPr>
    </w:p>
    <w:p w:rsidR="008E377E" w:rsidRPr="000E0510" w:rsidRDefault="008E377E" w:rsidP="008E377E">
      <w:pPr>
        <w:pStyle w:val="Consolidacaotitulos"/>
        <w:spacing w:after="240"/>
        <w:outlineLvl w:val="1"/>
        <w:rPr>
          <w:sz w:val="24"/>
        </w:rPr>
      </w:pPr>
      <w:bookmarkStart w:id="46" w:name="_Toc419205139"/>
      <w:proofErr w:type="gramStart"/>
      <w:r w:rsidRPr="000E0510">
        <w:rPr>
          <w:rFonts w:ascii="Arial" w:hAnsi="Arial" w:cs="Arial"/>
          <w:sz w:val="24"/>
        </w:rPr>
        <w:t>2.</w:t>
      </w:r>
      <w:r w:rsidR="00B57B16">
        <w:rPr>
          <w:rFonts w:ascii="Arial" w:hAnsi="Arial" w:cs="Arial"/>
          <w:sz w:val="24"/>
        </w:rPr>
        <w:t>4</w:t>
      </w:r>
      <w:r w:rsidRPr="000E0510">
        <w:rPr>
          <w:rFonts w:ascii="Arial" w:hAnsi="Arial" w:cs="Arial"/>
          <w:sz w:val="24"/>
        </w:rPr>
        <w:t xml:space="preserve"> – Avaliação</w:t>
      </w:r>
      <w:proofErr w:type="gramEnd"/>
      <w:r w:rsidRPr="000E0510">
        <w:rPr>
          <w:rFonts w:ascii="Arial" w:hAnsi="Arial" w:cs="Arial"/>
          <w:sz w:val="24"/>
        </w:rPr>
        <w:t xml:space="preserve"> de TEIF e IP com base de dados atualizada até dezembro de 2012</w:t>
      </w:r>
      <w:bookmarkEnd w:id="46"/>
    </w:p>
    <w:p w:rsidR="008E377E" w:rsidRDefault="008E377E" w:rsidP="008E377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Com a atualização da configuração dos valores de indisponibilidade de usinas na configuração do PMO de maio de 2013, referenciada à base de dados dos eventos apurados no período janeiro/2008-dezembro/2012 (60 meses), a EPE, apoiando-se na metodologia apresentada</w:t>
      </w:r>
      <w:r w:rsidR="00E1446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no </w:t>
      </w:r>
      <w:r w:rsidRPr="00D02060">
        <w:rPr>
          <w:rFonts w:ascii="Arial" w:hAnsi="Arial" w:cs="Arial"/>
        </w:rPr>
        <w:t>item 2.</w:t>
      </w:r>
      <w:r w:rsidR="00AC18C9" w:rsidRPr="00D02060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, efetuou o cálculo dos valores de TEIF e IP para as faixas de potência do </w:t>
      </w:r>
      <w:r w:rsidR="005B50D0">
        <w:rPr>
          <w:rFonts w:ascii="Arial" w:hAnsi="Arial" w:cs="Arial"/>
        </w:rPr>
        <w:t>BRACIER</w:t>
      </w:r>
      <w:r>
        <w:rPr>
          <w:rFonts w:ascii="Arial" w:hAnsi="Arial" w:cs="Arial"/>
        </w:rPr>
        <w:t xml:space="preserve">. </w:t>
      </w:r>
      <w:r w:rsidR="008C5DEB">
        <w:rPr>
          <w:rFonts w:ascii="Arial" w:hAnsi="Arial" w:cs="Arial"/>
        </w:rPr>
        <w:t>A Tabela</w:t>
      </w:r>
      <w:r>
        <w:rPr>
          <w:rFonts w:ascii="Arial" w:hAnsi="Arial" w:cs="Arial"/>
        </w:rPr>
        <w:t xml:space="preserve"> 1</w:t>
      </w:r>
      <w:r w:rsidR="005B50D0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</w:t>
      </w:r>
      <w:r w:rsidR="008C5DEB">
        <w:rPr>
          <w:rFonts w:ascii="Arial" w:hAnsi="Arial" w:cs="Arial"/>
        </w:rPr>
        <w:t>apresenta</w:t>
      </w:r>
      <w:r>
        <w:rPr>
          <w:rFonts w:ascii="Arial" w:hAnsi="Arial" w:cs="Arial"/>
        </w:rPr>
        <w:t xml:space="preserve"> esses resultados atualizados.</w:t>
      </w:r>
    </w:p>
    <w:p w:rsidR="008E377E" w:rsidRPr="00121743" w:rsidRDefault="008E7870" w:rsidP="008E7870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47" w:name="_Toc419206161"/>
      <w:r w:rsidRPr="008E7870">
        <w:rPr>
          <w:rFonts w:ascii="Arial" w:hAnsi="Arial" w:cs="Arial"/>
          <w:b/>
          <w:color w:val="000000"/>
          <w:sz w:val="20"/>
        </w:rPr>
        <w:t xml:space="preserve">Tabela </w:t>
      </w:r>
      <w:r w:rsidRPr="008E7870">
        <w:rPr>
          <w:rFonts w:ascii="Arial" w:hAnsi="Arial" w:cs="Arial"/>
          <w:b/>
          <w:color w:val="000000"/>
          <w:sz w:val="20"/>
        </w:rPr>
        <w:fldChar w:fldCharType="begin"/>
      </w:r>
      <w:r w:rsidRPr="008E7870">
        <w:rPr>
          <w:rFonts w:ascii="Arial" w:hAnsi="Arial" w:cs="Arial"/>
          <w:b/>
          <w:color w:val="000000"/>
          <w:sz w:val="20"/>
        </w:rPr>
        <w:instrText xml:space="preserve"> SEQ Tabela \* ARABIC </w:instrText>
      </w:r>
      <w:r w:rsidRPr="008E7870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15</w:t>
      </w:r>
      <w:r w:rsidRPr="008E7870">
        <w:rPr>
          <w:rFonts w:ascii="Arial" w:hAnsi="Arial" w:cs="Arial"/>
          <w:b/>
          <w:color w:val="000000"/>
          <w:sz w:val="20"/>
        </w:rPr>
        <w:fldChar w:fldCharType="end"/>
      </w:r>
      <w:r w:rsidRPr="008E7870">
        <w:rPr>
          <w:rFonts w:ascii="Arial" w:hAnsi="Arial" w:cs="Arial"/>
          <w:b/>
          <w:color w:val="000000"/>
          <w:sz w:val="20"/>
        </w:rPr>
        <w:t xml:space="preserve"> </w:t>
      </w:r>
      <w:r w:rsidR="008E377E" w:rsidRPr="008E7870">
        <w:rPr>
          <w:rFonts w:ascii="Arial" w:hAnsi="Arial" w:cs="Arial"/>
          <w:b/>
          <w:color w:val="000000"/>
          <w:sz w:val="20"/>
        </w:rPr>
        <w:t xml:space="preserve">– Índices </w:t>
      </w:r>
      <w:r w:rsidR="00DB6B4E" w:rsidRPr="008E7870">
        <w:rPr>
          <w:rFonts w:ascii="Arial" w:hAnsi="Arial" w:cs="Arial"/>
          <w:b/>
          <w:color w:val="000000"/>
          <w:sz w:val="20"/>
        </w:rPr>
        <w:t>R</w:t>
      </w:r>
      <w:r w:rsidR="00EF08C1" w:rsidRPr="008E7870">
        <w:rPr>
          <w:rFonts w:ascii="Arial" w:hAnsi="Arial" w:cs="Arial"/>
          <w:b/>
          <w:color w:val="000000"/>
          <w:sz w:val="20"/>
        </w:rPr>
        <w:t>evistos – Referência: PMO maio/2013</w:t>
      </w:r>
      <w:bookmarkEnd w:id="47"/>
    </w:p>
    <w:tbl>
      <w:tblPr>
        <w:tblStyle w:val="Tabelacomgrade"/>
        <w:tblW w:w="0" w:type="auto"/>
        <w:tblInd w:w="2519" w:type="dxa"/>
        <w:tblLook w:val="04A0" w:firstRow="1" w:lastRow="0" w:firstColumn="1" w:lastColumn="0" w:noHBand="0" w:noVBand="1"/>
      </w:tblPr>
      <w:tblGrid>
        <w:gridCol w:w="2268"/>
        <w:gridCol w:w="1560"/>
        <w:gridCol w:w="1417"/>
      </w:tblGrid>
      <w:tr w:rsidR="006314A5" w:rsidRPr="00E56040" w:rsidTr="00D95A4E">
        <w:trPr>
          <w:trHeight w:val="284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6314A5" w:rsidRPr="00E56040" w:rsidRDefault="006314A5" w:rsidP="00F5603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040">
              <w:rPr>
                <w:rFonts w:ascii="Arial" w:hAnsi="Arial" w:cs="Arial"/>
                <w:b/>
                <w:sz w:val="20"/>
                <w:szCs w:val="20"/>
              </w:rPr>
              <w:t>Faixa de Referência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6314A5" w:rsidRPr="00E56040" w:rsidRDefault="006314A5" w:rsidP="00AC18C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040">
              <w:rPr>
                <w:rFonts w:ascii="Arial" w:hAnsi="Arial" w:cs="Arial"/>
                <w:b/>
                <w:sz w:val="20"/>
                <w:szCs w:val="20"/>
              </w:rPr>
              <w:t xml:space="preserve">TEIF 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6314A5" w:rsidRPr="00E56040" w:rsidRDefault="006314A5" w:rsidP="00AC18C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040">
              <w:rPr>
                <w:rFonts w:ascii="Arial" w:hAnsi="Arial" w:cs="Arial"/>
                <w:b/>
                <w:sz w:val="20"/>
                <w:szCs w:val="20"/>
              </w:rPr>
              <w:t>IP</w:t>
            </w:r>
          </w:p>
        </w:tc>
      </w:tr>
      <w:tr w:rsidR="006314A5" w:rsidRPr="00E56040" w:rsidTr="00F56030">
        <w:trPr>
          <w:trHeight w:val="284"/>
        </w:trPr>
        <w:tc>
          <w:tcPr>
            <w:tcW w:w="2268" w:type="dxa"/>
            <w:vAlign w:val="center"/>
          </w:tcPr>
          <w:p w:rsidR="006314A5" w:rsidRPr="00E56040" w:rsidRDefault="006314A5" w:rsidP="00F5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560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até</w:t>
            </w:r>
            <w:proofErr w:type="gramEnd"/>
            <w:r w:rsidRPr="00E560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29 MW</w:t>
            </w:r>
          </w:p>
        </w:tc>
        <w:tc>
          <w:tcPr>
            <w:tcW w:w="1560" w:type="dxa"/>
            <w:vAlign w:val="center"/>
          </w:tcPr>
          <w:p w:rsidR="006314A5" w:rsidRPr="00E56040" w:rsidRDefault="006314A5" w:rsidP="00F5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1,454</w:t>
            </w:r>
            <w:r w:rsidRPr="00E560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17" w:type="dxa"/>
            <w:vAlign w:val="center"/>
          </w:tcPr>
          <w:p w:rsidR="006314A5" w:rsidRPr="00E56040" w:rsidRDefault="006314A5" w:rsidP="00F5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4,967</w:t>
            </w:r>
            <w:r w:rsidRPr="00E560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6314A5" w:rsidRPr="00E56040" w:rsidTr="00F56030">
        <w:trPr>
          <w:trHeight w:val="284"/>
        </w:trPr>
        <w:tc>
          <w:tcPr>
            <w:tcW w:w="2268" w:type="dxa"/>
            <w:vAlign w:val="center"/>
          </w:tcPr>
          <w:p w:rsidR="006314A5" w:rsidRPr="00E56040" w:rsidRDefault="006314A5" w:rsidP="00F5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 – 59 MW</w:t>
            </w:r>
          </w:p>
        </w:tc>
        <w:tc>
          <w:tcPr>
            <w:tcW w:w="1560" w:type="dxa"/>
            <w:vAlign w:val="center"/>
          </w:tcPr>
          <w:p w:rsidR="006314A5" w:rsidRPr="00E56040" w:rsidRDefault="006314A5" w:rsidP="00F5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2,117</w:t>
            </w:r>
            <w:r w:rsidRPr="00E560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17" w:type="dxa"/>
            <w:vAlign w:val="center"/>
          </w:tcPr>
          <w:p w:rsidR="006314A5" w:rsidRPr="00E56040" w:rsidRDefault="006314A5" w:rsidP="006314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5,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755</w:t>
            </w:r>
            <w:r w:rsidRPr="00E560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6314A5" w:rsidRPr="00E56040" w:rsidTr="00F56030">
        <w:trPr>
          <w:trHeight w:val="284"/>
        </w:trPr>
        <w:tc>
          <w:tcPr>
            <w:tcW w:w="2268" w:type="dxa"/>
            <w:vAlign w:val="center"/>
          </w:tcPr>
          <w:p w:rsidR="006314A5" w:rsidRPr="00E56040" w:rsidRDefault="006314A5" w:rsidP="00F5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 – 199 MW</w:t>
            </w:r>
          </w:p>
        </w:tc>
        <w:tc>
          <w:tcPr>
            <w:tcW w:w="1560" w:type="dxa"/>
            <w:vAlign w:val="center"/>
          </w:tcPr>
          <w:p w:rsidR="006314A5" w:rsidRPr="00E56040" w:rsidRDefault="006314A5" w:rsidP="00F5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1,559</w:t>
            </w:r>
            <w:r w:rsidRPr="00E560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17" w:type="dxa"/>
            <w:vAlign w:val="center"/>
          </w:tcPr>
          <w:p w:rsidR="006314A5" w:rsidRPr="00E56040" w:rsidRDefault="006314A5" w:rsidP="00F5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5,902</w:t>
            </w:r>
            <w:r w:rsidRPr="00E560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6314A5" w:rsidRPr="00E56040" w:rsidTr="00F56030">
        <w:trPr>
          <w:trHeight w:val="284"/>
        </w:trPr>
        <w:tc>
          <w:tcPr>
            <w:tcW w:w="2268" w:type="dxa"/>
            <w:vAlign w:val="center"/>
          </w:tcPr>
          <w:p w:rsidR="006314A5" w:rsidRPr="00E56040" w:rsidRDefault="006314A5" w:rsidP="00F5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 – 500 MW</w:t>
            </w:r>
          </w:p>
        </w:tc>
        <w:tc>
          <w:tcPr>
            <w:tcW w:w="1560" w:type="dxa"/>
            <w:vAlign w:val="center"/>
          </w:tcPr>
          <w:p w:rsidR="006314A5" w:rsidRPr="00E56040" w:rsidRDefault="006314A5" w:rsidP="006314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2,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502</w:t>
            </w:r>
            <w:r w:rsidRPr="00E560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17" w:type="dxa"/>
            <w:vAlign w:val="center"/>
          </w:tcPr>
          <w:p w:rsidR="006314A5" w:rsidRPr="00E56040" w:rsidRDefault="006314A5" w:rsidP="00F5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3,836</w:t>
            </w:r>
            <w:r w:rsidRPr="00E560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6314A5" w:rsidRPr="00E56040" w:rsidTr="00F56030">
        <w:trPr>
          <w:trHeight w:val="284"/>
        </w:trPr>
        <w:tc>
          <w:tcPr>
            <w:tcW w:w="2268" w:type="dxa"/>
            <w:vAlign w:val="center"/>
          </w:tcPr>
          <w:p w:rsidR="006314A5" w:rsidRPr="00E56040" w:rsidRDefault="006314A5" w:rsidP="00F5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501 – 699 MW</w:t>
            </w:r>
          </w:p>
        </w:tc>
        <w:tc>
          <w:tcPr>
            <w:tcW w:w="1560" w:type="dxa"/>
            <w:vAlign w:val="center"/>
          </w:tcPr>
          <w:p w:rsidR="006314A5" w:rsidRPr="00E56040" w:rsidRDefault="006314A5" w:rsidP="00F5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3,627</w:t>
            </w:r>
            <w:r w:rsidRPr="00E560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17" w:type="dxa"/>
            <w:vAlign w:val="center"/>
          </w:tcPr>
          <w:p w:rsidR="006314A5" w:rsidRPr="00E56040" w:rsidRDefault="006314A5" w:rsidP="00F5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1,534</w:t>
            </w:r>
            <w:r w:rsidRPr="00E560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6314A5" w:rsidRPr="00E56040" w:rsidTr="00F56030">
        <w:trPr>
          <w:trHeight w:val="284"/>
        </w:trPr>
        <w:tc>
          <w:tcPr>
            <w:tcW w:w="2268" w:type="dxa"/>
            <w:vAlign w:val="center"/>
          </w:tcPr>
          <w:p w:rsidR="006314A5" w:rsidRPr="00E56040" w:rsidRDefault="006314A5" w:rsidP="00F5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700 – 1300 MW</w:t>
            </w:r>
          </w:p>
        </w:tc>
        <w:tc>
          <w:tcPr>
            <w:tcW w:w="1560" w:type="dxa"/>
            <w:vAlign w:val="center"/>
          </w:tcPr>
          <w:p w:rsidR="006314A5" w:rsidRPr="00E56040" w:rsidRDefault="006314A5" w:rsidP="00F5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2,848</w:t>
            </w:r>
            <w:r w:rsidRPr="00E560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17" w:type="dxa"/>
            <w:vAlign w:val="center"/>
          </w:tcPr>
          <w:p w:rsidR="006314A5" w:rsidRPr="00E56040" w:rsidRDefault="006314A5" w:rsidP="00F5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8,728</w:t>
            </w:r>
            <w:r w:rsidRPr="00E560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</w:tbl>
    <w:p w:rsidR="006314A5" w:rsidRPr="00213518" w:rsidRDefault="006314A5" w:rsidP="00213518">
      <w:pPr>
        <w:pStyle w:val="Consolidacaotexto"/>
        <w:ind w:firstLine="0"/>
      </w:pPr>
    </w:p>
    <w:p w:rsidR="008E377E" w:rsidRPr="009B097B" w:rsidRDefault="00E14467" w:rsidP="008E377E">
      <w:pPr>
        <w:rPr>
          <w:rFonts w:ascii="Arial" w:hAnsi="Arial" w:cs="Arial"/>
        </w:rPr>
      </w:pPr>
      <w:r w:rsidRPr="009B097B">
        <w:rPr>
          <w:rFonts w:ascii="Arial" w:hAnsi="Arial" w:cs="Arial"/>
        </w:rPr>
        <w:lastRenderedPageBreak/>
        <w:t>Para efeito de comparação</w:t>
      </w:r>
      <w:r w:rsidR="006C5D57" w:rsidRPr="009B097B">
        <w:rPr>
          <w:rFonts w:ascii="Arial" w:hAnsi="Arial" w:cs="Arial"/>
        </w:rPr>
        <w:t>,</w:t>
      </w:r>
      <w:r w:rsidR="00E35D41" w:rsidRPr="009B097B">
        <w:rPr>
          <w:rFonts w:ascii="Arial" w:hAnsi="Arial" w:cs="Arial"/>
        </w:rPr>
        <w:t xml:space="preserve"> </w:t>
      </w:r>
      <w:r w:rsidR="008C5DEB" w:rsidRPr="009B097B">
        <w:rPr>
          <w:rFonts w:ascii="Arial" w:hAnsi="Arial" w:cs="Arial"/>
        </w:rPr>
        <w:t xml:space="preserve">são apresentados </w:t>
      </w:r>
      <w:r w:rsidRPr="009B097B">
        <w:rPr>
          <w:rFonts w:ascii="Arial" w:hAnsi="Arial" w:cs="Arial"/>
        </w:rPr>
        <w:t xml:space="preserve">os valores de TEIF e IP de referência </w:t>
      </w:r>
      <w:r w:rsidR="00E35D41" w:rsidRPr="009B097B">
        <w:rPr>
          <w:rFonts w:ascii="Arial" w:hAnsi="Arial" w:cs="Arial"/>
        </w:rPr>
        <w:t>(</w:t>
      </w:r>
      <w:r w:rsidRPr="009B097B">
        <w:rPr>
          <w:rFonts w:ascii="Arial" w:hAnsi="Arial" w:cs="Arial"/>
        </w:rPr>
        <w:t>BRACIER</w:t>
      </w:r>
      <w:r w:rsidR="00E35D41" w:rsidRPr="009B097B">
        <w:rPr>
          <w:rFonts w:ascii="Arial" w:hAnsi="Arial" w:cs="Arial"/>
        </w:rPr>
        <w:t>)</w:t>
      </w:r>
      <w:r w:rsidR="00DC42A2" w:rsidRPr="009B097B">
        <w:rPr>
          <w:rFonts w:ascii="Arial" w:hAnsi="Arial" w:cs="Arial"/>
        </w:rPr>
        <w:t>, na Tabela 16</w:t>
      </w:r>
      <w:r w:rsidR="00E35D41" w:rsidRPr="009B097B">
        <w:rPr>
          <w:rFonts w:ascii="Arial" w:hAnsi="Arial" w:cs="Arial"/>
        </w:rPr>
        <w:t xml:space="preserve">, </w:t>
      </w:r>
      <w:r w:rsidR="00DC42A2" w:rsidRPr="009B097B">
        <w:rPr>
          <w:rFonts w:ascii="Arial" w:hAnsi="Arial" w:cs="Arial"/>
        </w:rPr>
        <w:t xml:space="preserve">e </w:t>
      </w:r>
      <w:r w:rsidR="00E35D41" w:rsidRPr="009B097B">
        <w:rPr>
          <w:rFonts w:ascii="Arial" w:hAnsi="Arial" w:cs="Arial"/>
        </w:rPr>
        <w:t xml:space="preserve">as diferenças entre os </w:t>
      </w:r>
      <w:r w:rsidR="00DC42A2" w:rsidRPr="009B097B">
        <w:rPr>
          <w:rFonts w:ascii="Arial" w:hAnsi="Arial" w:cs="Arial"/>
        </w:rPr>
        <w:t xml:space="preserve">valores desses </w:t>
      </w:r>
      <w:r w:rsidR="00E35D41" w:rsidRPr="009B097B">
        <w:rPr>
          <w:rFonts w:ascii="Arial" w:hAnsi="Arial" w:cs="Arial"/>
        </w:rPr>
        <w:t xml:space="preserve">índices </w:t>
      </w:r>
      <w:r w:rsidR="00DC42A2" w:rsidRPr="009B097B">
        <w:rPr>
          <w:rFonts w:ascii="Arial" w:hAnsi="Arial" w:cs="Arial"/>
        </w:rPr>
        <w:t>e os revistos, na Tabela 17. O</w:t>
      </w:r>
      <w:r w:rsidR="00E35D41" w:rsidRPr="009B097B">
        <w:rPr>
          <w:rFonts w:ascii="Arial" w:hAnsi="Arial" w:cs="Arial"/>
        </w:rPr>
        <w:t xml:space="preserve">s valores de indisponibilidade </w:t>
      </w:r>
      <w:r w:rsidR="00DC42A2" w:rsidRPr="009B097B">
        <w:rPr>
          <w:rFonts w:ascii="Arial" w:hAnsi="Arial" w:cs="Arial"/>
        </w:rPr>
        <w:t xml:space="preserve">total encontram-se na Tabela </w:t>
      </w:r>
      <w:r w:rsidR="00E35D41" w:rsidRPr="009B097B">
        <w:rPr>
          <w:rFonts w:ascii="Arial" w:hAnsi="Arial" w:cs="Arial"/>
        </w:rPr>
        <w:t>18</w:t>
      </w:r>
      <w:r w:rsidR="0081583C" w:rsidRPr="009B097B">
        <w:rPr>
          <w:rFonts w:ascii="Arial" w:hAnsi="Arial" w:cs="Arial"/>
        </w:rPr>
        <w:t>.</w:t>
      </w:r>
    </w:p>
    <w:p w:rsidR="00E14467" w:rsidRPr="009B097B" w:rsidRDefault="00EE652E" w:rsidP="00EE652E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48" w:name="_Toc419206162"/>
      <w:r w:rsidRPr="009B097B">
        <w:rPr>
          <w:rFonts w:ascii="Arial" w:hAnsi="Arial" w:cs="Arial"/>
          <w:b/>
          <w:color w:val="000000"/>
          <w:sz w:val="20"/>
        </w:rPr>
        <w:t xml:space="preserve">Tabela </w:t>
      </w:r>
      <w:r w:rsidRPr="009B097B">
        <w:rPr>
          <w:rFonts w:ascii="Arial" w:hAnsi="Arial" w:cs="Arial"/>
          <w:b/>
          <w:color w:val="000000"/>
          <w:sz w:val="20"/>
        </w:rPr>
        <w:fldChar w:fldCharType="begin"/>
      </w:r>
      <w:r w:rsidRPr="009B097B">
        <w:rPr>
          <w:rFonts w:ascii="Arial" w:hAnsi="Arial" w:cs="Arial"/>
          <w:b/>
          <w:color w:val="000000"/>
          <w:sz w:val="20"/>
        </w:rPr>
        <w:instrText xml:space="preserve"> SEQ Tabela \* ARABIC </w:instrText>
      </w:r>
      <w:r w:rsidRPr="009B097B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16</w:t>
      </w:r>
      <w:r w:rsidRPr="009B097B">
        <w:rPr>
          <w:rFonts w:ascii="Arial" w:hAnsi="Arial" w:cs="Arial"/>
          <w:b/>
          <w:color w:val="000000"/>
          <w:sz w:val="20"/>
        </w:rPr>
        <w:fldChar w:fldCharType="end"/>
      </w:r>
      <w:r w:rsidR="00E14467" w:rsidRPr="009B097B">
        <w:rPr>
          <w:rFonts w:ascii="Arial" w:hAnsi="Arial" w:cs="Arial"/>
          <w:b/>
          <w:color w:val="000000"/>
          <w:sz w:val="20"/>
        </w:rPr>
        <w:t xml:space="preserve"> – Índices </w:t>
      </w:r>
      <w:r w:rsidR="006314A5" w:rsidRPr="009B097B">
        <w:rPr>
          <w:rFonts w:ascii="Arial" w:hAnsi="Arial" w:cs="Arial"/>
          <w:b/>
          <w:color w:val="000000"/>
          <w:sz w:val="20"/>
        </w:rPr>
        <w:t xml:space="preserve">de </w:t>
      </w:r>
      <w:r w:rsidR="007858B0" w:rsidRPr="009B097B">
        <w:rPr>
          <w:rFonts w:ascii="Arial" w:hAnsi="Arial" w:cs="Arial"/>
          <w:b/>
          <w:color w:val="000000"/>
          <w:sz w:val="20"/>
        </w:rPr>
        <w:t>R</w:t>
      </w:r>
      <w:r w:rsidR="006314A5" w:rsidRPr="009B097B">
        <w:rPr>
          <w:rFonts w:ascii="Arial" w:hAnsi="Arial" w:cs="Arial"/>
          <w:b/>
          <w:color w:val="000000"/>
          <w:sz w:val="20"/>
        </w:rPr>
        <w:t>eferência (BRACIER)</w:t>
      </w:r>
      <w:bookmarkEnd w:id="48"/>
    </w:p>
    <w:tbl>
      <w:tblPr>
        <w:tblStyle w:val="Tabelacomgrade"/>
        <w:tblW w:w="0" w:type="auto"/>
        <w:tblInd w:w="2519" w:type="dxa"/>
        <w:tblLook w:val="04A0" w:firstRow="1" w:lastRow="0" w:firstColumn="1" w:lastColumn="0" w:noHBand="0" w:noVBand="1"/>
      </w:tblPr>
      <w:tblGrid>
        <w:gridCol w:w="2268"/>
        <w:gridCol w:w="1560"/>
        <w:gridCol w:w="1417"/>
      </w:tblGrid>
      <w:tr w:rsidR="00E14467" w:rsidRPr="009B097B" w:rsidTr="00D95A4E">
        <w:trPr>
          <w:trHeight w:val="284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E14467" w:rsidRPr="009B097B" w:rsidRDefault="00E14467" w:rsidP="00D21CB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B097B">
              <w:rPr>
                <w:rFonts w:ascii="Arial" w:hAnsi="Arial" w:cs="Arial"/>
                <w:b/>
                <w:sz w:val="20"/>
                <w:szCs w:val="20"/>
              </w:rPr>
              <w:t>Faixa de Referência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E14467" w:rsidRPr="009B097B" w:rsidRDefault="00E14467" w:rsidP="00AC18C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B097B">
              <w:rPr>
                <w:rFonts w:ascii="Arial" w:hAnsi="Arial" w:cs="Arial"/>
                <w:b/>
                <w:sz w:val="20"/>
                <w:szCs w:val="20"/>
              </w:rPr>
              <w:t xml:space="preserve">TEIF 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E14467" w:rsidRPr="009B097B" w:rsidRDefault="00E14467" w:rsidP="00AC18C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B097B">
              <w:rPr>
                <w:rFonts w:ascii="Arial" w:hAnsi="Arial" w:cs="Arial"/>
                <w:b/>
                <w:sz w:val="20"/>
                <w:szCs w:val="20"/>
              </w:rPr>
              <w:t>IP</w:t>
            </w:r>
          </w:p>
        </w:tc>
      </w:tr>
      <w:tr w:rsidR="00E14467" w:rsidRPr="009B097B" w:rsidTr="00D21CB8">
        <w:trPr>
          <w:trHeight w:val="284"/>
        </w:trPr>
        <w:tc>
          <w:tcPr>
            <w:tcW w:w="2268" w:type="dxa"/>
            <w:vAlign w:val="center"/>
          </w:tcPr>
          <w:p w:rsidR="00E14467" w:rsidRPr="009B097B" w:rsidRDefault="00E14467" w:rsidP="00D21C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9B097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até</w:t>
            </w:r>
            <w:proofErr w:type="gramEnd"/>
            <w:r w:rsidRPr="009B097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29 MW</w:t>
            </w:r>
          </w:p>
        </w:tc>
        <w:tc>
          <w:tcPr>
            <w:tcW w:w="1560" w:type="dxa"/>
            <w:vAlign w:val="center"/>
          </w:tcPr>
          <w:p w:rsidR="00E14467" w:rsidRPr="009B097B" w:rsidRDefault="00E14467" w:rsidP="00D21C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097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2,333%</w:t>
            </w:r>
          </w:p>
        </w:tc>
        <w:tc>
          <w:tcPr>
            <w:tcW w:w="1417" w:type="dxa"/>
            <w:vAlign w:val="center"/>
          </w:tcPr>
          <w:p w:rsidR="00E14467" w:rsidRPr="009B097B" w:rsidRDefault="00E14467" w:rsidP="00D21C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097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6,861%</w:t>
            </w:r>
          </w:p>
        </w:tc>
      </w:tr>
      <w:tr w:rsidR="00E14467" w:rsidRPr="009B097B" w:rsidTr="00D21CB8">
        <w:trPr>
          <w:trHeight w:val="284"/>
        </w:trPr>
        <w:tc>
          <w:tcPr>
            <w:tcW w:w="2268" w:type="dxa"/>
            <w:vAlign w:val="center"/>
          </w:tcPr>
          <w:p w:rsidR="00E14467" w:rsidRPr="009B097B" w:rsidRDefault="00E14467" w:rsidP="00D21C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097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 – 59 MW</w:t>
            </w:r>
          </w:p>
        </w:tc>
        <w:tc>
          <w:tcPr>
            <w:tcW w:w="1560" w:type="dxa"/>
            <w:vAlign w:val="center"/>
          </w:tcPr>
          <w:p w:rsidR="00E14467" w:rsidRPr="009B097B" w:rsidRDefault="00E14467" w:rsidP="00D21C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097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1,672%</w:t>
            </w:r>
          </w:p>
        </w:tc>
        <w:tc>
          <w:tcPr>
            <w:tcW w:w="1417" w:type="dxa"/>
            <w:vAlign w:val="center"/>
          </w:tcPr>
          <w:p w:rsidR="00E14467" w:rsidRPr="009B097B" w:rsidRDefault="00E14467" w:rsidP="00D21C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097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5,403%</w:t>
            </w:r>
          </w:p>
        </w:tc>
      </w:tr>
      <w:tr w:rsidR="00E14467" w:rsidRPr="009B097B" w:rsidTr="00D21CB8">
        <w:trPr>
          <w:trHeight w:val="284"/>
        </w:trPr>
        <w:tc>
          <w:tcPr>
            <w:tcW w:w="2268" w:type="dxa"/>
            <w:vAlign w:val="center"/>
          </w:tcPr>
          <w:p w:rsidR="00E14467" w:rsidRPr="009B097B" w:rsidRDefault="00E14467" w:rsidP="00D21C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097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 – 199 MW</w:t>
            </w:r>
          </w:p>
        </w:tc>
        <w:tc>
          <w:tcPr>
            <w:tcW w:w="1560" w:type="dxa"/>
            <w:vAlign w:val="center"/>
          </w:tcPr>
          <w:p w:rsidR="00E14467" w:rsidRPr="009B097B" w:rsidRDefault="00E14467" w:rsidP="00D21C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097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2,533%</w:t>
            </w:r>
          </w:p>
        </w:tc>
        <w:tc>
          <w:tcPr>
            <w:tcW w:w="1417" w:type="dxa"/>
            <w:vAlign w:val="center"/>
          </w:tcPr>
          <w:p w:rsidR="00E14467" w:rsidRPr="009B097B" w:rsidRDefault="00E14467" w:rsidP="00D21C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097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8,091%</w:t>
            </w:r>
          </w:p>
        </w:tc>
      </w:tr>
      <w:tr w:rsidR="00E14467" w:rsidRPr="009B097B" w:rsidTr="00D21CB8">
        <w:trPr>
          <w:trHeight w:val="284"/>
        </w:trPr>
        <w:tc>
          <w:tcPr>
            <w:tcW w:w="2268" w:type="dxa"/>
            <w:vAlign w:val="center"/>
          </w:tcPr>
          <w:p w:rsidR="00E14467" w:rsidRPr="009B097B" w:rsidRDefault="00E14467" w:rsidP="00D21C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097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 – 500 MW</w:t>
            </w:r>
          </w:p>
        </w:tc>
        <w:tc>
          <w:tcPr>
            <w:tcW w:w="1560" w:type="dxa"/>
            <w:vAlign w:val="center"/>
          </w:tcPr>
          <w:p w:rsidR="00E14467" w:rsidRPr="009B097B" w:rsidRDefault="00E14467" w:rsidP="00D21C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097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2,917%</w:t>
            </w:r>
          </w:p>
        </w:tc>
        <w:tc>
          <w:tcPr>
            <w:tcW w:w="1417" w:type="dxa"/>
            <w:vAlign w:val="center"/>
          </w:tcPr>
          <w:p w:rsidR="00E14467" w:rsidRPr="009B097B" w:rsidRDefault="00E14467" w:rsidP="00D21C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097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12,122%</w:t>
            </w:r>
          </w:p>
        </w:tc>
      </w:tr>
      <w:tr w:rsidR="00E14467" w:rsidRPr="009B097B" w:rsidTr="00D21CB8">
        <w:trPr>
          <w:trHeight w:val="284"/>
        </w:trPr>
        <w:tc>
          <w:tcPr>
            <w:tcW w:w="2268" w:type="dxa"/>
            <w:vAlign w:val="center"/>
          </w:tcPr>
          <w:p w:rsidR="00E14467" w:rsidRPr="009B097B" w:rsidRDefault="00E14467" w:rsidP="00D21C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097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501 – 699 MW</w:t>
            </w:r>
          </w:p>
        </w:tc>
        <w:tc>
          <w:tcPr>
            <w:tcW w:w="1560" w:type="dxa"/>
            <w:vAlign w:val="center"/>
          </w:tcPr>
          <w:p w:rsidR="00E14467" w:rsidRPr="009B097B" w:rsidRDefault="00E14467" w:rsidP="00D21C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097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6,000%</w:t>
            </w:r>
          </w:p>
        </w:tc>
        <w:tc>
          <w:tcPr>
            <w:tcW w:w="1417" w:type="dxa"/>
            <w:vAlign w:val="center"/>
          </w:tcPr>
          <w:p w:rsidR="00E14467" w:rsidRPr="009B097B" w:rsidRDefault="00E14467" w:rsidP="00D21C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097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8,000%</w:t>
            </w:r>
          </w:p>
        </w:tc>
      </w:tr>
      <w:tr w:rsidR="00E14467" w:rsidRPr="009E38D9" w:rsidTr="00D21CB8">
        <w:trPr>
          <w:trHeight w:val="284"/>
        </w:trPr>
        <w:tc>
          <w:tcPr>
            <w:tcW w:w="2268" w:type="dxa"/>
            <w:vAlign w:val="center"/>
          </w:tcPr>
          <w:p w:rsidR="00E14467" w:rsidRPr="009B097B" w:rsidRDefault="00E14467" w:rsidP="00D21C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097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700 – 1300 MW</w:t>
            </w:r>
          </w:p>
        </w:tc>
        <w:tc>
          <w:tcPr>
            <w:tcW w:w="1560" w:type="dxa"/>
            <w:vAlign w:val="center"/>
          </w:tcPr>
          <w:p w:rsidR="00E14467" w:rsidRPr="009B097B" w:rsidRDefault="00E14467" w:rsidP="00D21C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097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0,210%</w:t>
            </w:r>
          </w:p>
        </w:tc>
        <w:tc>
          <w:tcPr>
            <w:tcW w:w="1417" w:type="dxa"/>
            <w:vAlign w:val="center"/>
          </w:tcPr>
          <w:p w:rsidR="00E14467" w:rsidRPr="009E38D9" w:rsidRDefault="00E14467" w:rsidP="00D21C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097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10,000%</w:t>
            </w:r>
          </w:p>
        </w:tc>
      </w:tr>
    </w:tbl>
    <w:p w:rsidR="00E14467" w:rsidRPr="009E38D9" w:rsidRDefault="00E14467" w:rsidP="00213518">
      <w:pPr>
        <w:pStyle w:val="Consolidacaotexto"/>
        <w:ind w:firstLine="0"/>
      </w:pPr>
    </w:p>
    <w:p w:rsidR="00DB6B4E" w:rsidRPr="009B097B" w:rsidRDefault="00EE652E" w:rsidP="00D83C31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49" w:name="_Toc419206163"/>
      <w:r w:rsidRPr="009B097B">
        <w:rPr>
          <w:rFonts w:ascii="Arial" w:hAnsi="Arial" w:cs="Arial"/>
          <w:b/>
          <w:color w:val="000000"/>
          <w:sz w:val="20"/>
        </w:rPr>
        <w:t xml:space="preserve">Tabela </w:t>
      </w:r>
      <w:r w:rsidRPr="009B097B">
        <w:rPr>
          <w:rFonts w:ascii="Arial" w:hAnsi="Arial" w:cs="Arial"/>
          <w:b/>
          <w:color w:val="000000"/>
          <w:sz w:val="20"/>
        </w:rPr>
        <w:fldChar w:fldCharType="begin"/>
      </w:r>
      <w:r w:rsidRPr="009B097B">
        <w:rPr>
          <w:rFonts w:ascii="Arial" w:hAnsi="Arial" w:cs="Arial"/>
          <w:b/>
          <w:color w:val="000000"/>
          <w:sz w:val="20"/>
        </w:rPr>
        <w:instrText xml:space="preserve"> SEQ Tabela \* ARABIC </w:instrText>
      </w:r>
      <w:r w:rsidRPr="009B097B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17</w:t>
      </w:r>
      <w:r w:rsidRPr="009B097B">
        <w:rPr>
          <w:rFonts w:ascii="Arial" w:hAnsi="Arial" w:cs="Arial"/>
          <w:b/>
          <w:color w:val="000000"/>
          <w:sz w:val="20"/>
        </w:rPr>
        <w:fldChar w:fldCharType="end"/>
      </w:r>
      <w:r w:rsidR="00EF08C1" w:rsidRPr="009B097B">
        <w:rPr>
          <w:rFonts w:ascii="Arial" w:hAnsi="Arial" w:cs="Arial"/>
          <w:b/>
          <w:color w:val="000000"/>
          <w:sz w:val="20"/>
        </w:rPr>
        <w:t xml:space="preserve"> – Diferenças entre </w:t>
      </w:r>
      <w:r w:rsidR="00DB6B4E" w:rsidRPr="009B097B">
        <w:rPr>
          <w:rFonts w:ascii="Arial" w:hAnsi="Arial" w:cs="Arial"/>
          <w:b/>
          <w:color w:val="000000"/>
          <w:sz w:val="20"/>
        </w:rPr>
        <w:t xml:space="preserve">os Índices </w:t>
      </w:r>
      <w:r w:rsidR="00EF08C1" w:rsidRPr="009B097B">
        <w:rPr>
          <w:rFonts w:ascii="Arial" w:hAnsi="Arial" w:cs="Arial"/>
          <w:b/>
          <w:color w:val="000000"/>
          <w:sz w:val="20"/>
        </w:rPr>
        <w:t xml:space="preserve">de Referência </w:t>
      </w:r>
      <w:r w:rsidR="00D83C31" w:rsidRPr="009B097B">
        <w:rPr>
          <w:rFonts w:ascii="Arial" w:hAnsi="Arial" w:cs="Arial"/>
          <w:b/>
          <w:color w:val="000000"/>
          <w:sz w:val="20"/>
        </w:rPr>
        <w:br/>
      </w:r>
      <w:r w:rsidR="00EF08C1" w:rsidRPr="009B097B">
        <w:rPr>
          <w:rFonts w:ascii="Arial" w:hAnsi="Arial" w:cs="Arial"/>
          <w:b/>
          <w:color w:val="000000"/>
          <w:sz w:val="20"/>
        </w:rPr>
        <w:t>e Revistos</w:t>
      </w:r>
      <w:r w:rsidR="00DB6B4E" w:rsidRPr="009B097B">
        <w:rPr>
          <w:rFonts w:ascii="Arial" w:hAnsi="Arial" w:cs="Arial"/>
          <w:b/>
          <w:color w:val="000000"/>
          <w:sz w:val="20"/>
        </w:rPr>
        <w:t xml:space="preserve"> (Referência: PMO maio/2013)</w:t>
      </w:r>
      <w:bookmarkEnd w:id="49"/>
    </w:p>
    <w:tbl>
      <w:tblPr>
        <w:tblStyle w:val="Tabelacomgrade"/>
        <w:tblW w:w="0" w:type="auto"/>
        <w:tblInd w:w="2519" w:type="dxa"/>
        <w:tblLook w:val="04A0" w:firstRow="1" w:lastRow="0" w:firstColumn="1" w:lastColumn="0" w:noHBand="0" w:noVBand="1"/>
      </w:tblPr>
      <w:tblGrid>
        <w:gridCol w:w="2268"/>
        <w:gridCol w:w="1560"/>
        <w:gridCol w:w="1417"/>
      </w:tblGrid>
      <w:tr w:rsidR="00DB6B4E" w:rsidRPr="009B097B" w:rsidTr="0081583C">
        <w:trPr>
          <w:trHeight w:val="284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DB6B4E" w:rsidRPr="009B097B" w:rsidRDefault="00DB6B4E" w:rsidP="008158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B097B">
              <w:rPr>
                <w:rFonts w:ascii="Arial" w:hAnsi="Arial" w:cs="Arial"/>
                <w:b/>
                <w:sz w:val="20"/>
                <w:szCs w:val="20"/>
              </w:rPr>
              <w:t>Faixa de Referência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DB6B4E" w:rsidRPr="009B097B" w:rsidRDefault="00DB6B4E" w:rsidP="008158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B097B">
              <w:rPr>
                <w:rFonts w:ascii="Arial" w:hAnsi="Arial" w:cs="Arial"/>
                <w:b/>
                <w:sz w:val="20"/>
                <w:szCs w:val="20"/>
              </w:rPr>
              <w:t xml:space="preserve">TEIF </w:t>
            </w:r>
          </w:p>
          <w:p w:rsidR="00DB6B4E" w:rsidRPr="009B097B" w:rsidRDefault="00DB6B4E" w:rsidP="008158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B097B">
              <w:rPr>
                <w:rFonts w:ascii="Arial" w:hAnsi="Arial" w:cs="Arial"/>
                <w:b/>
                <w:bCs/>
                <w:sz w:val="20"/>
              </w:rPr>
              <w:t>Diferença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DB6B4E" w:rsidRPr="009B097B" w:rsidRDefault="00DB6B4E" w:rsidP="008158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B097B">
              <w:rPr>
                <w:rFonts w:ascii="Arial" w:hAnsi="Arial" w:cs="Arial"/>
                <w:b/>
                <w:sz w:val="20"/>
                <w:szCs w:val="20"/>
              </w:rPr>
              <w:t>IP</w:t>
            </w:r>
          </w:p>
          <w:p w:rsidR="00DB6B4E" w:rsidRPr="009B097B" w:rsidRDefault="00DB6B4E" w:rsidP="008158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B097B">
              <w:rPr>
                <w:rFonts w:ascii="Arial" w:hAnsi="Arial" w:cs="Arial"/>
                <w:b/>
                <w:bCs/>
                <w:sz w:val="20"/>
              </w:rPr>
              <w:t>Diferença</w:t>
            </w:r>
          </w:p>
        </w:tc>
      </w:tr>
      <w:tr w:rsidR="00DB6B4E" w:rsidRPr="009B097B" w:rsidTr="0081583C">
        <w:trPr>
          <w:trHeight w:val="284"/>
        </w:trPr>
        <w:tc>
          <w:tcPr>
            <w:tcW w:w="2268" w:type="dxa"/>
            <w:vAlign w:val="center"/>
          </w:tcPr>
          <w:p w:rsidR="00DB6B4E" w:rsidRPr="009B097B" w:rsidRDefault="00DB6B4E" w:rsidP="008158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9B097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até</w:t>
            </w:r>
            <w:proofErr w:type="gramEnd"/>
            <w:r w:rsidRPr="009B097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29 MW</w:t>
            </w:r>
          </w:p>
        </w:tc>
        <w:tc>
          <w:tcPr>
            <w:tcW w:w="1560" w:type="dxa"/>
            <w:vAlign w:val="bottom"/>
          </w:tcPr>
          <w:p w:rsidR="00DB6B4E" w:rsidRPr="009B097B" w:rsidRDefault="00DB6B4E" w:rsidP="00DB6B4E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097B">
              <w:rPr>
                <w:rFonts w:ascii="Arial" w:hAnsi="Arial" w:cs="Arial"/>
                <w:color w:val="000000"/>
                <w:sz w:val="20"/>
              </w:rPr>
              <w:t>-38%</w:t>
            </w:r>
          </w:p>
        </w:tc>
        <w:tc>
          <w:tcPr>
            <w:tcW w:w="1417" w:type="dxa"/>
            <w:vAlign w:val="bottom"/>
          </w:tcPr>
          <w:p w:rsidR="00DB6B4E" w:rsidRPr="009B097B" w:rsidRDefault="00DB6B4E" w:rsidP="00DB6B4E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097B">
              <w:rPr>
                <w:rFonts w:ascii="Arial" w:hAnsi="Arial" w:cs="Arial"/>
                <w:color w:val="000000"/>
                <w:sz w:val="20"/>
              </w:rPr>
              <w:t>-28%</w:t>
            </w:r>
          </w:p>
        </w:tc>
      </w:tr>
      <w:tr w:rsidR="00DB6B4E" w:rsidRPr="009B097B" w:rsidTr="0081583C">
        <w:trPr>
          <w:trHeight w:val="284"/>
        </w:trPr>
        <w:tc>
          <w:tcPr>
            <w:tcW w:w="2268" w:type="dxa"/>
            <w:vAlign w:val="center"/>
          </w:tcPr>
          <w:p w:rsidR="00DB6B4E" w:rsidRPr="009B097B" w:rsidRDefault="00DB6B4E" w:rsidP="008158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097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 – 59 MW</w:t>
            </w:r>
          </w:p>
        </w:tc>
        <w:tc>
          <w:tcPr>
            <w:tcW w:w="1560" w:type="dxa"/>
            <w:vAlign w:val="bottom"/>
          </w:tcPr>
          <w:p w:rsidR="00DB6B4E" w:rsidRPr="009B097B" w:rsidRDefault="00DB6B4E" w:rsidP="00DB6B4E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097B">
              <w:rPr>
                <w:rFonts w:ascii="Arial" w:hAnsi="Arial" w:cs="Arial"/>
                <w:color w:val="000000"/>
                <w:sz w:val="20"/>
              </w:rPr>
              <w:t>27%</w:t>
            </w:r>
          </w:p>
        </w:tc>
        <w:tc>
          <w:tcPr>
            <w:tcW w:w="1417" w:type="dxa"/>
            <w:vAlign w:val="bottom"/>
          </w:tcPr>
          <w:p w:rsidR="00DB6B4E" w:rsidRPr="009B097B" w:rsidRDefault="00DB6B4E" w:rsidP="00DB6B4E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097B">
              <w:rPr>
                <w:rFonts w:ascii="Arial" w:hAnsi="Arial" w:cs="Arial"/>
                <w:color w:val="000000"/>
                <w:sz w:val="20"/>
              </w:rPr>
              <w:t>7%</w:t>
            </w:r>
          </w:p>
        </w:tc>
      </w:tr>
      <w:tr w:rsidR="00DB6B4E" w:rsidRPr="009B097B" w:rsidTr="0081583C">
        <w:trPr>
          <w:trHeight w:val="284"/>
        </w:trPr>
        <w:tc>
          <w:tcPr>
            <w:tcW w:w="2268" w:type="dxa"/>
            <w:vAlign w:val="center"/>
          </w:tcPr>
          <w:p w:rsidR="00DB6B4E" w:rsidRPr="009B097B" w:rsidRDefault="00DB6B4E" w:rsidP="008158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097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 – 199 MW</w:t>
            </w:r>
          </w:p>
        </w:tc>
        <w:tc>
          <w:tcPr>
            <w:tcW w:w="1560" w:type="dxa"/>
            <w:vAlign w:val="bottom"/>
          </w:tcPr>
          <w:p w:rsidR="00DB6B4E" w:rsidRPr="009B097B" w:rsidRDefault="00DB6B4E" w:rsidP="00DB6B4E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097B">
              <w:rPr>
                <w:rFonts w:ascii="Arial" w:hAnsi="Arial" w:cs="Arial"/>
                <w:color w:val="000000"/>
                <w:sz w:val="20"/>
              </w:rPr>
              <w:t>-38%</w:t>
            </w:r>
          </w:p>
        </w:tc>
        <w:tc>
          <w:tcPr>
            <w:tcW w:w="1417" w:type="dxa"/>
            <w:vAlign w:val="bottom"/>
          </w:tcPr>
          <w:p w:rsidR="00DB6B4E" w:rsidRPr="009B097B" w:rsidRDefault="00DB6B4E" w:rsidP="00DB6B4E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097B">
              <w:rPr>
                <w:rFonts w:ascii="Arial" w:hAnsi="Arial" w:cs="Arial"/>
                <w:color w:val="000000"/>
                <w:sz w:val="20"/>
              </w:rPr>
              <w:t>-27%</w:t>
            </w:r>
          </w:p>
        </w:tc>
      </w:tr>
      <w:tr w:rsidR="00DB6B4E" w:rsidRPr="009B097B" w:rsidTr="0081583C">
        <w:trPr>
          <w:trHeight w:val="284"/>
        </w:trPr>
        <w:tc>
          <w:tcPr>
            <w:tcW w:w="2268" w:type="dxa"/>
            <w:vAlign w:val="center"/>
          </w:tcPr>
          <w:p w:rsidR="00DB6B4E" w:rsidRPr="009B097B" w:rsidRDefault="00DB6B4E" w:rsidP="008158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097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 – 500 MW</w:t>
            </w:r>
          </w:p>
        </w:tc>
        <w:tc>
          <w:tcPr>
            <w:tcW w:w="1560" w:type="dxa"/>
            <w:vAlign w:val="bottom"/>
          </w:tcPr>
          <w:p w:rsidR="00DB6B4E" w:rsidRPr="009B097B" w:rsidRDefault="00DB6B4E" w:rsidP="00DB6B4E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097B">
              <w:rPr>
                <w:rFonts w:ascii="Arial" w:hAnsi="Arial" w:cs="Arial"/>
                <w:color w:val="000000"/>
                <w:sz w:val="20"/>
              </w:rPr>
              <w:t>-14%</w:t>
            </w:r>
          </w:p>
        </w:tc>
        <w:tc>
          <w:tcPr>
            <w:tcW w:w="1417" w:type="dxa"/>
            <w:vAlign w:val="bottom"/>
          </w:tcPr>
          <w:p w:rsidR="00DB6B4E" w:rsidRPr="009B097B" w:rsidRDefault="00DB6B4E" w:rsidP="00DB6B4E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097B">
              <w:rPr>
                <w:rFonts w:ascii="Arial" w:hAnsi="Arial" w:cs="Arial"/>
                <w:color w:val="000000"/>
                <w:sz w:val="20"/>
              </w:rPr>
              <w:t>-68%</w:t>
            </w:r>
          </w:p>
        </w:tc>
      </w:tr>
      <w:tr w:rsidR="00DB6B4E" w:rsidRPr="009B097B" w:rsidTr="0081583C">
        <w:trPr>
          <w:trHeight w:val="284"/>
        </w:trPr>
        <w:tc>
          <w:tcPr>
            <w:tcW w:w="2268" w:type="dxa"/>
            <w:vAlign w:val="center"/>
          </w:tcPr>
          <w:p w:rsidR="00DB6B4E" w:rsidRPr="009B097B" w:rsidRDefault="00DB6B4E" w:rsidP="008158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097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501 – 699 MW</w:t>
            </w:r>
          </w:p>
        </w:tc>
        <w:tc>
          <w:tcPr>
            <w:tcW w:w="1560" w:type="dxa"/>
            <w:vAlign w:val="bottom"/>
          </w:tcPr>
          <w:p w:rsidR="00DB6B4E" w:rsidRPr="009B097B" w:rsidRDefault="00DB6B4E" w:rsidP="00DB6B4E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097B">
              <w:rPr>
                <w:rFonts w:ascii="Arial" w:hAnsi="Arial" w:cs="Arial"/>
                <w:color w:val="000000"/>
                <w:sz w:val="20"/>
              </w:rPr>
              <w:t>-40%</w:t>
            </w:r>
          </w:p>
        </w:tc>
        <w:tc>
          <w:tcPr>
            <w:tcW w:w="1417" w:type="dxa"/>
            <w:vAlign w:val="bottom"/>
          </w:tcPr>
          <w:p w:rsidR="00DB6B4E" w:rsidRPr="009B097B" w:rsidRDefault="00DB6B4E" w:rsidP="00DB6B4E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097B">
              <w:rPr>
                <w:rFonts w:ascii="Arial" w:hAnsi="Arial" w:cs="Arial"/>
                <w:color w:val="000000"/>
                <w:sz w:val="20"/>
              </w:rPr>
              <w:t>-81%</w:t>
            </w:r>
          </w:p>
        </w:tc>
      </w:tr>
      <w:tr w:rsidR="00DB6B4E" w:rsidRPr="00DC42A2" w:rsidTr="0081583C">
        <w:trPr>
          <w:trHeight w:val="284"/>
        </w:trPr>
        <w:tc>
          <w:tcPr>
            <w:tcW w:w="2268" w:type="dxa"/>
            <w:vAlign w:val="center"/>
          </w:tcPr>
          <w:p w:rsidR="00DB6B4E" w:rsidRPr="009B097B" w:rsidRDefault="00DB6B4E" w:rsidP="008158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097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700 – 1300 MW</w:t>
            </w:r>
          </w:p>
        </w:tc>
        <w:tc>
          <w:tcPr>
            <w:tcW w:w="1560" w:type="dxa"/>
            <w:vAlign w:val="bottom"/>
          </w:tcPr>
          <w:p w:rsidR="00DB6B4E" w:rsidRPr="009B097B" w:rsidRDefault="00DB6B4E" w:rsidP="00DB6B4E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097B">
              <w:rPr>
                <w:rFonts w:ascii="Arial" w:hAnsi="Arial" w:cs="Arial"/>
                <w:color w:val="000000"/>
                <w:sz w:val="20"/>
              </w:rPr>
              <w:t>1256%</w:t>
            </w:r>
          </w:p>
        </w:tc>
        <w:tc>
          <w:tcPr>
            <w:tcW w:w="1417" w:type="dxa"/>
            <w:vAlign w:val="bottom"/>
          </w:tcPr>
          <w:p w:rsidR="00DB6B4E" w:rsidRPr="009B097B" w:rsidRDefault="00DB6B4E" w:rsidP="00DB6B4E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097B">
              <w:rPr>
                <w:rFonts w:ascii="Arial" w:hAnsi="Arial" w:cs="Arial"/>
                <w:color w:val="000000"/>
                <w:sz w:val="20"/>
              </w:rPr>
              <w:t>-13%</w:t>
            </w:r>
          </w:p>
        </w:tc>
      </w:tr>
    </w:tbl>
    <w:p w:rsidR="00EF08C1" w:rsidRPr="00DC42A2" w:rsidRDefault="00EF08C1" w:rsidP="008E377E">
      <w:pPr>
        <w:pStyle w:val="Consolidacaotexto"/>
        <w:ind w:firstLine="0"/>
        <w:rPr>
          <w:highlight w:val="yellow"/>
        </w:rPr>
      </w:pPr>
    </w:p>
    <w:p w:rsidR="00DB6B4E" w:rsidRPr="009B097B" w:rsidRDefault="00EE652E" w:rsidP="00D83C31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50" w:name="_Toc419206164"/>
      <w:r w:rsidRPr="009B097B">
        <w:rPr>
          <w:rFonts w:ascii="Arial" w:hAnsi="Arial" w:cs="Arial"/>
          <w:b/>
          <w:color w:val="000000"/>
          <w:sz w:val="20"/>
        </w:rPr>
        <w:t xml:space="preserve">Tabela </w:t>
      </w:r>
      <w:r w:rsidRPr="009B097B">
        <w:rPr>
          <w:rFonts w:ascii="Arial" w:hAnsi="Arial" w:cs="Arial"/>
          <w:b/>
          <w:color w:val="000000"/>
          <w:sz w:val="20"/>
        </w:rPr>
        <w:fldChar w:fldCharType="begin"/>
      </w:r>
      <w:r w:rsidRPr="009B097B">
        <w:rPr>
          <w:rFonts w:ascii="Arial" w:hAnsi="Arial" w:cs="Arial"/>
          <w:b/>
          <w:color w:val="000000"/>
          <w:sz w:val="20"/>
        </w:rPr>
        <w:instrText xml:space="preserve"> SEQ Tabela \* ARABIC </w:instrText>
      </w:r>
      <w:r w:rsidRPr="009B097B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18</w:t>
      </w:r>
      <w:r w:rsidRPr="009B097B">
        <w:rPr>
          <w:rFonts w:ascii="Arial" w:hAnsi="Arial" w:cs="Arial"/>
          <w:b/>
          <w:color w:val="000000"/>
          <w:sz w:val="20"/>
        </w:rPr>
        <w:fldChar w:fldCharType="end"/>
      </w:r>
      <w:r w:rsidR="00EF08C1" w:rsidRPr="009B097B">
        <w:rPr>
          <w:rFonts w:ascii="Arial" w:hAnsi="Arial" w:cs="Arial"/>
          <w:b/>
          <w:color w:val="000000"/>
          <w:sz w:val="20"/>
        </w:rPr>
        <w:t xml:space="preserve"> – Valores de Indisponibilidade</w:t>
      </w:r>
      <w:r w:rsidR="00C54E7A" w:rsidRPr="009B097B">
        <w:rPr>
          <w:rFonts w:ascii="Arial" w:hAnsi="Arial" w:cs="Arial"/>
          <w:b/>
          <w:color w:val="000000"/>
          <w:sz w:val="20"/>
        </w:rPr>
        <w:t xml:space="preserve"> T</w:t>
      </w:r>
      <w:r w:rsidR="00EF08C1" w:rsidRPr="009B097B">
        <w:rPr>
          <w:rFonts w:ascii="Arial" w:hAnsi="Arial" w:cs="Arial"/>
          <w:b/>
          <w:color w:val="000000"/>
          <w:sz w:val="20"/>
        </w:rPr>
        <w:t xml:space="preserve">otal de </w:t>
      </w:r>
      <w:proofErr w:type="gramStart"/>
      <w:r w:rsidR="00EF08C1" w:rsidRPr="009B097B">
        <w:rPr>
          <w:rFonts w:ascii="Arial" w:hAnsi="Arial" w:cs="Arial"/>
          <w:b/>
          <w:color w:val="000000"/>
          <w:sz w:val="20"/>
        </w:rPr>
        <w:t xml:space="preserve">Referência </w:t>
      </w:r>
      <w:r w:rsidR="00D83C31" w:rsidRPr="009B097B">
        <w:rPr>
          <w:rFonts w:ascii="Arial" w:hAnsi="Arial" w:cs="Arial"/>
          <w:b/>
          <w:color w:val="000000"/>
          <w:sz w:val="20"/>
        </w:rPr>
        <w:br/>
      </w:r>
      <w:r w:rsidR="00DB6B4E" w:rsidRPr="009B097B">
        <w:rPr>
          <w:rFonts w:ascii="Arial" w:hAnsi="Arial" w:cs="Arial"/>
          <w:b/>
          <w:color w:val="000000"/>
          <w:sz w:val="20"/>
        </w:rPr>
        <w:t>e Revistos</w:t>
      </w:r>
      <w:proofErr w:type="gramEnd"/>
      <w:r w:rsidR="00DB6B4E" w:rsidRPr="009B097B">
        <w:rPr>
          <w:rFonts w:ascii="Arial" w:hAnsi="Arial" w:cs="Arial"/>
          <w:b/>
          <w:color w:val="000000"/>
          <w:sz w:val="20"/>
        </w:rPr>
        <w:t xml:space="preserve"> (Referência: PMO maio/2013)</w:t>
      </w:r>
      <w:bookmarkEnd w:id="50"/>
    </w:p>
    <w:tbl>
      <w:tblPr>
        <w:tblStyle w:val="Tabelacomgrade"/>
        <w:tblW w:w="0" w:type="auto"/>
        <w:jc w:val="center"/>
        <w:tblInd w:w="2519" w:type="dxa"/>
        <w:tblLook w:val="04A0" w:firstRow="1" w:lastRow="0" w:firstColumn="1" w:lastColumn="0" w:noHBand="0" w:noVBand="1"/>
      </w:tblPr>
      <w:tblGrid>
        <w:gridCol w:w="2179"/>
        <w:gridCol w:w="1861"/>
        <w:gridCol w:w="1861"/>
        <w:gridCol w:w="1718"/>
      </w:tblGrid>
      <w:tr w:rsidR="00DB6B4E" w:rsidRPr="00DC42A2" w:rsidTr="00E35D41">
        <w:trPr>
          <w:trHeight w:val="284"/>
          <w:jc w:val="center"/>
        </w:trPr>
        <w:tc>
          <w:tcPr>
            <w:tcW w:w="2179" w:type="dxa"/>
            <w:shd w:val="clear" w:color="auto" w:fill="D9D9D9" w:themeFill="background1" w:themeFillShade="D9"/>
            <w:vAlign w:val="center"/>
          </w:tcPr>
          <w:p w:rsidR="00DB6B4E" w:rsidRPr="009B097B" w:rsidRDefault="00DB6B4E" w:rsidP="00E35D4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B097B">
              <w:rPr>
                <w:rFonts w:ascii="Arial" w:hAnsi="Arial" w:cs="Arial"/>
                <w:b/>
                <w:sz w:val="20"/>
                <w:szCs w:val="20"/>
              </w:rPr>
              <w:t>Faixa de Referência</w:t>
            </w:r>
          </w:p>
        </w:tc>
        <w:tc>
          <w:tcPr>
            <w:tcW w:w="1861" w:type="dxa"/>
            <w:shd w:val="clear" w:color="auto" w:fill="D9D9D9" w:themeFill="background1" w:themeFillShade="D9"/>
            <w:vAlign w:val="center"/>
          </w:tcPr>
          <w:p w:rsidR="00DB6B4E" w:rsidRPr="009B097B" w:rsidRDefault="00DB6B4E" w:rsidP="00E35D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9B097B">
              <w:rPr>
                <w:rFonts w:ascii="Arial" w:hAnsi="Arial" w:cs="Arial"/>
                <w:b/>
                <w:bCs/>
                <w:sz w:val="20"/>
              </w:rPr>
              <w:t>Indisponibilidade Total Referência</w:t>
            </w:r>
          </w:p>
        </w:tc>
        <w:tc>
          <w:tcPr>
            <w:tcW w:w="1861" w:type="dxa"/>
            <w:shd w:val="clear" w:color="auto" w:fill="D9D9D9" w:themeFill="background1" w:themeFillShade="D9"/>
            <w:vAlign w:val="center"/>
          </w:tcPr>
          <w:p w:rsidR="00DB6B4E" w:rsidRPr="009B097B" w:rsidRDefault="00DB6B4E" w:rsidP="00E35D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9B097B">
              <w:rPr>
                <w:rFonts w:ascii="Arial" w:hAnsi="Arial" w:cs="Arial"/>
                <w:b/>
                <w:bCs/>
                <w:sz w:val="20"/>
              </w:rPr>
              <w:t xml:space="preserve">Indisponibilidade Total </w:t>
            </w:r>
            <w:r w:rsidR="00E35D41" w:rsidRPr="009B097B">
              <w:rPr>
                <w:rFonts w:ascii="Arial" w:hAnsi="Arial" w:cs="Arial"/>
                <w:b/>
                <w:bCs/>
                <w:sz w:val="20"/>
              </w:rPr>
              <w:t>Revista</w:t>
            </w:r>
          </w:p>
        </w:tc>
        <w:tc>
          <w:tcPr>
            <w:tcW w:w="1718" w:type="dxa"/>
            <w:shd w:val="clear" w:color="auto" w:fill="D9D9D9" w:themeFill="background1" w:themeFillShade="D9"/>
            <w:vAlign w:val="center"/>
          </w:tcPr>
          <w:p w:rsidR="00DB6B4E" w:rsidRPr="009B097B" w:rsidRDefault="00DB6B4E" w:rsidP="00E35D4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9B097B">
              <w:rPr>
                <w:rFonts w:ascii="Arial" w:hAnsi="Arial" w:cs="Arial"/>
                <w:b/>
                <w:bCs/>
                <w:sz w:val="20"/>
              </w:rPr>
              <w:t>Diferença</w:t>
            </w:r>
          </w:p>
        </w:tc>
      </w:tr>
      <w:tr w:rsidR="00E35D41" w:rsidRPr="00DC42A2" w:rsidTr="00E35D41">
        <w:trPr>
          <w:trHeight w:val="284"/>
          <w:jc w:val="center"/>
        </w:trPr>
        <w:tc>
          <w:tcPr>
            <w:tcW w:w="2179" w:type="dxa"/>
            <w:vAlign w:val="center"/>
          </w:tcPr>
          <w:p w:rsidR="00E35D41" w:rsidRPr="009B097B" w:rsidRDefault="00E35D41" w:rsidP="008158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9B097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até</w:t>
            </w:r>
            <w:proofErr w:type="gramEnd"/>
            <w:r w:rsidRPr="009B097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29 MW</w:t>
            </w:r>
          </w:p>
        </w:tc>
        <w:tc>
          <w:tcPr>
            <w:tcW w:w="1861" w:type="dxa"/>
            <w:vAlign w:val="center"/>
          </w:tcPr>
          <w:p w:rsidR="00E35D41" w:rsidRPr="009B097B" w:rsidRDefault="00E35D41" w:rsidP="00E35D41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097B">
              <w:rPr>
                <w:rFonts w:ascii="Arial" w:hAnsi="Arial" w:cs="Arial"/>
                <w:color w:val="000000"/>
                <w:sz w:val="20"/>
              </w:rPr>
              <w:t>9,03%</w:t>
            </w:r>
          </w:p>
        </w:tc>
        <w:tc>
          <w:tcPr>
            <w:tcW w:w="1861" w:type="dxa"/>
            <w:vAlign w:val="center"/>
          </w:tcPr>
          <w:p w:rsidR="00E35D41" w:rsidRPr="009B097B" w:rsidRDefault="00E35D41" w:rsidP="00E35D41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097B">
              <w:rPr>
                <w:rFonts w:ascii="Arial" w:hAnsi="Arial" w:cs="Arial"/>
                <w:color w:val="000000"/>
                <w:sz w:val="20"/>
              </w:rPr>
              <w:t>6,35%</w:t>
            </w:r>
          </w:p>
        </w:tc>
        <w:tc>
          <w:tcPr>
            <w:tcW w:w="1718" w:type="dxa"/>
            <w:vAlign w:val="center"/>
          </w:tcPr>
          <w:p w:rsidR="00E35D41" w:rsidRPr="009B097B" w:rsidRDefault="00E35D41" w:rsidP="00E35D41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097B">
              <w:rPr>
                <w:rFonts w:ascii="Arial" w:hAnsi="Arial" w:cs="Arial"/>
                <w:color w:val="000000"/>
                <w:sz w:val="20"/>
              </w:rPr>
              <w:t>-29,72%</w:t>
            </w:r>
          </w:p>
        </w:tc>
      </w:tr>
      <w:tr w:rsidR="00E35D41" w:rsidRPr="00DC42A2" w:rsidTr="00E35D41">
        <w:trPr>
          <w:trHeight w:val="284"/>
          <w:jc w:val="center"/>
        </w:trPr>
        <w:tc>
          <w:tcPr>
            <w:tcW w:w="2179" w:type="dxa"/>
            <w:vAlign w:val="center"/>
          </w:tcPr>
          <w:p w:rsidR="00E35D41" w:rsidRPr="009B097B" w:rsidRDefault="00E35D41" w:rsidP="008158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097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 – 59 MW</w:t>
            </w:r>
          </w:p>
        </w:tc>
        <w:tc>
          <w:tcPr>
            <w:tcW w:w="1861" w:type="dxa"/>
            <w:vAlign w:val="center"/>
          </w:tcPr>
          <w:p w:rsidR="00E35D41" w:rsidRPr="009B097B" w:rsidRDefault="00E35D41" w:rsidP="00E35D41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097B">
              <w:rPr>
                <w:rFonts w:ascii="Arial" w:hAnsi="Arial" w:cs="Arial"/>
                <w:color w:val="000000"/>
                <w:sz w:val="20"/>
              </w:rPr>
              <w:t>6,98%</w:t>
            </w:r>
          </w:p>
        </w:tc>
        <w:tc>
          <w:tcPr>
            <w:tcW w:w="1861" w:type="dxa"/>
            <w:vAlign w:val="center"/>
          </w:tcPr>
          <w:p w:rsidR="00E35D41" w:rsidRPr="009B097B" w:rsidRDefault="00E35D41" w:rsidP="00E35D41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097B">
              <w:rPr>
                <w:rFonts w:ascii="Arial" w:hAnsi="Arial" w:cs="Arial"/>
                <w:color w:val="000000"/>
                <w:sz w:val="20"/>
              </w:rPr>
              <w:t>7,75%</w:t>
            </w:r>
          </w:p>
        </w:tc>
        <w:tc>
          <w:tcPr>
            <w:tcW w:w="1718" w:type="dxa"/>
            <w:vAlign w:val="center"/>
          </w:tcPr>
          <w:p w:rsidR="00E35D41" w:rsidRPr="009B097B" w:rsidRDefault="00E35D41" w:rsidP="00E35D41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097B">
              <w:rPr>
                <w:rFonts w:ascii="Arial" w:hAnsi="Arial" w:cs="Arial"/>
                <w:color w:val="000000"/>
                <w:sz w:val="20"/>
              </w:rPr>
              <w:t>10,96%</w:t>
            </w:r>
          </w:p>
        </w:tc>
      </w:tr>
      <w:tr w:rsidR="00E35D41" w:rsidRPr="00DC42A2" w:rsidTr="00E35D41">
        <w:trPr>
          <w:trHeight w:val="284"/>
          <w:jc w:val="center"/>
        </w:trPr>
        <w:tc>
          <w:tcPr>
            <w:tcW w:w="2179" w:type="dxa"/>
            <w:vAlign w:val="center"/>
          </w:tcPr>
          <w:p w:rsidR="00E35D41" w:rsidRPr="009B097B" w:rsidRDefault="00E35D41" w:rsidP="008158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097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 – 199 MW</w:t>
            </w:r>
          </w:p>
        </w:tc>
        <w:tc>
          <w:tcPr>
            <w:tcW w:w="1861" w:type="dxa"/>
            <w:vAlign w:val="center"/>
          </w:tcPr>
          <w:p w:rsidR="00E35D41" w:rsidRPr="009B097B" w:rsidRDefault="00E35D41" w:rsidP="00E35D41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097B">
              <w:rPr>
                <w:rFonts w:ascii="Arial" w:hAnsi="Arial" w:cs="Arial"/>
                <w:color w:val="000000"/>
                <w:sz w:val="20"/>
              </w:rPr>
              <w:t>10,42%</w:t>
            </w:r>
          </w:p>
        </w:tc>
        <w:tc>
          <w:tcPr>
            <w:tcW w:w="1861" w:type="dxa"/>
            <w:vAlign w:val="center"/>
          </w:tcPr>
          <w:p w:rsidR="00E35D41" w:rsidRPr="009B097B" w:rsidRDefault="00E35D41" w:rsidP="00E35D41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097B">
              <w:rPr>
                <w:rFonts w:ascii="Arial" w:hAnsi="Arial" w:cs="Arial"/>
                <w:color w:val="000000"/>
                <w:sz w:val="20"/>
              </w:rPr>
              <w:t>7,37%</w:t>
            </w:r>
          </w:p>
        </w:tc>
        <w:tc>
          <w:tcPr>
            <w:tcW w:w="1718" w:type="dxa"/>
            <w:vAlign w:val="center"/>
          </w:tcPr>
          <w:p w:rsidR="00E35D41" w:rsidRPr="009B097B" w:rsidRDefault="00E35D41" w:rsidP="00E35D41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097B">
              <w:rPr>
                <w:rFonts w:ascii="Arial" w:hAnsi="Arial" w:cs="Arial"/>
                <w:color w:val="000000"/>
                <w:sz w:val="20"/>
              </w:rPr>
              <w:t>-29,27%</w:t>
            </w:r>
          </w:p>
        </w:tc>
      </w:tr>
      <w:tr w:rsidR="00E35D41" w:rsidRPr="00DC42A2" w:rsidTr="00E35D41">
        <w:trPr>
          <w:trHeight w:val="284"/>
          <w:jc w:val="center"/>
        </w:trPr>
        <w:tc>
          <w:tcPr>
            <w:tcW w:w="2179" w:type="dxa"/>
            <w:vAlign w:val="center"/>
          </w:tcPr>
          <w:p w:rsidR="00E35D41" w:rsidRPr="009B097B" w:rsidRDefault="00E35D41" w:rsidP="008158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097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 – 500 MW</w:t>
            </w:r>
          </w:p>
        </w:tc>
        <w:tc>
          <w:tcPr>
            <w:tcW w:w="1861" w:type="dxa"/>
            <w:vAlign w:val="center"/>
          </w:tcPr>
          <w:p w:rsidR="00E35D41" w:rsidRPr="009B097B" w:rsidRDefault="00E35D41" w:rsidP="00E35D41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097B">
              <w:rPr>
                <w:rFonts w:ascii="Arial" w:hAnsi="Arial" w:cs="Arial"/>
                <w:color w:val="000000"/>
                <w:sz w:val="20"/>
              </w:rPr>
              <w:t>14,69%</w:t>
            </w:r>
          </w:p>
        </w:tc>
        <w:tc>
          <w:tcPr>
            <w:tcW w:w="1861" w:type="dxa"/>
            <w:vAlign w:val="center"/>
          </w:tcPr>
          <w:p w:rsidR="00E35D41" w:rsidRPr="009B097B" w:rsidRDefault="00E35D41" w:rsidP="00E35D41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097B">
              <w:rPr>
                <w:rFonts w:ascii="Arial" w:hAnsi="Arial" w:cs="Arial"/>
                <w:color w:val="000000"/>
                <w:sz w:val="20"/>
              </w:rPr>
              <w:t>6,24%</w:t>
            </w:r>
          </w:p>
        </w:tc>
        <w:tc>
          <w:tcPr>
            <w:tcW w:w="1718" w:type="dxa"/>
            <w:vAlign w:val="center"/>
          </w:tcPr>
          <w:p w:rsidR="00E35D41" w:rsidRPr="009B097B" w:rsidRDefault="00E35D41" w:rsidP="00E35D41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097B">
              <w:rPr>
                <w:rFonts w:ascii="Arial" w:hAnsi="Arial" w:cs="Arial"/>
                <w:color w:val="000000"/>
                <w:sz w:val="20"/>
              </w:rPr>
              <w:t>-57,50%</w:t>
            </w:r>
          </w:p>
        </w:tc>
      </w:tr>
      <w:tr w:rsidR="00E35D41" w:rsidRPr="00DC42A2" w:rsidTr="00E35D41">
        <w:trPr>
          <w:trHeight w:val="284"/>
          <w:jc w:val="center"/>
        </w:trPr>
        <w:tc>
          <w:tcPr>
            <w:tcW w:w="2179" w:type="dxa"/>
            <w:vAlign w:val="center"/>
          </w:tcPr>
          <w:p w:rsidR="00E35D41" w:rsidRPr="009B097B" w:rsidRDefault="00E35D41" w:rsidP="008158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097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501 – 699 MW</w:t>
            </w:r>
          </w:p>
        </w:tc>
        <w:tc>
          <w:tcPr>
            <w:tcW w:w="1861" w:type="dxa"/>
            <w:vAlign w:val="center"/>
          </w:tcPr>
          <w:p w:rsidR="00E35D41" w:rsidRPr="009B097B" w:rsidRDefault="00E35D41" w:rsidP="00E35D41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097B">
              <w:rPr>
                <w:rFonts w:ascii="Arial" w:hAnsi="Arial" w:cs="Arial"/>
                <w:color w:val="000000"/>
                <w:sz w:val="20"/>
              </w:rPr>
              <w:t>13,52%</w:t>
            </w:r>
          </w:p>
        </w:tc>
        <w:tc>
          <w:tcPr>
            <w:tcW w:w="1861" w:type="dxa"/>
            <w:vAlign w:val="center"/>
          </w:tcPr>
          <w:p w:rsidR="00E35D41" w:rsidRPr="009B097B" w:rsidRDefault="00E35D41" w:rsidP="00E35D41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097B">
              <w:rPr>
                <w:rFonts w:ascii="Arial" w:hAnsi="Arial" w:cs="Arial"/>
                <w:color w:val="000000"/>
                <w:sz w:val="20"/>
              </w:rPr>
              <w:t>5,11%</w:t>
            </w:r>
          </w:p>
        </w:tc>
        <w:tc>
          <w:tcPr>
            <w:tcW w:w="1718" w:type="dxa"/>
            <w:vAlign w:val="center"/>
          </w:tcPr>
          <w:p w:rsidR="00E35D41" w:rsidRPr="009B097B" w:rsidRDefault="00E35D41" w:rsidP="00E35D41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097B">
              <w:rPr>
                <w:rFonts w:ascii="Arial" w:hAnsi="Arial" w:cs="Arial"/>
                <w:color w:val="000000"/>
                <w:sz w:val="20"/>
              </w:rPr>
              <w:t>-62,24%</w:t>
            </w:r>
          </w:p>
        </w:tc>
      </w:tr>
      <w:tr w:rsidR="00E35D41" w:rsidRPr="009E38D9" w:rsidTr="00E35D41">
        <w:trPr>
          <w:trHeight w:val="284"/>
          <w:jc w:val="center"/>
        </w:trPr>
        <w:tc>
          <w:tcPr>
            <w:tcW w:w="2179" w:type="dxa"/>
            <w:vAlign w:val="center"/>
          </w:tcPr>
          <w:p w:rsidR="00E35D41" w:rsidRPr="009B097B" w:rsidRDefault="00E35D41" w:rsidP="008158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097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700 – 1300 MW</w:t>
            </w:r>
          </w:p>
        </w:tc>
        <w:tc>
          <w:tcPr>
            <w:tcW w:w="1861" w:type="dxa"/>
            <w:vAlign w:val="center"/>
          </w:tcPr>
          <w:p w:rsidR="00E35D41" w:rsidRPr="009B097B" w:rsidRDefault="00E35D41" w:rsidP="00E35D41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097B">
              <w:rPr>
                <w:rFonts w:ascii="Arial" w:hAnsi="Arial" w:cs="Arial"/>
                <w:color w:val="000000"/>
                <w:sz w:val="20"/>
              </w:rPr>
              <w:t>10,19%</w:t>
            </w:r>
          </w:p>
        </w:tc>
        <w:tc>
          <w:tcPr>
            <w:tcW w:w="1861" w:type="dxa"/>
            <w:vAlign w:val="center"/>
          </w:tcPr>
          <w:p w:rsidR="00E35D41" w:rsidRPr="009B097B" w:rsidRDefault="00E35D41" w:rsidP="00E35D41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097B">
              <w:rPr>
                <w:rFonts w:ascii="Arial" w:hAnsi="Arial" w:cs="Arial"/>
                <w:color w:val="000000"/>
                <w:sz w:val="20"/>
              </w:rPr>
              <w:t>11,33%</w:t>
            </w:r>
          </w:p>
        </w:tc>
        <w:tc>
          <w:tcPr>
            <w:tcW w:w="1718" w:type="dxa"/>
            <w:vAlign w:val="center"/>
          </w:tcPr>
          <w:p w:rsidR="00E35D41" w:rsidRPr="009B097B" w:rsidRDefault="00E35D41" w:rsidP="00E35D41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097B">
              <w:rPr>
                <w:rFonts w:ascii="Arial" w:hAnsi="Arial" w:cs="Arial"/>
                <w:color w:val="000000"/>
                <w:sz w:val="20"/>
              </w:rPr>
              <w:t>11,17%</w:t>
            </w:r>
          </w:p>
        </w:tc>
      </w:tr>
    </w:tbl>
    <w:p w:rsidR="00DB6B4E" w:rsidRPr="009E38D9" w:rsidRDefault="00DB6B4E" w:rsidP="00DB6B4E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</w:p>
    <w:p w:rsidR="00DF6920" w:rsidRDefault="008E377E" w:rsidP="00DF6920">
      <w:pPr>
        <w:jc w:val="both"/>
        <w:rPr>
          <w:rFonts w:ascii="Arial" w:hAnsi="Arial" w:cs="Arial"/>
          <w:color w:val="000000"/>
        </w:rPr>
      </w:pPr>
      <w:r w:rsidRPr="003960C2">
        <w:rPr>
          <w:rFonts w:ascii="Arial" w:hAnsi="Arial" w:cs="Arial"/>
        </w:rPr>
        <w:t xml:space="preserve">O Anexo </w:t>
      </w:r>
      <w:r w:rsidR="00197EA9" w:rsidRPr="003960C2">
        <w:rPr>
          <w:rFonts w:ascii="Arial" w:hAnsi="Arial" w:cs="Arial"/>
        </w:rPr>
        <w:t xml:space="preserve">E </w:t>
      </w:r>
      <w:r w:rsidRPr="003960C2">
        <w:rPr>
          <w:rFonts w:ascii="Arial" w:hAnsi="Arial" w:cs="Arial"/>
        </w:rPr>
        <w:t>apresenta a base de dados de TEIF e IP</w:t>
      </w:r>
      <w:r w:rsidR="00806246" w:rsidRPr="003960C2">
        <w:rPr>
          <w:rFonts w:ascii="Arial" w:hAnsi="Arial" w:cs="Arial"/>
        </w:rPr>
        <w:t xml:space="preserve"> </w:t>
      </w:r>
      <w:r w:rsidR="00C25C59" w:rsidRPr="003960C2">
        <w:rPr>
          <w:rFonts w:ascii="Arial" w:hAnsi="Arial" w:cs="Arial"/>
        </w:rPr>
        <w:t xml:space="preserve">referente </w:t>
      </w:r>
      <w:r w:rsidR="000A5E24" w:rsidRPr="003960C2">
        <w:rPr>
          <w:rFonts w:ascii="Arial" w:hAnsi="Arial" w:cs="Arial"/>
        </w:rPr>
        <w:t>ao</w:t>
      </w:r>
      <w:r w:rsidR="00C25C59" w:rsidRPr="003960C2">
        <w:rPr>
          <w:rFonts w:ascii="Arial" w:hAnsi="Arial" w:cs="Arial"/>
        </w:rPr>
        <w:t xml:space="preserve"> </w:t>
      </w:r>
      <w:r w:rsidR="003960C2" w:rsidRPr="003960C2">
        <w:rPr>
          <w:rFonts w:ascii="Arial" w:hAnsi="Arial" w:cs="Arial"/>
        </w:rPr>
        <w:t>PMO Maio/2013</w:t>
      </w:r>
      <w:r w:rsidR="003960C2">
        <w:rPr>
          <w:rFonts w:ascii="Arial" w:hAnsi="Arial" w:cs="Arial"/>
        </w:rPr>
        <w:t xml:space="preserve"> (eventos apurados no período</w:t>
      </w:r>
      <w:r w:rsidR="00C25C59" w:rsidRPr="003960C2">
        <w:rPr>
          <w:rFonts w:ascii="Arial" w:hAnsi="Arial" w:cs="Arial"/>
        </w:rPr>
        <w:t xml:space="preserve"> janeiro/2008-dezembro/2012), </w:t>
      </w:r>
      <w:r w:rsidR="00806246" w:rsidRPr="003960C2">
        <w:rPr>
          <w:rFonts w:ascii="Arial" w:hAnsi="Arial" w:cs="Arial"/>
        </w:rPr>
        <w:t xml:space="preserve">e o Anexo F a lista de usinas excluídas do cálculo das indisponibilidades médias em cada faixa de </w:t>
      </w:r>
      <w:r w:rsidR="00806246" w:rsidRPr="00235FD2">
        <w:rPr>
          <w:rFonts w:ascii="Arial" w:hAnsi="Arial" w:cs="Arial"/>
          <w:color w:val="000000"/>
        </w:rPr>
        <w:t>potênci</w:t>
      </w:r>
      <w:r w:rsidR="00DF6920" w:rsidRPr="00722E84">
        <w:rPr>
          <w:rFonts w:ascii="Arial" w:hAnsi="Arial" w:cs="Arial"/>
          <w:color w:val="000000"/>
        </w:rPr>
        <w:t>a.</w:t>
      </w:r>
    </w:p>
    <w:p w:rsidR="00DF6920" w:rsidRPr="00235FD2" w:rsidRDefault="00DF6920" w:rsidP="00235FD2">
      <w:pPr>
        <w:jc w:val="both"/>
        <w:rPr>
          <w:rFonts w:ascii="Arial" w:hAnsi="Arial" w:cs="Arial"/>
          <w:color w:val="000000"/>
        </w:rPr>
      </w:pPr>
    </w:p>
    <w:p w:rsidR="00033FE3" w:rsidRDefault="00DF6920" w:rsidP="00235FD2">
      <w:pPr>
        <w:pStyle w:val="Consolidacaotitulos"/>
        <w:spacing w:after="240"/>
        <w:outlineLvl w:val="1"/>
        <w:rPr>
          <w:rFonts w:ascii="Arial" w:hAnsi="Arial" w:cs="Arial"/>
          <w:color w:val="000000"/>
        </w:rPr>
      </w:pPr>
      <w:bookmarkStart w:id="51" w:name="_Toc419205140"/>
      <w:proofErr w:type="gramStart"/>
      <w:r w:rsidRPr="00235FD2">
        <w:rPr>
          <w:rFonts w:ascii="Arial" w:hAnsi="Arial" w:cs="Arial"/>
          <w:sz w:val="24"/>
        </w:rPr>
        <w:t xml:space="preserve">2.5 – </w:t>
      </w:r>
      <w:r w:rsidR="00033FE3" w:rsidRPr="00235FD2">
        <w:rPr>
          <w:rFonts w:ascii="Arial" w:hAnsi="Arial" w:cs="Arial"/>
          <w:sz w:val="24"/>
        </w:rPr>
        <w:t>A</w:t>
      </w:r>
      <w:r w:rsidR="002422F7" w:rsidRPr="00235FD2">
        <w:rPr>
          <w:rFonts w:ascii="Arial" w:hAnsi="Arial" w:cs="Arial"/>
          <w:sz w:val="24"/>
        </w:rPr>
        <w:t>tua</w:t>
      </w:r>
      <w:r w:rsidR="00033FE3" w:rsidRPr="00235FD2">
        <w:rPr>
          <w:rFonts w:ascii="Arial" w:hAnsi="Arial" w:cs="Arial"/>
          <w:sz w:val="24"/>
        </w:rPr>
        <w:t>li</w:t>
      </w:r>
      <w:r w:rsidR="002422F7" w:rsidRPr="00235FD2">
        <w:rPr>
          <w:rFonts w:ascii="Arial" w:hAnsi="Arial" w:cs="Arial"/>
          <w:sz w:val="24"/>
        </w:rPr>
        <w:t>z</w:t>
      </w:r>
      <w:r w:rsidR="00033FE3" w:rsidRPr="00235FD2">
        <w:rPr>
          <w:rFonts w:ascii="Arial" w:hAnsi="Arial" w:cs="Arial"/>
          <w:sz w:val="24"/>
        </w:rPr>
        <w:t>ação</w:t>
      </w:r>
      <w:proofErr w:type="gramEnd"/>
      <w:r w:rsidR="00033FE3" w:rsidRPr="00235FD2">
        <w:rPr>
          <w:rFonts w:ascii="Arial" w:hAnsi="Arial" w:cs="Arial"/>
          <w:sz w:val="24"/>
        </w:rPr>
        <w:t xml:space="preserve"> </w:t>
      </w:r>
      <w:r w:rsidR="002422F7" w:rsidRPr="00235FD2">
        <w:rPr>
          <w:rFonts w:ascii="Arial" w:hAnsi="Arial" w:cs="Arial"/>
          <w:sz w:val="24"/>
        </w:rPr>
        <w:t>dos Ín</w:t>
      </w:r>
      <w:r w:rsidR="00033FE3" w:rsidRPr="00235FD2">
        <w:rPr>
          <w:rFonts w:ascii="Arial" w:hAnsi="Arial" w:cs="Arial"/>
          <w:sz w:val="24"/>
        </w:rPr>
        <w:t>d</w:t>
      </w:r>
      <w:r w:rsidR="002422F7" w:rsidRPr="00235FD2">
        <w:rPr>
          <w:rFonts w:ascii="Arial" w:hAnsi="Arial" w:cs="Arial"/>
          <w:sz w:val="24"/>
        </w:rPr>
        <w:t>ic</w:t>
      </w:r>
      <w:r w:rsidR="00033FE3" w:rsidRPr="00235FD2">
        <w:rPr>
          <w:rFonts w:ascii="Arial" w:hAnsi="Arial" w:cs="Arial"/>
          <w:sz w:val="24"/>
        </w:rPr>
        <w:t>e</w:t>
      </w:r>
      <w:r w:rsidR="002422F7" w:rsidRPr="00235FD2">
        <w:rPr>
          <w:rFonts w:ascii="Arial" w:hAnsi="Arial" w:cs="Arial"/>
          <w:sz w:val="24"/>
        </w:rPr>
        <w:t xml:space="preserve">s de Referência com </w:t>
      </w:r>
      <w:r w:rsidR="00033FE3" w:rsidRPr="00235FD2">
        <w:rPr>
          <w:rFonts w:ascii="Arial" w:hAnsi="Arial" w:cs="Arial"/>
          <w:sz w:val="24"/>
        </w:rPr>
        <w:t>base de dados até dezembro de 2013</w:t>
      </w:r>
      <w:bookmarkEnd w:id="51"/>
    </w:p>
    <w:p w:rsidR="002422F7" w:rsidRDefault="00522DBF" w:rsidP="002422F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9C29DF">
        <w:rPr>
          <w:rFonts w:ascii="Arial" w:hAnsi="Arial" w:cs="Arial"/>
        </w:rPr>
        <w:t xml:space="preserve">ste </w:t>
      </w:r>
      <w:r w:rsidR="00E42EEF">
        <w:rPr>
          <w:rFonts w:ascii="Arial" w:hAnsi="Arial" w:cs="Arial"/>
        </w:rPr>
        <w:t>item</w:t>
      </w:r>
      <w:r w:rsidR="009C29DF">
        <w:rPr>
          <w:rFonts w:ascii="Arial" w:hAnsi="Arial" w:cs="Arial"/>
        </w:rPr>
        <w:t xml:space="preserve"> </w:t>
      </w:r>
      <w:r w:rsidR="002422F7">
        <w:rPr>
          <w:rFonts w:ascii="Arial" w:hAnsi="Arial" w:cs="Arial"/>
        </w:rPr>
        <w:t xml:space="preserve">atualiza a tabela de índices de referência apresentada </w:t>
      </w:r>
      <w:r w:rsidR="009C29DF">
        <w:rPr>
          <w:rFonts w:ascii="Arial" w:hAnsi="Arial" w:cs="Arial"/>
        </w:rPr>
        <w:t>no item 2.4 do presente relatório</w:t>
      </w:r>
      <w:r w:rsidR="002422F7">
        <w:rPr>
          <w:rFonts w:ascii="Arial" w:hAnsi="Arial" w:cs="Arial"/>
        </w:rPr>
        <w:t>.</w:t>
      </w:r>
    </w:p>
    <w:p w:rsidR="002422F7" w:rsidRDefault="002422F7" w:rsidP="002422F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 referência adotada para os dados de indisponibilidades e configuração hidr</w:t>
      </w:r>
      <w:r w:rsidR="000153C7">
        <w:rPr>
          <w:rFonts w:ascii="Arial" w:hAnsi="Arial" w:cs="Arial"/>
        </w:rPr>
        <w:t>elétrica</w:t>
      </w:r>
      <w:r>
        <w:rPr>
          <w:rFonts w:ascii="Arial" w:hAnsi="Arial" w:cs="Arial"/>
        </w:rPr>
        <w:t xml:space="preserve"> </w:t>
      </w:r>
      <w:r w:rsidR="00E43D2D">
        <w:rPr>
          <w:rFonts w:ascii="Arial" w:hAnsi="Arial" w:cs="Arial"/>
        </w:rPr>
        <w:t xml:space="preserve">nesta atualização </w:t>
      </w:r>
      <w:r>
        <w:rPr>
          <w:rFonts w:ascii="Arial" w:hAnsi="Arial" w:cs="Arial"/>
        </w:rPr>
        <w:t xml:space="preserve">foi o PMO de maio de 2014. Os índices de indisponibilidades apresentados </w:t>
      </w:r>
      <w:r w:rsidR="000153C7">
        <w:rPr>
          <w:rFonts w:ascii="Arial" w:hAnsi="Arial" w:cs="Arial"/>
        </w:rPr>
        <w:t>nesse</w:t>
      </w:r>
      <w:r>
        <w:rPr>
          <w:rFonts w:ascii="Arial" w:hAnsi="Arial" w:cs="Arial"/>
        </w:rPr>
        <w:t xml:space="preserve"> PMO se referem aos valores apurados </w:t>
      </w:r>
      <w:r w:rsidR="009C29DF">
        <w:rPr>
          <w:rFonts w:ascii="Arial" w:hAnsi="Arial" w:cs="Arial"/>
        </w:rPr>
        <w:t>no período janeiro/2009</w:t>
      </w:r>
      <w:r w:rsidR="00AE4CC5">
        <w:rPr>
          <w:rFonts w:ascii="Arial" w:hAnsi="Arial" w:cs="Arial"/>
        </w:rPr>
        <w:t>-</w:t>
      </w:r>
      <w:r w:rsidR="009C29DF">
        <w:rPr>
          <w:rFonts w:ascii="Arial" w:hAnsi="Arial" w:cs="Arial"/>
        </w:rPr>
        <w:t>dezembro/2013 (60 meses)</w:t>
      </w:r>
      <w:r>
        <w:rPr>
          <w:rFonts w:ascii="Arial" w:hAnsi="Arial" w:cs="Arial"/>
        </w:rPr>
        <w:t xml:space="preserve">, compreendendo </w:t>
      </w:r>
      <w:proofErr w:type="gramStart"/>
      <w:r>
        <w:rPr>
          <w:rFonts w:ascii="Arial" w:hAnsi="Arial" w:cs="Arial"/>
        </w:rPr>
        <w:t>5</w:t>
      </w:r>
      <w:proofErr w:type="gramEnd"/>
      <w:r>
        <w:rPr>
          <w:rFonts w:ascii="Arial" w:hAnsi="Arial" w:cs="Arial"/>
        </w:rPr>
        <w:t xml:space="preserve"> anos de operação.</w:t>
      </w:r>
    </w:p>
    <w:p w:rsidR="002422F7" w:rsidRDefault="002422F7" w:rsidP="002422F7">
      <w:pPr>
        <w:jc w:val="both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</w:rPr>
        <w:lastRenderedPageBreak/>
        <w:t>Os índices recalculados são apresentados abaixo:</w:t>
      </w:r>
    </w:p>
    <w:p w:rsidR="002422F7" w:rsidRPr="00121743" w:rsidRDefault="002422F7" w:rsidP="002422F7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52" w:name="_Toc419206165"/>
      <w:r w:rsidRPr="008E7870">
        <w:rPr>
          <w:rFonts w:ascii="Arial" w:hAnsi="Arial" w:cs="Arial"/>
          <w:b/>
          <w:color w:val="000000"/>
          <w:sz w:val="20"/>
        </w:rPr>
        <w:t xml:space="preserve">Tabela </w:t>
      </w:r>
      <w:r w:rsidRPr="008E7870">
        <w:rPr>
          <w:rFonts w:ascii="Arial" w:hAnsi="Arial" w:cs="Arial"/>
          <w:b/>
          <w:color w:val="000000"/>
          <w:sz w:val="20"/>
        </w:rPr>
        <w:fldChar w:fldCharType="begin"/>
      </w:r>
      <w:r w:rsidRPr="008E7870">
        <w:rPr>
          <w:rFonts w:ascii="Arial" w:hAnsi="Arial" w:cs="Arial"/>
          <w:b/>
          <w:color w:val="000000"/>
          <w:sz w:val="20"/>
        </w:rPr>
        <w:instrText xml:space="preserve"> SEQ Tabela \* ARABIC </w:instrText>
      </w:r>
      <w:r w:rsidRPr="008E7870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19</w:t>
      </w:r>
      <w:r w:rsidRPr="008E7870">
        <w:rPr>
          <w:rFonts w:ascii="Arial" w:hAnsi="Arial" w:cs="Arial"/>
          <w:b/>
          <w:color w:val="000000"/>
          <w:sz w:val="20"/>
        </w:rPr>
        <w:fldChar w:fldCharType="end"/>
      </w:r>
      <w:r w:rsidRPr="008E7870">
        <w:rPr>
          <w:rFonts w:ascii="Arial" w:hAnsi="Arial" w:cs="Arial"/>
          <w:b/>
          <w:color w:val="000000"/>
          <w:sz w:val="20"/>
        </w:rPr>
        <w:t xml:space="preserve"> – Índices Revistos – Referência: PMO maio/201</w:t>
      </w:r>
      <w:r>
        <w:rPr>
          <w:rFonts w:ascii="Arial" w:hAnsi="Arial" w:cs="Arial"/>
          <w:b/>
          <w:color w:val="000000"/>
          <w:sz w:val="20"/>
        </w:rPr>
        <w:t>4</w:t>
      </w:r>
      <w:bookmarkEnd w:id="52"/>
    </w:p>
    <w:tbl>
      <w:tblPr>
        <w:tblStyle w:val="Tabelacomgrade"/>
        <w:tblpPr w:leftFromText="141" w:rightFromText="141" w:vertAnchor="text" w:tblpY="1"/>
        <w:tblOverlap w:val="never"/>
        <w:tblW w:w="0" w:type="auto"/>
        <w:tblInd w:w="2519" w:type="dxa"/>
        <w:tblLook w:val="04A0" w:firstRow="1" w:lastRow="0" w:firstColumn="1" w:lastColumn="0" w:noHBand="0" w:noVBand="1"/>
      </w:tblPr>
      <w:tblGrid>
        <w:gridCol w:w="2268"/>
        <w:gridCol w:w="1560"/>
        <w:gridCol w:w="1417"/>
      </w:tblGrid>
      <w:tr w:rsidR="002422F7" w:rsidRPr="00E56040" w:rsidTr="000153C7">
        <w:trPr>
          <w:trHeight w:val="284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2422F7" w:rsidRPr="00E56040" w:rsidRDefault="002422F7" w:rsidP="000153C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040">
              <w:rPr>
                <w:rFonts w:ascii="Arial" w:hAnsi="Arial" w:cs="Arial"/>
                <w:b/>
                <w:sz w:val="20"/>
                <w:szCs w:val="20"/>
              </w:rPr>
              <w:t>Faixa de Referência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2422F7" w:rsidRPr="00E56040" w:rsidRDefault="002422F7" w:rsidP="000153C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040">
              <w:rPr>
                <w:rFonts w:ascii="Arial" w:hAnsi="Arial" w:cs="Arial"/>
                <w:b/>
                <w:sz w:val="20"/>
                <w:szCs w:val="20"/>
              </w:rPr>
              <w:t xml:space="preserve">TEIF 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2422F7" w:rsidRPr="00E56040" w:rsidRDefault="002422F7" w:rsidP="000153C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040">
              <w:rPr>
                <w:rFonts w:ascii="Arial" w:hAnsi="Arial" w:cs="Arial"/>
                <w:b/>
                <w:sz w:val="20"/>
                <w:szCs w:val="20"/>
              </w:rPr>
              <w:t>IP</w:t>
            </w:r>
          </w:p>
        </w:tc>
      </w:tr>
      <w:tr w:rsidR="002422F7" w:rsidRPr="00E56040" w:rsidTr="000153C7">
        <w:trPr>
          <w:trHeight w:val="284"/>
        </w:trPr>
        <w:tc>
          <w:tcPr>
            <w:tcW w:w="2268" w:type="dxa"/>
            <w:vAlign w:val="center"/>
          </w:tcPr>
          <w:p w:rsidR="002422F7" w:rsidRPr="00E56040" w:rsidRDefault="002422F7" w:rsidP="000153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560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até</w:t>
            </w:r>
            <w:proofErr w:type="gramEnd"/>
            <w:r w:rsidRPr="00E560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29 MW</w:t>
            </w:r>
          </w:p>
        </w:tc>
        <w:tc>
          <w:tcPr>
            <w:tcW w:w="1560" w:type="dxa"/>
            <w:vAlign w:val="center"/>
          </w:tcPr>
          <w:p w:rsidR="002422F7" w:rsidRPr="00E87CB9" w:rsidRDefault="002422F7" w:rsidP="000153C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87CB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2,</w:t>
            </w:r>
            <w:r w:rsidR="00522DB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068</w:t>
            </w:r>
            <w:r w:rsidRPr="00E87CB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17" w:type="dxa"/>
            <w:vAlign w:val="center"/>
          </w:tcPr>
          <w:p w:rsidR="002422F7" w:rsidRPr="00E87CB9" w:rsidRDefault="002422F7" w:rsidP="000153C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87CB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4,</w:t>
            </w:r>
            <w:r w:rsidR="00522DB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660</w:t>
            </w:r>
            <w:r w:rsidRPr="00E87CB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2422F7" w:rsidRPr="00E56040" w:rsidTr="000153C7">
        <w:trPr>
          <w:trHeight w:val="284"/>
        </w:trPr>
        <w:tc>
          <w:tcPr>
            <w:tcW w:w="2268" w:type="dxa"/>
            <w:vAlign w:val="center"/>
          </w:tcPr>
          <w:p w:rsidR="002422F7" w:rsidRPr="00E56040" w:rsidRDefault="002422F7" w:rsidP="000153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 – 59 MW</w:t>
            </w:r>
          </w:p>
        </w:tc>
        <w:tc>
          <w:tcPr>
            <w:tcW w:w="1560" w:type="dxa"/>
            <w:vAlign w:val="center"/>
          </w:tcPr>
          <w:p w:rsidR="002422F7" w:rsidRPr="00E87CB9" w:rsidRDefault="002422F7" w:rsidP="000153C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87CB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1,982%</w:t>
            </w:r>
          </w:p>
        </w:tc>
        <w:tc>
          <w:tcPr>
            <w:tcW w:w="1417" w:type="dxa"/>
            <w:vAlign w:val="center"/>
          </w:tcPr>
          <w:p w:rsidR="002422F7" w:rsidRPr="00E87CB9" w:rsidRDefault="002422F7" w:rsidP="000153C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87CB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5,292%</w:t>
            </w:r>
          </w:p>
        </w:tc>
      </w:tr>
      <w:tr w:rsidR="002422F7" w:rsidRPr="00E56040" w:rsidTr="000153C7">
        <w:trPr>
          <w:trHeight w:val="284"/>
        </w:trPr>
        <w:tc>
          <w:tcPr>
            <w:tcW w:w="2268" w:type="dxa"/>
            <w:vAlign w:val="center"/>
          </w:tcPr>
          <w:p w:rsidR="002422F7" w:rsidRPr="00E56040" w:rsidRDefault="002422F7" w:rsidP="000153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 – 199 MW</w:t>
            </w:r>
          </w:p>
        </w:tc>
        <w:tc>
          <w:tcPr>
            <w:tcW w:w="1560" w:type="dxa"/>
            <w:vAlign w:val="center"/>
          </w:tcPr>
          <w:p w:rsidR="002422F7" w:rsidRPr="00E87CB9" w:rsidRDefault="002422F7" w:rsidP="000153C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87CB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1,638%</w:t>
            </w:r>
          </w:p>
        </w:tc>
        <w:tc>
          <w:tcPr>
            <w:tcW w:w="1417" w:type="dxa"/>
            <w:vAlign w:val="center"/>
          </w:tcPr>
          <w:p w:rsidR="002422F7" w:rsidRPr="00E87CB9" w:rsidRDefault="002422F7" w:rsidP="000153C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87CB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6,141%</w:t>
            </w:r>
          </w:p>
        </w:tc>
      </w:tr>
      <w:tr w:rsidR="002422F7" w:rsidRPr="00E56040" w:rsidTr="000153C7">
        <w:trPr>
          <w:trHeight w:val="284"/>
        </w:trPr>
        <w:tc>
          <w:tcPr>
            <w:tcW w:w="2268" w:type="dxa"/>
            <w:vAlign w:val="center"/>
          </w:tcPr>
          <w:p w:rsidR="002422F7" w:rsidRPr="00E56040" w:rsidRDefault="002422F7" w:rsidP="000153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 – 500 MW</w:t>
            </w:r>
          </w:p>
        </w:tc>
        <w:tc>
          <w:tcPr>
            <w:tcW w:w="1560" w:type="dxa"/>
            <w:vAlign w:val="center"/>
          </w:tcPr>
          <w:p w:rsidR="002422F7" w:rsidRPr="00E87CB9" w:rsidRDefault="002422F7" w:rsidP="000153C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87CB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2,196%</w:t>
            </w:r>
          </w:p>
        </w:tc>
        <w:tc>
          <w:tcPr>
            <w:tcW w:w="1417" w:type="dxa"/>
            <w:vAlign w:val="center"/>
          </w:tcPr>
          <w:p w:rsidR="002422F7" w:rsidRPr="00E87CB9" w:rsidRDefault="002422F7" w:rsidP="000153C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87CB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3,840%</w:t>
            </w:r>
          </w:p>
        </w:tc>
      </w:tr>
      <w:tr w:rsidR="002422F7" w:rsidRPr="00E56040" w:rsidTr="000153C7">
        <w:trPr>
          <w:trHeight w:val="284"/>
        </w:trPr>
        <w:tc>
          <w:tcPr>
            <w:tcW w:w="2268" w:type="dxa"/>
            <w:vAlign w:val="center"/>
          </w:tcPr>
          <w:p w:rsidR="002422F7" w:rsidRPr="00E56040" w:rsidRDefault="002422F7" w:rsidP="000153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501 – 699 MW</w:t>
            </w:r>
          </w:p>
        </w:tc>
        <w:tc>
          <w:tcPr>
            <w:tcW w:w="1560" w:type="dxa"/>
            <w:vAlign w:val="center"/>
          </w:tcPr>
          <w:p w:rsidR="002422F7" w:rsidRPr="00E87CB9" w:rsidRDefault="002422F7" w:rsidP="000153C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87CB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1,251%</w:t>
            </w:r>
          </w:p>
        </w:tc>
        <w:tc>
          <w:tcPr>
            <w:tcW w:w="1417" w:type="dxa"/>
            <w:vAlign w:val="center"/>
          </w:tcPr>
          <w:p w:rsidR="002422F7" w:rsidRPr="00E87CB9" w:rsidRDefault="002422F7" w:rsidP="000153C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87CB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1,556%</w:t>
            </w:r>
          </w:p>
        </w:tc>
      </w:tr>
      <w:tr w:rsidR="002422F7" w:rsidRPr="00E56040" w:rsidTr="000153C7">
        <w:trPr>
          <w:trHeight w:val="284"/>
        </w:trPr>
        <w:tc>
          <w:tcPr>
            <w:tcW w:w="2268" w:type="dxa"/>
            <w:vAlign w:val="center"/>
          </w:tcPr>
          <w:p w:rsidR="002422F7" w:rsidRPr="00E56040" w:rsidRDefault="002422F7" w:rsidP="000153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0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700 – 1300 MW</w:t>
            </w:r>
          </w:p>
        </w:tc>
        <w:tc>
          <w:tcPr>
            <w:tcW w:w="1560" w:type="dxa"/>
            <w:vAlign w:val="center"/>
          </w:tcPr>
          <w:p w:rsidR="002422F7" w:rsidRPr="00E87CB9" w:rsidRDefault="002422F7" w:rsidP="000153C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87CB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3,115%</w:t>
            </w:r>
          </w:p>
        </w:tc>
        <w:tc>
          <w:tcPr>
            <w:tcW w:w="1417" w:type="dxa"/>
            <w:vAlign w:val="center"/>
          </w:tcPr>
          <w:p w:rsidR="002422F7" w:rsidRPr="00E87CB9" w:rsidRDefault="002422F7" w:rsidP="000153C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87CB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8,263%</w:t>
            </w:r>
          </w:p>
        </w:tc>
      </w:tr>
    </w:tbl>
    <w:p w:rsidR="002422F7" w:rsidRDefault="000153C7" w:rsidP="002422F7">
      <w:pPr>
        <w:pStyle w:val="Consolidacaotexto"/>
        <w:ind w:firstLine="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br w:type="textWrapping" w:clear="all"/>
      </w:r>
    </w:p>
    <w:p w:rsidR="002422F7" w:rsidRDefault="002422F7" w:rsidP="002422F7">
      <w:pPr>
        <w:pStyle w:val="Consolidacaotexto"/>
        <w:ind w:firstLine="0"/>
        <w:rPr>
          <w:rFonts w:ascii="Arial" w:hAnsi="Arial" w:cs="Arial"/>
          <w:color w:val="auto"/>
        </w:rPr>
      </w:pPr>
      <w:r w:rsidRPr="00CE35D8">
        <w:rPr>
          <w:rFonts w:ascii="Arial" w:hAnsi="Arial" w:cs="Arial"/>
          <w:color w:val="auto"/>
        </w:rPr>
        <w:t xml:space="preserve">Nesta </w:t>
      </w:r>
      <w:r>
        <w:rPr>
          <w:rFonts w:ascii="Arial" w:hAnsi="Arial" w:cs="Arial"/>
          <w:color w:val="auto"/>
        </w:rPr>
        <w:t>atualização foram consideradas as usinas existentes na configuração hidr</w:t>
      </w:r>
      <w:r w:rsidR="00DE603C">
        <w:rPr>
          <w:rFonts w:ascii="Arial" w:hAnsi="Arial" w:cs="Arial"/>
          <w:color w:val="auto"/>
        </w:rPr>
        <w:t>elétri</w:t>
      </w:r>
      <w:r>
        <w:rPr>
          <w:rFonts w:ascii="Arial" w:hAnsi="Arial" w:cs="Arial"/>
          <w:color w:val="auto"/>
        </w:rPr>
        <w:t xml:space="preserve">ca do PMO de maio de 2014, excluindo-se aquelas com menos </w:t>
      </w:r>
      <w:r w:rsidR="00F22B10">
        <w:rPr>
          <w:rFonts w:ascii="Arial" w:hAnsi="Arial" w:cs="Arial"/>
          <w:color w:val="auto"/>
        </w:rPr>
        <w:t xml:space="preserve">de </w:t>
      </w:r>
      <w:proofErr w:type="gramStart"/>
      <w:r w:rsidR="00F22B10">
        <w:rPr>
          <w:rFonts w:ascii="Arial" w:hAnsi="Arial" w:cs="Arial"/>
          <w:color w:val="auto"/>
        </w:rPr>
        <w:t>5</w:t>
      </w:r>
      <w:proofErr w:type="gramEnd"/>
      <w:r w:rsidR="00F22B10">
        <w:rPr>
          <w:rFonts w:ascii="Arial" w:hAnsi="Arial" w:cs="Arial"/>
          <w:color w:val="auto"/>
        </w:rPr>
        <w:t xml:space="preserve"> anos de operação comercial</w:t>
      </w:r>
      <w:r w:rsidR="00AA3E68">
        <w:rPr>
          <w:rFonts w:ascii="Arial" w:hAnsi="Arial" w:cs="Arial"/>
          <w:color w:val="auto"/>
        </w:rPr>
        <w:t xml:space="preserve">, </w:t>
      </w:r>
      <w:r w:rsidR="00F25B37">
        <w:rPr>
          <w:rFonts w:ascii="Arial" w:hAnsi="Arial" w:cs="Arial"/>
          <w:color w:val="auto"/>
        </w:rPr>
        <w:t xml:space="preserve">as </w:t>
      </w:r>
      <w:r>
        <w:rPr>
          <w:rFonts w:ascii="Arial" w:hAnsi="Arial" w:cs="Arial"/>
          <w:color w:val="auto"/>
        </w:rPr>
        <w:t xml:space="preserve">que possuem unidades geradoras em mais de uma faixa de potência e </w:t>
      </w:r>
      <w:r w:rsidR="00F25B37">
        <w:rPr>
          <w:rFonts w:ascii="Arial" w:hAnsi="Arial" w:cs="Arial"/>
          <w:color w:val="auto"/>
        </w:rPr>
        <w:t xml:space="preserve">as </w:t>
      </w:r>
      <w:r>
        <w:rPr>
          <w:rFonts w:ascii="Arial" w:hAnsi="Arial" w:cs="Arial"/>
          <w:color w:val="auto"/>
        </w:rPr>
        <w:t xml:space="preserve">oriundas dos sistemas isolados de Manaus e Macapá. Ressalta-se que </w:t>
      </w:r>
      <w:r w:rsidR="00E42EEF">
        <w:rPr>
          <w:rFonts w:ascii="Arial" w:hAnsi="Arial" w:cs="Arial"/>
          <w:color w:val="auto"/>
        </w:rPr>
        <w:t>nesta</w:t>
      </w:r>
      <w:r>
        <w:rPr>
          <w:rFonts w:ascii="Arial" w:hAnsi="Arial" w:cs="Arial"/>
          <w:color w:val="auto"/>
        </w:rPr>
        <w:t xml:space="preserve"> atualização nenhuma usina apresentou índices superiores a 20%</w:t>
      </w:r>
      <w:r w:rsidR="00F25B37">
        <w:rPr>
          <w:rFonts w:ascii="Arial" w:hAnsi="Arial" w:cs="Arial"/>
          <w:color w:val="auto"/>
        </w:rPr>
        <w:t xml:space="preserve"> e</w:t>
      </w:r>
      <w:r>
        <w:rPr>
          <w:rFonts w:ascii="Arial" w:hAnsi="Arial" w:cs="Arial"/>
          <w:color w:val="auto"/>
        </w:rPr>
        <w:t>, portanto</w:t>
      </w:r>
      <w:r w:rsidR="00F25B37">
        <w:rPr>
          <w:rFonts w:ascii="Arial" w:hAnsi="Arial" w:cs="Arial"/>
          <w:color w:val="auto"/>
        </w:rPr>
        <w:t>,</w:t>
      </w:r>
      <w:r>
        <w:rPr>
          <w:rFonts w:ascii="Arial" w:hAnsi="Arial" w:cs="Arial"/>
          <w:color w:val="auto"/>
        </w:rPr>
        <w:t xml:space="preserve"> nenhuma foi excluída do cálculo por apresentar índices demasiadamente elevados.</w:t>
      </w:r>
    </w:p>
    <w:p w:rsidR="002422F7" w:rsidRDefault="002422F7" w:rsidP="002422F7">
      <w:pPr>
        <w:pStyle w:val="Consolidacaotexto"/>
        <w:ind w:firstLine="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O Anexo E</w:t>
      </w:r>
      <w:r w:rsidR="00F25B37">
        <w:rPr>
          <w:rFonts w:ascii="Arial" w:hAnsi="Arial" w:cs="Arial"/>
          <w:color w:val="auto"/>
        </w:rPr>
        <w:t xml:space="preserve">, referente ao item 2.4 deste </w:t>
      </w:r>
      <w:r>
        <w:rPr>
          <w:rFonts w:ascii="Arial" w:hAnsi="Arial" w:cs="Arial"/>
          <w:color w:val="auto"/>
        </w:rPr>
        <w:t>relatório</w:t>
      </w:r>
      <w:r w:rsidR="00E42EEF">
        <w:rPr>
          <w:rFonts w:ascii="Arial" w:hAnsi="Arial" w:cs="Arial"/>
          <w:color w:val="auto"/>
        </w:rPr>
        <w:t>,</w:t>
      </w:r>
      <w:r>
        <w:rPr>
          <w:rFonts w:ascii="Arial" w:hAnsi="Arial" w:cs="Arial"/>
          <w:color w:val="auto"/>
        </w:rPr>
        <w:t xml:space="preserve"> foi atualizado conforme apresentado </w:t>
      </w:r>
      <w:r w:rsidR="00F25B37">
        <w:rPr>
          <w:rFonts w:ascii="Arial" w:hAnsi="Arial" w:cs="Arial"/>
          <w:color w:val="auto"/>
        </w:rPr>
        <w:t>no Anexo G</w:t>
      </w:r>
      <w:r>
        <w:rPr>
          <w:rFonts w:ascii="Arial" w:hAnsi="Arial" w:cs="Arial"/>
          <w:color w:val="auto"/>
        </w:rPr>
        <w:t xml:space="preserve">, </w:t>
      </w:r>
      <w:r w:rsidR="00E42EEF">
        <w:rPr>
          <w:rFonts w:ascii="Arial" w:hAnsi="Arial" w:cs="Arial"/>
          <w:color w:val="auto"/>
        </w:rPr>
        <w:t>no qual constam</w:t>
      </w:r>
      <w:r>
        <w:rPr>
          <w:rFonts w:ascii="Arial" w:hAnsi="Arial" w:cs="Arial"/>
          <w:color w:val="auto"/>
        </w:rPr>
        <w:t xml:space="preserve"> todas as usinas consideradas n</w:t>
      </w:r>
      <w:r w:rsidR="00DE774A">
        <w:rPr>
          <w:rFonts w:ascii="Arial" w:hAnsi="Arial" w:cs="Arial"/>
          <w:color w:val="auto"/>
        </w:rPr>
        <w:t>este</w:t>
      </w:r>
      <w:r>
        <w:rPr>
          <w:rFonts w:ascii="Arial" w:hAnsi="Arial" w:cs="Arial"/>
          <w:color w:val="auto"/>
        </w:rPr>
        <w:t xml:space="preserve"> estudo e seus respectivos índices individuais referentes ao PMO de maio de 2014. O Anexo F também foi atualizado</w:t>
      </w:r>
      <w:r w:rsidR="00F22B10">
        <w:rPr>
          <w:rFonts w:ascii="Arial" w:hAnsi="Arial" w:cs="Arial"/>
          <w:color w:val="auto"/>
        </w:rPr>
        <w:t>,</w:t>
      </w:r>
      <w:r>
        <w:rPr>
          <w:rFonts w:ascii="Arial" w:hAnsi="Arial" w:cs="Arial"/>
          <w:color w:val="auto"/>
        </w:rPr>
        <w:t xml:space="preserve"> </w:t>
      </w:r>
      <w:r w:rsidR="00F22B10">
        <w:rPr>
          <w:rFonts w:ascii="Arial" w:hAnsi="Arial" w:cs="Arial"/>
          <w:color w:val="auto"/>
        </w:rPr>
        <w:t xml:space="preserve">sendo </w:t>
      </w:r>
      <w:r>
        <w:rPr>
          <w:rFonts w:ascii="Arial" w:hAnsi="Arial" w:cs="Arial"/>
          <w:color w:val="auto"/>
        </w:rPr>
        <w:t>apresenta</w:t>
      </w:r>
      <w:r w:rsidR="00DE774A">
        <w:rPr>
          <w:rFonts w:ascii="Arial" w:hAnsi="Arial" w:cs="Arial"/>
          <w:color w:val="auto"/>
        </w:rPr>
        <w:t>das</w:t>
      </w:r>
      <w:r w:rsidR="00F22B10">
        <w:rPr>
          <w:rFonts w:ascii="Arial" w:hAnsi="Arial" w:cs="Arial"/>
          <w:color w:val="auto"/>
        </w:rPr>
        <w:t xml:space="preserve"> no Anexo H</w:t>
      </w:r>
      <w:r>
        <w:rPr>
          <w:rFonts w:ascii="Arial" w:hAnsi="Arial" w:cs="Arial"/>
          <w:color w:val="auto"/>
        </w:rPr>
        <w:t xml:space="preserve"> as usinas excluídas </w:t>
      </w:r>
      <w:proofErr w:type="gramStart"/>
      <w:r>
        <w:rPr>
          <w:rFonts w:ascii="Arial" w:hAnsi="Arial" w:cs="Arial"/>
          <w:color w:val="auto"/>
        </w:rPr>
        <w:t>na presente</w:t>
      </w:r>
      <w:proofErr w:type="gramEnd"/>
      <w:r>
        <w:rPr>
          <w:rFonts w:ascii="Arial" w:hAnsi="Arial" w:cs="Arial"/>
          <w:color w:val="auto"/>
        </w:rPr>
        <w:t xml:space="preserve"> atualização.</w:t>
      </w:r>
    </w:p>
    <w:p w:rsidR="00054CE0" w:rsidRPr="00235FD2" w:rsidRDefault="00054CE0" w:rsidP="00054CE0">
      <w:pPr>
        <w:jc w:val="both"/>
        <w:rPr>
          <w:rFonts w:ascii="Arial" w:hAnsi="Arial" w:cs="Arial"/>
          <w:color w:val="000000"/>
        </w:rPr>
      </w:pPr>
    </w:p>
    <w:p w:rsidR="00054CE0" w:rsidRDefault="00054CE0" w:rsidP="00054CE0">
      <w:pPr>
        <w:pStyle w:val="Consolidacaotitulos"/>
        <w:spacing w:after="240"/>
        <w:outlineLvl w:val="1"/>
        <w:rPr>
          <w:rFonts w:ascii="Arial" w:hAnsi="Arial" w:cs="Arial"/>
          <w:color w:val="000000"/>
        </w:rPr>
      </w:pPr>
      <w:bookmarkStart w:id="53" w:name="_Toc419205141"/>
      <w:proofErr w:type="gramStart"/>
      <w:r w:rsidRPr="00235FD2">
        <w:rPr>
          <w:rFonts w:ascii="Arial" w:hAnsi="Arial" w:cs="Arial"/>
          <w:sz w:val="24"/>
        </w:rPr>
        <w:t>2.</w:t>
      </w:r>
      <w:r>
        <w:rPr>
          <w:rFonts w:ascii="Arial" w:hAnsi="Arial" w:cs="Arial"/>
          <w:sz w:val="24"/>
        </w:rPr>
        <w:t>6</w:t>
      </w:r>
      <w:r w:rsidRPr="00235FD2">
        <w:rPr>
          <w:rFonts w:ascii="Arial" w:hAnsi="Arial" w:cs="Arial"/>
          <w:sz w:val="24"/>
        </w:rPr>
        <w:t xml:space="preserve"> – </w:t>
      </w:r>
      <w:r w:rsidR="00B64D5A">
        <w:rPr>
          <w:rFonts w:ascii="Arial" w:hAnsi="Arial" w:cs="Arial"/>
          <w:sz w:val="24"/>
        </w:rPr>
        <w:t>Revisão</w:t>
      </w:r>
      <w:proofErr w:type="gramEnd"/>
      <w:r w:rsidRPr="00235FD2">
        <w:rPr>
          <w:rFonts w:ascii="Arial" w:hAnsi="Arial" w:cs="Arial"/>
          <w:sz w:val="24"/>
        </w:rPr>
        <w:t xml:space="preserve"> dos Índices de Referência com </w:t>
      </w:r>
      <w:r w:rsidR="00A64CF4">
        <w:rPr>
          <w:rFonts w:ascii="Arial" w:hAnsi="Arial" w:cs="Arial"/>
          <w:sz w:val="24"/>
        </w:rPr>
        <w:t>alteração de faixa de p</w:t>
      </w:r>
      <w:r w:rsidRPr="00054CE0">
        <w:rPr>
          <w:rFonts w:ascii="Arial" w:hAnsi="Arial" w:cs="Arial"/>
          <w:sz w:val="24"/>
        </w:rPr>
        <w:t>otência</w:t>
      </w:r>
      <w:bookmarkEnd w:id="53"/>
    </w:p>
    <w:p w:rsidR="00054CE0" w:rsidRPr="00A64CF4" w:rsidRDefault="00054CE0" w:rsidP="00054CE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Este item </w:t>
      </w:r>
      <w:r w:rsidR="00B64D5A">
        <w:rPr>
          <w:rFonts w:ascii="Arial" w:hAnsi="Arial" w:cs="Arial"/>
        </w:rPr>
        <w:t>revis</w:t>
      </w:r>
      <w:r>
        <w:rPr>
          <w:rFonts w:ascii="Arial" w:hAnsi="Arial" w:cs="Arial"/>
        </w:rPr>
        <w:t xml:space="preserve">a a </w:t>
      </w:r>
      <w:r w:rsidR="00B64D5A">
        <w:rPr>
          <w:rFonts w:ascii="Arial" w:hAnsi="Arial" w:cs="Arial"/>
        </w:rPr>
        <w:t>T</w:t>
      </w:r>
      <w:r>
        <w:rPr>
          <w:rFonts w:ascii="Arial" w:hAnsi="Arial" w:cs="Arial"/>
        </w:rPr>
        <w:t>abela</w:t>
      </w:r>
      <w:r w:rsidR="00B64D5A">
        <w:rPr>
          <w:rFonts w:ascii="Arial" w:hAnsi="Arial" w:cs="Arial"/>
        </w:rPr>
        <w:t xml:space="preserve"> 19</w:t>
      </w:r>
      <w:r>
        <w:rPr>
          <w:rFonts w:ascii="Arial" w:hAnsi="Arial" w:cs="Arial"/>
        </w:rPr>
        <w:t xml:space="preserve"> </w:t>
      </w:r>
      <w:r w:rsidR="00A64CF4">
        <w:rPr>
          <w:rFonts w:ascii="Arial" w:hAnsi="Arial" w:cs="Arial"/>
        </w:rPr>
        <w:t>apresentada no item 2.5</w:t>
      </w:r>
      <w:r>
        <w:rPr>
          <w:rFonts w:ascii="Arial" w:hAnsi="Arial" w:cs="Arial"/>
        </w:rPr>
        <w:t xml:space="preserve"> do presente relatório</w:t>
      </w:r>
      <w:r w:rsidR="00A64CF4">
        <w:rPr>
          <w:rFonts w:ascii="Arial" w:hAnsi="Arial" w:cs="Arial"/>
        </w:rPr>
        <w:t xml:space="preserve">, </w:t>
      </w:r>
      <w:r w:rsidR="004C4221">
        <w:rPr>
          <w:rFonts w:ascii="Arial" w:hAnsi="Arial" w:cs="Arial"/>
        </w:rPr>
        <w:t xml:space="preserve">para o caso das usinas com </w:t>
      </w:r>
      <w:r w:rsidR="00A64CF4">
        <w:rPr>
          <w:rFonts w:ascii="Arial" w:hAnsi="Arial" w:cs="Arial"/>
        </w:rPr>
        <w:t xml:space="preserve">faixas de potência </w:t>
      </w:r>
      <w:r w:rsidR="004C4221">
        <w:rPr>
          <w:rFonts w:ascii="Arial" w:hAnsi="Arial" w:cs="Arial"/>
        </w:rPr>
        <w:t xml:space="preserve">de suas unidades geradoras </w:t>
      </w:r>
      <w:r w:rsidR="00A64CF4">
        <w:rPr>
          <w:rFonts w:ascii="Arial" w:hAnsi="Arial" w:cs="Arial"/>
        </w:rPr>
        <w:t xml:space="preserve">compreendidas </w:t>
      </w:r>
      <w:r w:rsidR="00D03AF9">
        <w:rPr>
          <w:rFonts w:ascii="Arial" w:hAnsi="Arial" w:cs="Arial"/>
        </w:rPr>
        <w:t xml:space="preserve">nas faixas entre </w:t>
      </w:r>
      <w:r w:rsidR="00A64CF4" w:rsidRPr="00F769C4">
        <w:rPr>
          <w:rFonts w:ascii="Arial" w:hAnsi="Arial" w:cs="Arial"/>
        </w:rPr>
        <w:t>200 e 500 MW e entre 501 e 699 MW.</w:t>
      </w:r>
    </w:p>
    <w:p w:rsidR="00D03AF9" w:rsidRDefault="004C4221" w:rsidP="00F769C4">
      <w:pPr>
        <w:pStyle w:val="Consolidacaotexto"/>
        <w:ind w:firstLine="0"/>
        <w:rPr>
          <w:rFonts w:ascii="Arial" w:hAnsi="Arial" w:cs="Arial"/>
          <w:b/>
          <w:sz w:val="20"/>
        </w:rPr>
      </w:pPr>
      <w:r>
        <w:rPr>
          <w:rFonts w:ascii="Arial" w:hAnsi="Arial" w:cs="Arial"/>
          <w:color w:val="auto"/>
        </w:rPr>
        <w:t xml:space="preserve">A motivação desta </w:t>
      </w:r>
      <w:r w:rsidR="00B64D5A">
        <w:rPr>
          <w:rFonts w:ascii="Arial" w:hAnsi="Arial" w:cs="Arial"/>
          <w:color w:val="auto"/>
        </w:rPr>
        <w:t>revisão</w:t>
      </w:r>
      <w:r>
        <w:rPr>
          <w:rFonts w:ascii="Arial" w:hAnsi="Arial" w:cs="Arial"/>
          <w:color w:val="auto"/>
        </w:rPr>
        <w:t xml:space="preserve"> é o fato de</w:t>
      </w:r>
      <w:r w:rsidR="004B711F">
        <w:rPr>
          <w:rFonts w:ascii="Arial" w:hAnsi="Arial" w:cs="Arial"/>
          <w:color w:val="auto"/>
        </w:rPr>
        <w:t xml:space="preserve">, sendo </w:t>
      </w:r>
      <w:r>
        <w:rPr>
          <w:rFonts w:ascii="Arial" w:hAnsi="Arial" w:cs="Arial"/>
          <w:color w:val="auto"/>
        </w:rPr>
        <w:t xml:space="preserve">a UHE </w:t>
      </w:r>
      <w:proofErr w:type="spellStart"/>
      <w:r>
        <w:rPr>
          <w:rFonts w:ascii="Arial" w:hAnsi="Arial" w:cs="Arial"/>
          <w:color w:val="auto"/>
        </w:rPr>
        <w:t>Xingó</w:t>
      </w:r>
      <w:proofErr w:type="spellEnd"/>
      <w:r>
        <w:rPr>
          <w:rFonts w:ascii="Arial" w:hAnsi="Arial" w:cs="Arial"/>
          <w:color w:val="auto"/>
        </w:rPr>
        <w:t xml:space="preserve"> a única usina</w:t>
      </w:r>
      <w:r w:rsidR="00DF0AA8">
        <w:rPr>
          <w:rFonts w:ascii="Arial" w:hAnsi="Arial" w:cs="Arial"/>
          <w:color w:val="auto"/>
        </w:rPr>
        <w:t xml:space="preserve"> </w:t>
      </w:r>
      <w:r w:rsidR="003D6BA9">
        <w:rPr>
          <w:rFonts w:ascii="Arial" w:hAnsi="Arial" w:cs="Arial"/>
          <w:color w:val="auto"/>
        </w:rPr>
        <w:t>representante da</w:t>
      </w:r>
      <w:r w:rsidR="00DF0AA8">
        <w:rPr>
          <w:rFonts w:ascii="Arial" w:hAnsi="Arial" w:cs="Arial"/>
          <w:color w:val="auto"/>
        </w:rPr>
        <w:t xml:space="preserve"> faixa de potência</w:t>
      </w:r>
      <w:r w:rsidR="00AE26C5">
        <w:rPr>
          <w:rFonts w:ascii="Arial" w:hAnsi="Arial" w:cs="Arial"/>
          <w:color w:val="auto"/>
        </w:rPr>
        <w:t>s</w:t>
      </w:r>
      <w:r w:rsidR="00DF0AA8">
        <w:rPr>
          <w:rFonts w:ascii="Arial" w:hAnsi="Arial" w:cs="Arial"/>
          <w:color w:val="auto"/>
        </w:rPr>
        <w:t xml:space="preserve"> </w:t>
      </w:r>
      <w:r w:rsidR="00AE26C5">
        <w:rPr>
          <w:rFonts w:ascii="Arial" w:hAnsi="Arial" w:cs="Arial"/>
          <w:color w:val="auto"/>
        </w:rPr>
        <w:t xml:space="preserve">de unidades geradoras </w:t>
      </w:r>
      <w:r w:rsidR="00DF0AA8">
        <w:rPr>
          <w:rFonts w:ascii="Arial" w:hAnsi="Arial" w:cs="Arial"/>
          <w:color w:val="auto"/>
        </w:rPr>
        <w:t xml:space="preserve">entre 501 e 699 MW, </w:t>
      </w:r>
      <w:r w:rsidR="004B711F">
        <w:rPr>
          <w:rFonts w:ascii="Arial" w:hAnsi="Arial" w:cs="Arial"/>
          <w:color w:val="auto"/>
        </w:rPr>
        <w:t xml:space="preserve">os valores de referência de TEIF e IP </w:t>
      </w:r>
      <w:r w:rsidR="00D03AF9">
        <w:rPr>
          <w:rFonts w:ascii="Arial" w:hAnsi="Arial" w:cs="Arial"/>
          <w:color w:val="auto"/>
        </w:rPr>
        <w:t>d</w:t>
      </w:r>
      <w:r w:rsidR="004B711F">
        <w:rPr>
          <w:rFonts w:ascii="Arial" w:hAnsi="Arial" w:cs="Arial"/>
          <w:color w:val="auto"/>
        </w:rPr>
        <w:t>esta faixa, conforme apresentado na Tabela 19, podem não ser adequados para referência de novas usinas e mesmo</w:t>
      </w:r>
      <w:r w:rsidR="00B2137F">
        <w:rPr>
          <w:rFonts w:ascii="Arial" w:hAnsi="Arial" w:cs="Arial"/>
          <w:color w:val="auto"/>
        </w:rPr>
        <w:t xml:space="preserve"> restritivo</w:t>
      </w:r>
      <w:r w:rsidR="003D6BA9">
        <w:rPr>
          <w:rFonts w:ascii="Arial" w:hAnsi="Arial" w:cs="Arial"/>
          <w:color w:val="auto"/>
        </w:rPr>
        <w:t>s</w:t>
      </w:r>
      <w:r w:rsidR="00B2137F">
        <w:rPr>
          <w:rFonts w:ascii="Arial" w:hAnsi="Arial" w:cs="Arial"/>
          <w:color w:val="auto"/>
        </w:rPr>
        <w:t xml:space="preserve"> para a própria UHE </w:t>
      </w:r>
      <w:proofErr w:type="spellStart"/>
      <w:r w:rsidR="00B2137F">
        <w:rPr>
          <w:rFonts w:ascii="Arial" w:hAnsi="Arial" w:cs="Arial"/>
          <w:color w:val="auto"/>
        </w:rPr>
        <w:t>Xingó</w:t>
      </w:r>
      <w:proofErr w:type="spellEnd"/>
      <w:r w:rsidR="00B2137F">
        <w:rPr>
          <w:rFonts w:ascii="Arial" w:hAnsi="Arial" w:cs="Arial"/>
          <w:color w:val="auto"/>
        </w:rPr>
        <w:t xml:space="preserve"> em sua operação futura.</w:t>
      </w:r>
      <w:r w:rsidR="00D92C3C">
        <w:rPr>
          <w:rFonts w:ascii="Arial" w:hAnsi="Arial" w:cs="Arial"/>
          <w:color w:val="auto"/>
        </w:rPr>
        <w:t xml:space="preserve"> </w:t>
      </w:r>
      <w:r w:rsidR="003D6BA9">
        <w:rPr>
          <w:rFonts w:ascii="Arial" w:hAnsi="Arial" w:cs="Arial"/>
          <w:color w:val="auto"/>
        </w:rPr>
        <w:t>Assim, no âmbito deste grupo de trabalho foram definidos os valores de referência de TEIF e IP de usinas hidrelétricas apresentados na Tabela 20</w:t>
      </w:r>
      <w:r w:rsidR="00AE26C5">
        <w:rPr>
          <w:rFonts w:ascii="Arial" w:hAnsi="Arial" w:cs="Arial"/>
          <w:color w:val="auto"/>
        </w:rPr>
        <w:t>, recalculados para reunir em uma só faixa as duas faixas referidas da Tabela 19.</w:t>
      </w:r>
      <w:r w:rsidR="003D6BA9">
        <w:rPr>
          <w:rFonts w:ascii="Arial" w:hAnsi="Arial" w:cs="Arial"/>
          <w:color w:val="auto"/>
        </w:rPr>
        <w:t xml:space="preserve">  </w:t>
      </w:r>
    </w:p>
    <w:p w:rsidR="00D03AF9" w:rsidRPr="00121743" w:rsidRDefault="003F3EE2" w:rsidP="00D35484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54" w:name="_Toc419206166"/>
      <w:r w:rsidRPr="008E7870">
        <w:rPr>
          <w:rFonts w:ascii="Arial" w:hAnsi="Arial" w:cs="Arial"/>
          <w:b/>
          <w:color w:val="000000"/>
          <w:sz w:val="20"/>
        </w:rPr>
        <w:t xml:space="preserve">Tabela </w:t>
      </w:r>
      <w:r w:rsidRPr="008E7870">
        <w:rPr>
          <w:rFonts w:ascii="Arial" w:hAnsi="Arial" w:cs="Arial"/>
          <w:b/>
          <w:color w:val="000000"/>
          <w:sz w:val="20"/>
        </w:rPr>
        <w:fldChar w:fldCharType="begin"/>
      </w:r>
      <w:r w:rsidRPr="008E7870">
        <w:rPr>
          <w:rFonts w:ascii="Arial" w:hAnsi="Arial" w:cs="Arial"/>
          <w:b/>
          <w:color w:val="000000"/>
          <w:sz w:val="20"/>
        </w:rPr>
        <w:instrText xml:space="preserve"> SEQ Tabela \* ARABIC </w:instrText>
      </w:r>
      <w:r w:rsidRPr="008E7870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20</w:t>
      </w:r>
      <w:r w:rsidRPr="008E7870">
        <w:rPr>
          <w:rFonts w:ascii="Arial" w:hAnsi="Arial" w:cs="Arial"/>
          <w:b/>
          <w:color w:val="000000"/>
          <w:sz w:val="20"/>
        </w:rPr>
        <w:fldChar w:fldCharType="end"/>
      </w:r>
      <w:r w:rsidRPr="008E7870">
        <w:rPr>
          <w:rFonts w:ascii="Arial" w:hAnsi="Arial" w:cs="Arial"/>
          <w:b/>
          <w:color w:val="000000"/>
          <w:sz w:val="20"/>
        </w:rPr>
        <w:t xml:space="preserve"> – Índices Revistos </w:t>
      </w:r>
      <w:r>
        <w:rPr>
          <w:rFonts w:ascii="Arial" w:hAnsi="Arial" w:cs="Arial"/>
          <w:b/>
          <w:color w:val="000000"/>
          <w:sz w:val="20"/>
        </w:rPr>
        <w:t>com Alteração de Faixa de Potência</w:t>
      </w:r>
      <w:bookmarkEnd w:id="54"/>
    </w:p>
    <w:tbl>
      <w:tblPr>
        <w:tblStyle w:val="Tabelacomgrade"/>
        <w:tblpPr w:leftFromText="141" w:rightFromText="141" w:vertAnchor="text" w:tblpY="1"/>
        <w:tblOverlap w:val="never"/>
        <w:tblW w:w="0" w:type="auto"/>
        <w:tblInd w:w="2519" w:type="dxa"/>
        <w:tblLook w:val="04A0" w:firstRow="1" w:lastRow="0" w:firstColumn="1" w:lastColumn="0" w:noHBand="0" w:noVBand="1"/>
      </w:tblPr>
      <w:tblGrid>
        <w:gridCol w:w="2268"/>
        <w:gridCol w:w="1560"/>
        <w:gridCol w:w="1417"/>
      </w:tblGrid>
      <w:tr w:rsidR="00D03AF9" w:rsidRPr="00E56040" w:rsidTr="00F769C4">
        <w:trPr>
          <w:trHeight w:val="284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D03AF9" w:rsidRPr="00B64D5A" w:rsidRDefault="00D03AF9" w:rsidP="003F3EE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4D5A">
              <w:rPr>
                <w:rFonts w:ascii="Arial" w:hAnsi="Arial" w:cs="Arial"/>
                <w:b/>
                <w:sz w:val="20"/>
                <w:szCs w:val="20"/>
              </w:rPr>
              <w:t>Faixa de Referência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D03AF9" w:rsidRPr="00B64D5A" w:rsidRDefault="00D03AF9" w:rsidP="003F3EE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4D5A">
              <w:rPr>
                <w:rFonts w:ascii="Arial" w:hAnsi="Arial" w:cs="Arial"/>
                <w:b/>
                <w:sz w:val="20"/>
                <w:szCs w:val="20"/>
              </w:rPr>
              <w:t>TEIF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D03AF9" w:rsidRPr="00B64D5A" w:rsidRDefault="00D03AF9" w:rsidP="003F3EE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4D5A">
              <w:rPr>
                <w:rFonts w:ascii="Arial" w:hAnsi="Arial" w:cs="Arial"/>
                <w:b/>
                <w:sz w:val="20"/>
                <w:szCs w:val="20"/>
              </w:rPr>
              <w:t>IP</w:t>
            </w:r>
          </w:p>
        </w:tc>
      </w:tr>
      <w:tr w:rsidR="00D03AF9" w:rsidRPr="00E56040" w:rsidTr="00801AC0">
        <w:trPr>
          <w:trHeight w:val="284"/>
        </w:trPr>
        <w:tc>
          <w:tcPr>
            <w:tcW w:w="2268" w:type="dxa"/>
            <w:vAlign w:val="center"/>
          </w:tcPr>
          <w:p w:rsidR="00D03AF9" w:rsidRPr="00801AC0" w:rsidRDefault="00D03AF9" w:rsidP="00801A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B64D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até</w:t>
            </w:r>
            <w:proofErr w:type="gramEnd"/>
            <w:r w:rsidRPr="00B64D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29 MW</w:t>
            </w:r>
          </w:p>
        </w:tc>
        <w:tc>
          <w:tcPr>
            <w:tcW w:w="1560" w:type="dxa"/>
            <w:vAlign w:val="center"/>
          </w:tcPr>
          <w:p w:rsidR="00D03AF9" w:rsidRPr="00B64D5A" w:rsidRDefault="00D03AF9" w:rsidP="00801A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64D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2,068%</w:t>
            </w:r>
          </w:p>
        </w:tc>
        <w:tc>
          <w:tcPr>
            <w:tcW w:w="1417" w:type="dxa"/>
            <w:vAlign w:val="center"/>
          </w:tcPr>
          <w:p w:rsidR="00D03AF9" w:rsidRPr="00B64D5A" w:rsidRDefault="00D03AF9" w:rsidP="00801A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64D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4,660%</w:t>
            </w:r>
          </w:p>
        </w:tc>
      </w:tr>
      <w:tr w:rsidR="00D03AF9" w:rsidRPr="00E56040" w:rsidTr="00801AC0">
        <w:trPr>
          <w:trHeight w:val="284"/>
        </w:trPr>
        <w:tc>
          <w:tcPr>
            <w:tcW w:w="2268" w:type="dxa"/>
            <w:vAlign w:val="center"/>
          </w:tcPr>
          <w:p w:rsidR="00D03AF9" w:rsidRPr="00801AC0" w:rsidRDefault="00D03AF9" w:rsidP="00801A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64D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 – 59 MW</w:t>
            </w:r>
          </w:p>
        </w:tc>
        <w:tc>
          <w:tcPr>
            <w:tcW w:w="1560" w:type="dxa"/>
            <w:vAlign w:val="center"/>
          </w:tcPr>
          <w:p w:rsidR="00D03AF9" w:rsidRPr="00B64D5A" w:rsidRDefault="00D03AF9" w:rsidP="00801A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64D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1,982%</w:t>
            </w:r>
          </w:p>
        </w:tc>
        <w:tc>
          <w:tcPr>
            <w:tcW w:w="1417" w:type="dxa"/>
            <w:vAlign w:val="center"/>
          </w:tcPr>
          <w:p w:rsidR="00D03AF9" w:rsidRPr="00B64D5A" w:rsidRDefault="00D03AF9" w:rsidP="00801A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64D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5,292%</w:t>
            </w:r>
          </w:p>
        </w:tc>
      </w:tr>
      <w:tr w:rsidR="00D03AF9" w:rsidRPr="00E56040" w:rsidTr="00801AC0">
        <w:trPr>
          <w:trHeight w:val="284"/>
        </w:trPr>
        <w:tc>
          <w:tcPr>
            <w:tcW w:w="2268" w:type="dxa"/>
            <w:vAlign w:val="center"/>
          </w:tcPr>
          <w:p w:rsidR="00D03AF9" w:rsidRPr="00801AC0" w:rsidRDefault="00D03AF9" w:rsidP="00801A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64D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 – 199 MW</w:t>
            </w:r>
          </w:p>
        </w:tc>
        <w:tc>
          <w:tcPr>
            <w:tcW w:w="1560" w:type="dxa"/>
            <w:vAlign w:val="center"/>
          </w:tcPr>
          <w:p w:rsidR="00D03AF9" w:rsidRPr="00B64D5A" w:rsidRDefault="00D03AF9" w:rsidP="00801A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64D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1,638%</w:t>
            </w:r>
          </w:p>
        </w:tc>
        <w:tc>
          <w:tcPr>
            <w:tcW w:w="1417" w:type="dxa"/>
            <w:vAlign w:val="center"/>
          </w:tcPr>
          <w:p w:rsidR="00D03AF9" w:rsidRPr="00B64D5A" w:rsidRDefault="00D03AF9" w:rsidP="00801A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64D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6,141%</w:t>
            </w:r>
          </w:p>
        </w:tc>
      </w:tr>
      <w:tr w:rsidR="00D03AF9" w:rsidRPr="00E56040" w:rsidTr="00801AC0">
        <w:trPr>
          <w:trHeight w:val="366"/>
        </w:trPr>
        <w:tc>
          <w:tcPr>
            <w:tcW w:w="2268" w:type="dxa"/>
            <w:vAlign w:val="center"/>
          </w:tcPr>
          <w:p w:rsidR="00D03AF9" w:rsidRPr="00801AC0" w:rsidRDefault="00D03AF9" w:rsidP="00801A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64D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 – 699 MW</w:t>
            </w:r>
          </w:p>
        </w:tc>
        <w:tc>
          <w:tcPr>
            <w:tcW w:w="1560" w:type="dxa"/>
            <w:vAlign w:val="center"/>
          </w:tcPr>
          <w:p w:rsidR="00D03AF9" w:rsidRPr="00B64D5A" w:rsidRDefault="00D03AF9" w:rsidP="00801A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64D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2,133%</w:t>
            </w:r>
          </w:p>
        </w:tc>
        <w:tc>
          <w:tcPr>
            <w:tcW w:w="1417" w:type="dxa"/>
            <w:vAlign w:val="center"/>
          </w:tcPr>
          <w:p w:rsidR="00D03AF9" w:rsidRPr="00B64D5A" w:rsidRDefault="00D03AF9" w:rsidP="00801A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64D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3,688%</w:t>
            </w:r>
          </w:p>
        </w:tc>
      </w:tr>
      <w:tr w:rsidR="00D03AF9" w:rsidRPr="00E56040" w:rsidTr="00801AC0">
        <w:trPr>
          <w:trHeight w:val="284"/>
        </w:trPr>
        <w:tc>
          <w:tcPr>
            <w:tcW w:w="2268" w:type="dxa"/>
            <w:vAlign w:val="center"/>
          </w:tcPr>
          <w:p w:rsidR="00D03AF9" w:rsidRPr="00801AC0" w:rsidRDefault="00D03AF9" w:rsidP="00801A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64D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700 – 1300 MW</w:t>
            </w:r>
          </w:p>
        </w:tc>
        <w:tc>
          <w:tcPr>
            <w:tcW w:w="1560" w:type="dxa"/>
            <w:vAlign w:val="center"/>
          </w:tcPr>
          <w:p w:rsidR="00D03AF9" w:rsidRPr="00B64D5A" w:rsidRDefault="00D03AF9" w:rsidP="00801A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64D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3,115%</w:t>
            </w:r>
          </w:p>
        </w:tc>
        <w:tc>
          <w:tcPr>
            <w:tcW w:w="1417" w:type="dxa"/>
            <w:vAlign w:val="center"/>
          </w:tcPr>
          <w:p w:rsidR="00D03AF9" w:rsidRPr="00B64D5A" w:rsidRDefault="00D03AF9" w:rsidP="00801AC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64D5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8,263%</w:t>
            </w:r>
          </w:p>
        </w:tc>
      </w:tr>
    </w:tbl>
    <w:p w:rsidR="00D03AF9" w:rsidRDefault="00D03AF9" w:rsidP="00D03AF9">
      <w:pPr>
        <w:pStyle w:val="Consolidacaotexto"/>
        <w:ind w:firstLine="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br w:type="textWrapping" w:clear="all"/>
      </w:r>
    </w:p>
    <w:p w:rsidR="00B2137F" w:rsidRDefault="00B2137F" w:rsidP="00A64CF4">
      <w:pPr>
        <w:pStyle w:val="Consolidacaotexto"/>
        <w:ind w:firstLine="0"/>
        <w:rPr>
          <w:rFonts w:ascii="Arial" w:hAnsi="Arial" w:cs="Arial"/>
          <w:color w:val="auto"/>
        </w:rPr>
      </w:pPr>
    </w:p>
    <w:p w:rsidR="00D95A4E" w:rsidRDefault="00D95A4E">
      <w:pPr>
        <w:rPr>
          <w:rFonts w:cs="Swiss 721 BT"/>
          <w:color w:val="000000"/>
        </w:rPr>
      </w:pPr>
      <w:r>
        <w:br w:type="page"/>
      </w:r>
    </w:p>
    <w:p w:rsidR="008E377E" w:rsidRPr="00213518" w:rsidRDefault="008E377E" w:rsidP="00213518">
      <w:pPr>
        <w:pStyle w:val="Consolidacaotexto"/>
        <w:ind w:firstLine="0"/>
      </w:pPr>
    </w:p>
    <w:tbl>
      <w:tblPr>
        <w:tblW w:w="0" w:type="auto"/>
        <w:tblInd w:w="108" w:type="dxa"/>
        <w:tblBorders>
          <w:top w:val="single" w:sz="6" w:space="0" w:color="365F91" w:themeColor="accent1" w:themeShade="BF"/>
          <w:bottom w:val="single" w:sz="6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26"/>
        <w:gridCol w:w="9213"/>
      </w:tblGrid>
      <w:tr w:rsidR="009A5059" w:rsidTr="00F6668F">
        <w:tc>
          <w:tcPr>
            <w:tcW w:w="426" w:type="dxa"/>
            <w:shd w:val="clear" w:color="auto" w:fill="95B3D7" w:themeFill="accent1" w:themeFillTint="99"/>
          </w:tcPr>
          <w:p w:rsidR="009A5059" w:rsidRDefault="009A5059" w:rsidP="009A5059">
            <w:pPr>
              <w:pStyle w:val="Consolidacaotexto"/>
              <w:ind w:firstLine="0"/>
              <w:outlineLvl w:val="0"/>
            </w:pPr>
            <w:r>
              <w:br w:type="page"/>
            </w:r>
          </w:p>
        </w:tc>
        <w:tc>
          <w:tcPr>
            <w:tcW w:w="9213" w:type="dxa"/>
            <w:vAlign w:val="center"/>
          </w:tcPr>
          <w:p w:rsidR="009A5059" w:rsidRPr="00F6668F" w:rsidRDefault="009A5059" w:rsidP="004C1BD9">
            <w:pPr>
              <w:pStyle w:val="Consolidacaotitulos"/>
              <w:jc w:val="left"/>
              <w:outlineLvl w:val="0"/>
              <w:rPr>
                <w:rFonts w:ascii="Arial" w:hAnsi="Arial" w:cs="Arial"/>
                <w:szCs w:val="22"/>
              </w:rPr>
            </w:pPr>
            <w:bookmarkStart w:id="55" w:name="_Toc419205142"/>
            <w:r w:rsidRPr="00F6668F">
              <w:rPr>
                <w:rFonts w:ascii="Arial" w:hAnsi="Arial" w:cs="Arial"/>
                <w:szCs w:val="22"/>
              </w:rPr>
              <w:t xml:space="preserve">3 </w:t>
            </w:r>
            <w:bookmarkStart w:id="56" w:name="_Toc236714690"/>
            <w:bookmarkStart w:id="57" w:name="_Toc236804368"/>
            <w:r w:rsidR="000C5821" w:rsidRPr="00F6668F">
              <w:rPr>
                <w:rFonts w:ascii="Arial" w:hAnsi="Arial" w:cs="Arial"/>
                <w:szCs w:val="22"/>
              </w:rPr>
              <w:t>–</w:t>
            </w:r>
            <w:r w:rsidRPr="00F6668F">
              <w:rPr>
                <w:rFonts w:ascii="Arial" w:hAnsi="Arial" w:cs="Arial"/>
                <w:szCs w:val="22"/>
              </w:rPr>
              <w:t xml:space="preserve"> </w:t>
            </w:r>
            <w:bookmarkEnd w:id="56"/>
            <w:bookmarkEnd w:id="57"/>
            <w:r w:rsidR="000C5821" w:rsidRPr="00F6668F">
              <w:rPr>
                <w:rFonts w:ascii="Arial" w:hAnsi="Arial" w:cs="Arial"/>
                <w:szCs w:val="22"/>
              </w:rPr>
              <w:t>Conclusões</w:t>
            </w:r>
            <w:bookmarkEnd w:id="55"/>
            <w:r w:rsidR="000C5821" w:rsidRPr="00F6668F">
              <w:rPr>
                <w:rFonts w:ascii="Arial" w:hAnsi="Arial" w:cs="Arial"/>
                <w:szCs w:val="22"/>
              </w:rPr>
              <w:t xml:space="preserve"> </w:t>
            </w:r>
          </w:p>
        </w:tc>
      </w:tr>
    </w:tbl>
    <w:p w:rsidR="00150CBB" w:rsidRDefault="00150CBB" w:rsidP="00150CBB">
      <w:pPr>
        <w:pStyle w:val="Consolidacaotexto"/>
        <w:spacing w:before="0" w:after="120"/>
        <w:ind w:firstLine="0"/>
        <w:rPr>
          <w:rFonts w:ascii="Arial" w:hAnsi="Arial" w:cs="Arial"/>
        </w:rPr>
      </w:pPr>
    </w:p>
    <w:p w:rsidR="00150CBB" w:rsidRPr="00121A1A" w:rsidRDefault="00150CBB" w:rsidP="00150CBB">
      <w:pPr>
        <w:pStyle w:val="Consolidacaotexto"/>
        <w:spacing w:before="0" w:after="120"/>
        <w:ind w:firstLine="0"/>
        <w:rPr>
          <w:rFonts w:ascii="Arial" w:hAnsi="Arial" w:cs="Arial"/>
        </w:rPr>
      </w:pPr>
      <w:r w:rsidRPr="00150CBB">
        <w:rPr>
          <w:rFonts w:ascii="Arial" w:hAnsi="Arial" w:cs="Arial"/>
        </w:rPr>
        <w:t>As avaliações efetuadas no âmbito do Grupo de Trabalho MME/ANEEL/EPE/ONS, sobre revisão dos valores de referência de indisponibilidades de usinas hidrelétricas adotados no setor elétrico brasileiro, permitiram observar reduções bastante significativas nos valores de TEIF e IP do atual parque gerador nacional co</w:t>
      </w:r>
      <w:r>
        <w:rPr>
          <w:rFonts w:ascii="Arial" w:hAnsi="Arial" w:cs="Arial"/>
        </w:rPr>
        <w:t xml:space="preserve">mparativamente a Tabela </w:t>
      </w:r>
      <w:proofErr w:type="spellStart"/>
      <w:r>
        <w:rPr>
          <w:rFonts w:ascii="Arial" w:hAnsi="Arial" w:cs="Arial"/>
        </w:rPr>
        <w:t>Bracier</w:t>
      </w:r>
      <w:proofErr w:type="spellEnd"/>
      <w:r>
        <w:rPr>
          <w:rFonts w:ascii="Arial" w:hAnsi="Arial" w:cs="Arial"/>
        </w:rPr>
        <w:t>.</w:t>
      </w:r>
      <w:r w:rsidRPr="00121A1A">
        <w:rPr>
          <w:rFonts w:ascii="Arial" w:hAnsi="Arial" w:cs="Arial"/>
        </w:rPr>
        <w:t xml:space="preserve"> </w:t>
      </w:r>
    </w:p>
    <w:p w:rsidR="00670037" w:rsidRPr="00121A1A" w:rsidRDefault="00670037" w:rsidP="00670037">
      <w:pPr>
        <w:pStyle w:val="Consolidacaotexto"/>
        <w:spacing w:before="0" w:after="120"/>
        <w:ind w:firstLine="0"/>
        <w:rPr>
          <w:rFonts w:ascii="Arial" w:hAnsi="Arial" w:cs="Arial"/>
        </w:rPr>
      </w:pPr>
      <w:r w:rsidRPr="00670037">
        <w:rPr>
          <w:rFonts w:ascii="Arial" w:hAnsi="Arial" w:cs="Arial"/>
        </w:rPr>
        <w:t xml:space="preserve">Os valores de referência oriundos do BRACIER foram definidos com uma base de dados da década de 1980, </w:t>
      </w:r>
      <w:r w:rsidR="00195F5C">
        <w:rPr>
          <w:rFonts w:ascii="Arial" w:hAnsi="Arial" w:cs="Arial"/>
        </w:rPr>
        <w:t>tendo sido observado</w:t>
      </w:r>
      <w:r w:rsidRPr="00670037">
        <w:rPr>
          <w:rFonts w:ascii="Arial" w:hAnsi="Arial" w:cs="Arial"/>
        </w:rPr>
        <w:t xml:space="preserve">, </w:t>
      </w:r>
      <w:r w:rsidR="00195F5C">
        <w:rPr>
          <w:rFonts w:ascii="Arial" w:hAnsi="Arial" w:cs="Arial"/>
        </w:rPr>
        <w:t>no presente trabalho</w:t>
      </w:r>
      <w:r w:rsidRPr="00670037">
        <w:rPr>
          <w:rFonts w:ascii="Arial" w:hAnsi="Arial" w:cs="Arial"/>
        </w:rPr>
        <w:t xml:space="preserve">, que </w:t>
      </w:r>
      <w:r w:rsidR="00195F5C">
        <w:rPr>
          <w:rFonts w:ascii="Arial" w:hAnsi="Arial" w:cs="Arial"/>
        </w:rPr>
        <w:t>aquela</w:t>
      </w:r>
      <w:r w:rsidRPr="00670037">
        <w:rPr>
          <w:rFonts w:ascii="Arial" w:hAnsi="Arial" w:cs="Arial"/>
        </w:rPr>
        <w:t xml:space="preserve"> base </w:t>
      </w:r>
      <w:r w:rsidR="00D12003">
        <w:rPr>
          <w:rFonts w:ascii="Arial" w:hAnsi="Arial" w:cs="Arial"/>
        </w:rPr>
        <w:t xml:space="preserve">de </w:t>
      </w:r>
      <w:r w:rsidRPr="00670037">
        <w:rPr>
          <w:rFonts w:ascii="Arial" w:hAnsi="Arial" w:cs="Arial"/>
        </w:rPr>
        <w:t>dados não mais corresponde à realidade brasileira</w:t>
      </w:r>
      <w:r w:rsidR="00981782">
        <w:rPr>
          <w:rFonts w:ascii="Arial" w:hAnsi="Arial" w:cs="Arial"/>
        </w:rPr>
        <w:t xml:space="preserve"> atual</w:t>
      </w:r>
      <w:r w:rsidRPr="00670037">
        <w:rPr>
          <w:rFonts w:ascii="Arial" w:hAnsi="Arial" w:cs="Arial"/>
        </w:rPr>
        <w:t xml:space="preserve">. </w:t>
      </w:r>
    </w:p>
    <w:p w:rsidR="00670037" w:rsidRPr="00121A1A" w:rsidRDefault="002E01CF" w:rsidP="00670037">
      <w:pPr>
        <w:pStyle w:val="Consolidacaotexto"/>
        <w:spacing w:before="0" w:after="120"/>
        <w:ind w:firstLine="0"/>
        <w:rPr>
          <w:rFonts w:ascii="Arial" w:hAnsi="Arial" w:cs="Arial"/>
        </w:rPr>
      </w:pPr>
      <w:r w:rsidRPr="002E01CF">
        <w:rPr>
          <w:rFonts w:ascii="Arial" w:hAnsi="Arial" w:cs="Arial"/>
        </w:rPr>
        <w:t>A análise efetuada considerando diferentes alte</w:t>
      </w:r>
      <w:r w:rsidR="007B5C73">
        <w:rPr>
          <w:rFonts w:ascii="Arial" w:hAnsi="Arial" w:cs="Arial"/>
        </w:rPr>
        <w:t>rnativas de faixas de potência</w:t>
      </w:r>
      <w:proofErr w:type="gramStart"/>
      <w:r w:rsidR="00195F5C">
        <w:rPr>
          <w:rFonts w:ascii="Arial" w:hAnsi="Arial" w:cs="Arial"/>
        </w:rPr>
        <w:t>,</w:t>
      </w:r>
      <w:r w:rsidR="00D12003">
        <w:rPr>
          <w:rFonts w:ascii="Arial" w:hAnsi="Arial" w:cs="Arial"/>
        </w:rPr>
        <w:t xml:space="preserve"> </w:t>
      </w:r>
      <w:r w:rsidR="00B202C0">
        <w:rPr>
          <w:rFonts w:ascii="Arial" w:hAnsi="Arial" w:cs="Arial"/>
        </w:rPr>
        <w:t>mostrou</w:t>
      </w:r>
      <w:proofErr w:type="gramEnd"/>
      <w:r w:rsidRPr="002E01CF">
        <w:rPr>
          <w:rFonts w:ascii="Arial" w:hAnsi="Arial" w:cs="Arial"/>
        </w:rPr>
        <w:t xml:space="preserve"> </w:t>
      </w:r>
      <w:r w:rsidR="00195F5C">
        <w:rPr>
          <w:rFonts w:ascii="Arial" w:hAnsi="Arial" w:cs="Arial"/>
        </w:rPr>
        <w:t xml:space="preserve">que </w:t>
      </w:r>
      <w:r w:rsidRPr="002E01CF">
        <w:rPr>
          <w:rFonts w:ascii="Arial" w:hAnsi="Arial" w:cs="Arial"/>
        </w:rPr>
        <w:t xml:space="preserve">a utilizada na Tabela </w:t>
      </w:r>
      <w:proofErr w:type="spellStart"/>
      <w:r w:rsidRPr="002E01CF">
        <w:rPr>
          <w:rFonts w:ascii="Arial" w:hAnsi="Arial" w:cs="Arial"/>
        </w:rPr>
        <w:t>Bracier</w:t>
      </w:r>
      <w:proofErr w:type="spellEnd"/>
      <w:r w:rsidRPr="002E01CF">
        <w:rPr>
          <w:rFonts w:ascii="Arial" w:hAnsi="Arial" w:cs="Arial"/>
        </w:rPr>
        <w:t xml:space="preserve"> apresenta os menores erros, sendo, portanto, a mais indicada</w:t>
      </w:r>
      <w:r w:rsidR="00670037" w:rsidRPr="00670037">
        <w:rPr>
          <w:rFonts w:ascii="Arial" w:hAnsi="Arial" w:cs="Arial"/>
        </w:rPr>
        <w:t xml:space="preserve">. </w:t>
      </w:r>
      <w:r w:rsidR="002803E3">
        <w:rPr>
          <w:rFonts w:ascii="Arial" w:hAnsi="Arial" w:cs="Arial"/>
        </w:rPr>
        <w:t xml:space="preserve">Como representante estatístico </w:t>
      </w:r>
      <w:r w:rsidR="002803E3" w:rsidRPr="002E01CF">
        <w:rPr>
          <w:rFonts w:ascii="Arial" w:hAnsi="Arial" w:cs="Arial"/>
        </w:rPr>
        <w:t>dos índices em cada faixa</w:t>
      </w:r>
      <w:r w:rsidR="00981782">
        <w:rPr>
          <w:rFonts w:ascii="Arial" w:hAnsi="Arial" w:cs="Arial"/>
        </w:rPr>
        <w:t xml:space="preserve"> de potência </w:t>
      </w:r>
      <w:r w:rsidR="002803E3" w:rsidRPr="002E01CF">
        <w:rPr>
          <w:rFonts w:ascii="Arial" w:hAnsi="Arial" w:cs="Arial"/>
        </w:rPr>
        <w:t>foi escolhida a média</w:t>
      </w:r>
      <w:r w:rsidR="002803E3">
        <w:rPr>
          <w:rFonts w:ascii="Arial" w:hAnsi="Arial" w:cs="Arial"/>
        </w:rPr>
        <w:t>.</w:t>
      </w:r>
    </w:p>
    <w:p w:rsidR="00670037" w:rsidRPr="00121A1A" w:rsidRDefault="002E01CF" w:rsidP="00670037">
      <w:pPr>
        <w:pStyle w:val="Consolidacaotexto"/>
        <w:spacing w:before="0" w:after="120"/>
        <w:ind w:firstLine="0"/>
        <w:rPr>
          <w:rFonts w:ascii="Arial" w:hAnsi="Arial" w:cs="Arial"/>
        </w:rPr>
      </w:pPr>
      <w:r w:rsidRPr="002E01CF">
        <w:rPr>
          <w:rFonts w:ascii="Arial" w:hAnsi="Arial" w:cs="Arial"/>
        </w:rPr>
        <w:t>A comparação entre a avaliação de índices de TEIF e IP por meio das indisponibilidades por usina e das indisponibilidades por unidade geradora, mostrou diferenças pouco significativas entre as duas metodologias</w:t>
      </w:r>
      <w:r w:rsidR="00BB2769">
        <w:rPr>
          <w:rFonts w:ascii="Arial" w:hAnsi="Arial" w:cs="Arial"/>
        </w:rPr>
        <w:t xml:space="preserve">. Assim, </w:t>
      </w:r>
      <w:r w:rsidR="00E27058">
        <w:rPr>
          <w:rFonts w:ascii="Arial" w:hAnsi="Arial" w:cs="Arial"/>
        </w:rPr>
        <w:t xml:space="preserve">a </w:t>
      </w:r>
      <w:r w:rsidR="00E27058" w:rsidRPr="00722E84">
        <w:rPr>
          <w:rFonts w:ascii="Arial" w:hAnsi="Arial" w:cs="Arial"/>
        </w:rPr>
        <w:t>metodologia</w:t>
      </w:r>
      <w:r w:rsidR="00E27058">
        <w:rPr>
          <w:rFonts w:ascii="Arial" w:hAnsi="Arial" w:cs="Arial"/>
        </w:rPr>
        <w:t xml:space="preserve"> </w:t>
      </w:r>
      <w:r w:rsidR="00BB2769">
        <w:rPr>
          <w:rFonts w:ascii="Arial" w:hAnsi="Arial" w:cs="Arial"/>
        </w:rPr>
        <w:t>definid</w:t>
      </w:r>
      <w:r w:rsidR="00E27058">
        <w:rPr>
          <w:rFonts w:ascii="Arial" w:hAnsi="Arial" w:cs="Arial"/>
        </w:rPr>
        <w:t>a</w:t>
      </w:r>
      <w:r w:rsidR="00BB2769">
        <w:rPr>
          <w:rFonts w:ascii="Arial" w:hAnsi="Arial" w:cs="Arial"/>
        </w:rPr>
        <w:t xml:space="preserve"> </w:t>
      </w:r>
      <w:r w:rsidR="00E27058">
        <w:rPr>
          <w:rFonts w:ascii="Arial" w:hAnsi="Arial" w:cs="Arial"/>
        </w:rPr>
        <w:t>no âmbito do grupo de trabalho,</w:t>
      </w:r>
      <w:r w:rsidR="00BB2769" w:rsidRPr="00722E84">
        <w:rPr>
          <w:rFonts w:ascii="Arial" w:hAnsi="Arial" w:cs="Arial"/>
        </w:rPr>
        <w:t xml:space="preserve"> para as diferentes faixas de potência</w:t>
      </w:r>
      <w:r w:rsidR="00BB2769">
        <w:rPr>
          <w:rFonts w:ascii="Arial" w:hAnsi="Arial" w:cs="Arial"/>
        </w:rPr>
        <w:t>,</w:t>
      </w:r>
      <w:r w:rsidR="00BB2769" w:rsidRPr="00722E84">
        <w:rPr>
          <w:rFonts w:ascii="Arial" w:hAnsi="Arial" w:cs="Arial"/>
        </w:rPr>
        <w:t xml:space="preserve"> </w:t>
      </w:r>
      <w:r w:rsidR="00E27058">
        <w:rPr>
          <w:rFonts w:ascii="Arial" w:hAnsi="Arial" w:cs="Arial"/>
        </w:rPr>
        <w:t xml:space="preserve">foi </w:t>
      </w:r>
      <w:r w:rsidR="00B202C0">
        <w:rPr>
          <w:rFonts w:ascii="Arial" w:hAnsi="Arial" w:cs="Arial"/>
        </w:rPr>
        <w:t xml:space="preserve">a de </w:t>
      </w:r>
      <w:r w:rsidR="00E27058" w:rsidRPr="00722E84">
        <w:rPr>
          <w:rFonts w:ascii="Arial" w:hAnsi="Arial" w:cs="Arial"/>
        </w:rPr>
        <w:t xml:space="preserve">cálculo dos índices de indisponibilidade </w:t>
      </w:r>
      <w:r w:rsidR="00BB2769" w:rsidRPr="00722E84">
        <w:rPr>
          <w:rFonts w:ascii="Arial" w:hAnsi="Arial" w:cs="Arial"/>
        </w:rPr>
        <w:t>por usina</w:t>
      </w:r>
      <w:r w:rsidR="00670037" w:rsidRPr="00670037">
        <w:rPr>
          <w:rFonts w:ascii="Arial" w:hAnsi="Arial" w:cs="Arial"/>
        </w:rPr>
        <w:t xml:space="preserve">. </w:t>
      </w:r>
    </w:p>
    <w:p w:rsidR="00150CBB" w:rsidRDefault="00150CBB">
      <w:pPr>
        <w:pStyle w:val="Consolidacaotexto"/>
        <w:ind w:firstLine="0"/>
        <w:rPr>
          <w:rFonts w:ascii="Arial" w:hAnsi="Arial" w:cs="Arial"/>
          <w:u w:val="single"/>
        </w:rPr>
      </w:pPr>
    </w:p>
    <w:p w:rsidR="00BA4E02" w:rsidRDefault="00BA4E02" w:rsidP="00C06B81">
      <w:pPr>
        <w:pStyle w:val="PargrafodaLista"/>
        <w:rPr>
          <w:rFonts w:cs="Swiss 721 BT"/>
          <w:color w:val="000000"/>
        </w:rPr>
      </w:pPr>
    </w:p>
    <w:p w:rsidR="00032782" w:rsidRDefault="00032782" w:rsidP="00C06B81">
      <w:pPr>
        <w:pStyle w:val="PargrafodaLista"/>
        <w:rPr>
          <w:rFonts w:cs="Swiss 721 BT"/>
          <w:color w:val="000000"/>
        </w:rPr>
      </w:pPr>
    </w:p>
    <w:p w:rsidR="00BA4E02" w:rsidRDefault="00BA4E02" w:rsidP="00C06B81">
      <w:pPr>
        <w:pStyle w:val="PargrafodaLista"/>
        <w:rPr>
          <w:rFonts w:cs="Swiss 721 BT"/>
          <w:color w:val="000000"/>
        </w:rPr>
      </w:pPr>
    </w:p>
    <w:p w:rsidR="00BA4E02" w:rsidRDefault="00BA4E02" w:rsidP="00C06B81">
      <w:pPr>
        <w:pStyle w:val="PargrafodaLista"/>
        <w:rPr>
          <w:rFonts w:cs="Swiss 721 BT"/>
          <w:color w:val="000000"/>
        </w:rPr>
      </w:pPr>
    </w:p>
    <w:p w:rsidR="00BA4E02" w:rsidRPr="00C06B81" w:rsidRDefault="00BA4E02" w:rsidP="00C06B81">
      <w:pPr>
        <w:pStyle w:val="PargrafodaLista"/>
        <w:rPr>
          <w:rFonts w:cs="Swiss 721 BT"/>
          <w:color w:val="000000"/>
        </w:rPr>
      </w:pPr>
    </w:p>
    <w:p w:rsidR="00B66D55" w:rsidRDefault="003920C5" w:rsidP="003920C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920C5">
        <w:rPr>
          <w:rFonts w:ascii="Arial" w:hAnsi="Arial" w:cs="Arial"/>
          <w:sz w:val="24"/>
          <w:szCs w:val="24"/>
        </w:rPr>
        <w:t xml:space="preserve"> </w:t>
      </w:r>
    </w:p>
    <w:p w:rsidR="00961D28" w:rsidRDefault="00961D28" w:rsidP="003920C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66D55" w:rsidRDefault="00B66D55" w:rsidP="003920C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80C7F" w:rsidRDefault="00A80C7F" w:rsidP="003920C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80C7F" w:rsidRDefault="00A80C7F" w:rsidP="003920C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80C7F" w:rsidRDefault="00A80C7F" w:rsidP="003920C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80C7F" w:rsidRDefault="00A80C7F" w:rsidP="003920C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66D55" w:rsidRDefault="00B66D55" w:rsidP="003920C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66D55" w:rsidRDefault="00B66D55" w:rsidP="003920C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66D55" w:rsidRDefault="00B66D55" w:rsidP="003920C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08" w:type="dxa"/>
        <w:tblBorders>
          <w:top w:val="single" w:sz="6" w:space="0" w:color="365F91" w:themeColor="accent1" w:themeShade="BF"/>
          <w:bottom w:val="single" w:sz="6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26"/>
        <w:gridCol w:w="9213"/>
      </w:tblGrid>
      <w:tr w:rsidR="001B4794" w:rsidTr="00B368EB">
        <w:tc>
          <w:tcPr>
            <w:tcW w:w="426" w:type="dxa"/>
            <w:shd w:val="clear" w:color="auto" w:fill="95B3D7" w:themeFill="accent1" w:themeFillTint="99"/>
            <w:vAlign w:val="center"/>
          </w:tcPr>
          <w:p w:rsidR="001B4794" w:rsidRPr="00C9180B" w:rsidRDefault="001B4794" w:rsidP="00B368EB">
            <w:pPr>
              <w:pStyle w:val="Consolidacaotexto"/>
              <w:ind w:firstLine="0"/>
              <w:jc w:val="left"/>
              <w:outlineLvl w:val="0"/>
              <w:rPr>
                <w:rFonts w:ascii="Arial" w:hAnsi="Arial" w:cs="Arial"/>
              </w:rPr>
            </w:pPr>
          </w:p>
        </w:tc>
        <w:tc>
          <w:tcPr>
            <w:tcW w:w="9213" w:type="dxa"/>
            <w:vAlign w:val="center"/>
          </w:tcPr>
          <w:p w:rsidR="001B4794" w:rsidRPr="00C9180B" w:rsidRDefault="0068097D" w:rsidP="00C06B81">
            <w:pPr>
              <w:pStyle w:val="Consolidacaotitulos"/>
              <w:jc w:val="left"/>
              <w:outlineLvl w:val="0"/>
              <w:rPr>
                <w:rFonts w:ascii="Arial" w:hAnsi="Arial" w:cs="Arial"/>
              </w:rPr>
            </w:pPr>
            <w:bookmarkStart w:id="58" w:name="_Toc419205143"/>
            <w:proofErr w:type="gramStart"/>
            <w:r>
              <w:rPr>
                <w:rFonts w:ascii="Arial" w:hAnsi="Arial" w:cs="Arial"/>
              </w:rPr>
              <w:t>4</w:t>
            </w:r>
            <w:r w:rsidR="001B4794" w:rsidRPr="00C9180B">
              <w:rPr>
                <w:rFonts w:ascii="Arial" w:hAnsi="Arial" w:cs="Arial"/>
              </w:rPr>
              <w:t xml:space="preserve"> – </w:t>
            </w:r>
            <w:r w:rsidR="00C06B81">
              <w:rPr>
                <w:rFonts w:ascii="Arial" w:hAnsi="Arial" w:cs="Arial"/>
              </w:rPr>
              <w:t>Equipe</w:t>
            </w:r>
            <w:proofErr w:type="gramEnd"/>
            <w:r w:rsidR="00C06B81">
              <w:rPr>
                <w:rFonts w:ascii="Arial" w:hAnsi="Arial" w:cs="Arial"/>
              </w:rPr>
              <w:t xml:space="preserve"> Técnica</w:t>
            </w:r>
            <w:bookmarkEnd w:id="58"/>
          </w:p>
        </w:tc>
      </w:tr>
    </w:tbl>
    <w:p w:rsidR="001B4794" w:rsidRDefault="001B4794" w:rsidP="00430BC8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46"/>
        <w:gridCol w:w="5758"/>
        <w:gridCol w:w="3575"/>
        <w:gridCol w:w="312"/>
      </w:tblGrid>
      <w:tr w:rsidR="000C18AE" w:rsidRPr="00AC05D3" w:rsidTr="0068097D">
        <w:trPr>
          <w:gridAfter w:val="1"/>
          <w:wAfter w:w="312" w:type="dxa"/>
        </w:trPr>
        <w:tc>
          <w:tcPr>
            <w:tcW w:w="6204" w:type="dxa"/>
            <w:gridSpan w:val="2"/>
            <w:shd w:val="clear" w:color="auto" w:fill="auto"/>
          </w:tcPr>
          <w:p w:rsidR="00E77632" w:rsidRPr="00A7343D" w:rsidRDefault="00E77632" w:rsidP="0068097D">
            <w:pPr>
              <w:pStyle w:val="BasicParagraph"/>
              <w:spacing w:line="240" w:lineRule="auto"/>
              <w:rPr>
                <w:rFonts w:ascii="Arial" w:hAnsi="Arial" w:cs="Arial"/>
                <w:b/>
                <w:color w:val="auto"/>
                <w:sz w:val="22"/>
                <w:lang w:val="pt-BR"/>
              </w:rPr>
            </w:pPr>
            <w:r w:rsidRPr="00A7343D">
              <w:rPr>
                <w:rFonts w:ascii="Arial" w:hAnsi="Arial" w:cs="Arial"/>
                <w:b/>
                <w:color w:val="auto"/>
                <w:sz w:val="22"/>
                <w:lang w:val="pt-BR"/>
              </w:rPr>
              <w:t>Ministério de Minas e Energia – MME</w:t>
            </w:r>
          </w:p>
          <w:p w:rsidR="00E77632" w:rsidRDefault="00E77632" w:rsidP="0068097D">
            <w:pPr>
              <w:pStyle w:val="BasicParagraph"/>
              <w:spacing w:line="240" w:lineRule="auto"/>
              <w:rPr>
                <w:rFonts w:ascii="Arial" w:hAnsi="Arial" w:cs="Arial"/>
                <w:color w:val="auto"/>
                <w:sz w:val="22"/>
                <w:lang w:val="pt-BR"/>
              </w:rPr>
            </w:pPr>
            <w:r>
              <w:rPr>
                <w:rFonts w:ascii="Arial" w:hAnsi="Arial" w:cs="Arial"/>
                <w:color w:val="auto"/>
                <w:sz w:val="22"/>
                <w:lang w:val="pt-BR"/>
              </w:rPr>
              <w:t>Adriano Jeronimo da Silva</w:t>
            </w:r>
          </w:p>
          <w:p w:rsidR="000C18AE" w:rsidRPr="00AC05D3" w:rsidRDefault="000C18AE" w:rsidP="0068097D">
            <w:pPr>
              <w:pStyle w:val="BasicParagraph"/>
              <w:spacing w:line="240" w:lineRule="auto"/>
              <w:rPr>
                <w:rFonts w:ascii="Arial" w:hAnsi="Arial" w:cs="Arial"/>
                <w:color w:val="auto"/>
                <w:sz w:val="22"/>
                <w:lang w:val="pt-BR"/>
              </w:rPr>
            </w:pPr>
            <w:r w:rsidRPr="00AC05D3">
              <w:rPr>
                <w:rFonts w:ascii="Arial" w:hAnsi="Arial" w:cs="Arial"/>
                <w:color w:val="auto"/>
                <w:sz w:val="22"/>
                <w:lang w:val="pt-BR"/>
              </w:rPr>
              <w:t xml:space="preserve">Christiany Salgado Faria </w:t>
            </w:r>
          </w:p>
        </w:tc>
        <w:tc>
          <w:tcPr>
            <w:tcW w:w="3575" w:type="dxa"/>
            <w:shd w:val="clear" w:color="auto" w:fill="auto"/>
          </w:tcPr>
          <w:p w:rsidR="00E77632" w:rsidRDefault="00E77632" w:rsidP="0068097D">
            <w:pPr>
              <w:pStyle w:val="BasicParagraph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lang w:val="pt-BR"/>
              </w:rPr>
            </w:pPr>
          </w:p>
          <w:p w:rsidR="000C18AE" w:rsidRPr="00AC05D3" w:rsidRDefault="000C18AE" w:rsidP="00E77632">
            <w:pPr>
              <w:pStyle w:val="BasicParagraph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lang w:val="pt-BR"/>
              </w:rPr>
            </w:pPr>
            <w:r w:rsidRPr="00AC05D3">
              <w:rPr>
                <w:rFonts w:ascii="Arial" w:hAnsi="Arial" w:cs="Arial"/>
                <w:color w:val="auto"/>
                <w:sz w:val="22"/>
                <w:lang w:val="pt-BR"/>
              </w:rPr>
              <w:t xml:space="preserve"> </w:t>
            </w:r>
          </w:p>
        </w:tc>
      </w:tr>
      <w:tr w:rsidR="000C18AE" w:rsidRPr="00AC05D3" w:rsidTr="000C18AE">
        <w:trPr>
          <w:gridAfter w:val="1"/>
          <w:wAfter w:w="312" w:type="dxa"/>
        </w:trPr>
        <w:tc>
          <w:tcPr>
            <w:tcW w:w="6204" w:type="dxa"/>
            <w:gridSpan w:val="2"/>
            <w:shd w:val="clear" w:color="auto" w:fill="auto"/>
          </w:tcPr>
          <w:p w:rsidR="00E77632" w:rsidRDefault="00984BEA" w:rsidP="0068097D">
            <w:pPr>
              <w:pStyle w:val="BasicParagraph"/>
              <w:spacing w:line="240" w:lineRule="auto"/>
              <w:rPr>
                <w:rFonts w:ascii="Arial" w:hAnsi="Arial" w:cs="Arial"/>
                <w:color w:val="auto"/>
                <w:sz w:val="22"/>
                <w:lang w:val="pt-BR"/>
              </w:rPr>
            </w:pPr>
            <w:r w:rsidRPr="00AC05D3">
              <w:rPr>
                <w:rFonts w:ascii="Arial" w:hAnsi="Arial" w:cs="Arial"/>
                <w:color w:val="auto"/>
                <w:sz w:val="22"/>
                <w:lang w:val="pt-BR"/>
              </w:rPr>
              <w:t>Gustavo Cerqueira Ataíde</w:t>
            </w:r>
          </w:p>
          <w:p w:rsidR="00E77632" w:rsidRDefault="00E77632" w:rsidP="0068097D">
            <w:pPr>
              <w:pStyle w:val="BasicParagraph"/>
              <w:spacing w:line="240" w:lineRule="auto"/>
              <w:rPr>
                <w:rFonts w:ascii="Arial" w:hAnsi="Arial" w:cs="Arial"/>
                <w:color w:val="auto"/>
                <w:sz w:val="22"/>
                <w:lang w:val="pt-BR"/>
              </w:rPr>
            </w:pPr>
            <w:r>
              <w:rPr>
                <w:rFonts w:ascii="Arial" w:hAnsi="Arial" w:cs="Arial"/>
                <w:color w:val="auto"/>
                <w:sz w:val="22"/>
                <w:lang w:val="pt-BR"/>
              </w:rPr>
              <w:t>Paulo Cesar Magalhães Domingues</w:t>
            </w:r>
          </w:p>
          <w:p w:rsidR="000C18AE" w:rsidRPr="00AC05D3" w:rsidRDefault="00E77632" w:rsidP="00A7343D">
            <w:pPr>
              <w:pStyle w:val="BasicParagraph"/>
              <w:spacing w:line="240" w:lineRule="auto"/>
              <w:rPr>
                <w:rFonts w:ascii="Arial" w:hAnsi="Arial" w:cs="Arial"/>
                <w:color w:val="auto"/>
                <w:sz w:val="22"/>
                <w:lang w:val="pt-BR"/>
              </w:rPr>
            </w:pPr>
            <w:r>
              <w:rPr>
                <w:rFonts w:ascii="Arial" w:hAnsi="Arial" w:cs="Arial"/>
                <w:color w:val="auto"/>
                <w:sz w:val="22"/>
                <w:lang w:val="pt-BR"/>
              </w:rPr>
              <w:t>Tarita da Silva Costa</w:t>
            </w:r>
            <w:r w:rsidR="000C18AE" w:rsidRPr="00AC05D3">
              <w:rPr>
                <w:rFonts w:ascii="Arial" w:hAnsi="Arial" w:cs="Arial"/>
                <w:color w:val="auto"/>
                <w:sz w:val="22"/>
                <w:lang w:val="pt-BR"/>
              </w:rPr>
              <w:t xml:space="preserve"> </w:t>
            </w:r>
          </w:p>
        </w:tc>
        <w:tc>
          <w:tcPr>
            <w:tcW w:w="3575" w:type="dxa"/>
            <w:shd w:val="clear" w:color="auto" w:fill="auto"/>
          </w:tcPr>
          <w:p w:rsidR="000C18AE" w:rsidRPr="00AC05D3" w:rsidRDefault="000C18AE" w:rsidP="00FA0B9D">
            <w:pPr>
              <w:pStyle w:val="BasicParagraph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lang w:val="pt-BR"/>
              </w:rPr>
            </w:pPr>
            <w:r w:rsidRPr="00AC05D3">
              <w:rPr>
                <w:rFonts w:ascii="Arial" w:hAnsi="Arial" w:cs="Arial"/>
                <w:color w:val="auto"/>
                <w:sz w:val="22"/>
                <w:lang w:val="pt-BR"/>
              </w:rPr>
              <w:t xml:space="preserve"> </w:t>
            </w:r>
          </w:p>
        </w:tc>
      </w:tr>
      <w:tr w:rsidR="000C18AE" w:rsidRPr="00AC05D3" w:rsidTr="000C18AE">
        <w:trPr>
          <w:gridAfter w:val="1"/>
          <w:wAfter w:w="312" w:type="dxa"/>
        </w:trPr>
        <w:tc>
          <w:tcPr>
            <w:tcW w:w="6204" w:type="dxa"/>
            <w:gridSpan w:val="2"/>
            <w:shd w:val="clear" w:color="auto" w:fill="auto"/>
          </w:tcPr>
          <w:p w:rsidR="000C18AE" w:rsidRPr="00AC05D3" w:rsidRDefault="00984BEA" w:rsidP="00984BEA">
            <w:pPr>
              <w:pStyle w:val="BasicParagraph"/>
              <w:spacing w:line="240" w:lineRule="auto"/>
              <w:rPr>
                <w:rFonts w:ascii="Arial" w:hAnsi="Arial" w:cs="Arial"/>
                <w:color w:val="auto"/>
                <w:sz w:val="22"/>
                <w:lang w:val="pt-BR"/>
              </w:rPr>
            </w:pPr>
            <w:r w:rsidRPr="00AC05D3">
              <w:rPr>
                <w:rFonts w:ascii="Arial" w:hAnsi="Arial" w:cs="Arial"/>
                <w:color w:val="auto"/>
                <w:sz w:val="22"/>
                <w:lang w:val="pt-BR"/>
              </w:rPr>
              <w:t>Vania Maria Ferreira</w:t>
            </w:r>
            <w:r w:rsidR="000C18AE" w:rsidRPr="00AC05D3">
              <w:rPr>
                <w:rFonts w:ascii="Arial" w:hAnsi="Arial" w:cs="Arial"/>
                <w:color w:val="auto"/>
                <w:sz w:val="22"/>
                <w:lang w:val="pt-BR"/>
              </w:rPr>
              <w:t xml:space="preserve"> </w:t>
            </w:r>
          </w:p>
        </w:tc>
        <w:tc>
          <w:tcPr>
            <w:tcW w:w="3575" w:type="dxa"/>
            <w:shd w:val="clear" w:color="auto" w:fill="auto"/>
          </w:tcPr>
          <w:p w:rsidR="000C18AE" w:rsidRPr="00AC05D3" w:rsidRDefault="000C18AE" w:rsidP="00FA0B9D">
            <w:pPr>
              <w:pStyle w:val="BasicParagraph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lang w:val="pt-BR"/>
              </w:rPr>
            </w:pPr>
            <w:r w:rsidRPr="00AC05D3">
              <w:rPr>
                <w:rFonts w:ascii="Arial" w:hAnsi="Arial" w:cs="Arial"/>
                <w:color w:val="auto"/>
                <w:sz w:val="22"/>
                <w:lang w:val="pt-BR"/>
              </w:rPr>
              <w:t xml:space="preserve"> </w:t>
            </w:r>
          </w:p>
        </w:tc>
      </w:tr>
      <w:tr w:rsidR="007A25A4" w:rsidRPr="00AC05D3" w:rsidTr="000C18AE">
        <w:trPr>
          <w:gridAfter w:val="1"/>
          <w:wAfter w:w="312" w:type="dxa"/>
        </w:trPr>
        <w:tc>
          <w:tcPr>
            <w:tcW w:w="6204" w:type="dxa"/>
            <w:gridSpan w:val="2"/>
            <w:shd w:val="clear" w:color="auto" w:fill="auto"/>
          </w:tcPr>
          <w:p w:rsidR="00E77632" w:rsidRDefault="00E77632" w:rsidP="0068097D">
            <w:pPr>
              <w:pStyle w:val="BasicParagraph"/>
              <w:spacing w:line="240" w:lineRule="auto"/>
              <w:rPr>
                <w:rFonts w:ascii="Arial" w:hAnsi="Arial" w:cs="Arial"/>
                <w:color w:val="auto"/>
                <w:sz w:val="22"/>
                <w:lang w:val="pt-BR"/>
              </w:rPr>
            </w:pPr>
          </w:p>
          <w:p w:rsidR="007A25A4" w:rsidRPr="00AC05D3" w:rsidRDefault="000C1E79" w:rsidP="0068097D">
            <w:pPr>
              <w:pStyle w:val="BasicParagraph"/>
              <w:spacing w:line="240" w:lineRule="auto"/>
              <w:rPr>
                <w:rFonts w:ascii="Arial" w:hAnsi="Arial" w:cs="Arial"/>
                <w:color w:val="auto"/>
                <w:sz w:val="22"/>
                <w:lang w:val="pt-BR"/>
              </w:rPr>
            </w:pPr>
            <w:r w:rsidRPr="00A7343D">
              <w:rPr>
                <w:rFonts w:ascii="Arial" w:hAnsi="Arial" w:cs="Arial"/>
                <w:b/>
                <w:color w:val="auto"/>
                <w:sz w:val="22"/>
                <w:lang w:val="pt-BR"/>
              </w:rPr>
              <w:t>Agência Nacional de Energia Elétrica</w:t>
            </w:r>
            <w:r>
              <w:rPr>
                <w:rFonts w:ascii="Arial" w:hAnsi="Arial" w:cs="Arial"/>
                <w:b/>
                <w:color w:val="auto"/>
                <w:sz w:val="22"/>
                <w:lang w:val="pt-BR"/>
              </w:rPr>
              <w:t xml:space="preserve"> - ANEEL</w:t>
            </w:r>
          </w:p>
        </w:tc>
        <w:tc>
          <w:tcPr>
            <w:tcW w:w="3575" w:type="dxa"/>
            <w:shd w:val="clear" w:color="auto" w:fill="auto"/>
          </w:tcPr>
          <w:p w:rsidR="007A25A4" w:rsidRPr="00AC05D3" w:rsidRDefault="007A25A4" w:rsidP="00FA0B9D">
            <w:pPr>
              <w:pStyle w:val="BasicParagraph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lang w:val="pt-BR"/>
              </w:rPr>
            </w:pPr>
            <w:r w:rsidRPr="00AC05D3">
              <w:rPr>
                <w:rFonts w:ascii="Arial" w:hAnsi="Arial" w:cs="Arial"/>
                <w:color w:val="auto"/>
                <w:sz w:val="22"/>
                <w:lang w:val="pt-BR"/>
              </w:rPr>
              <w:t xml:space="preserve"> </w:t>
            </w:r>
          </w:p>
        </w:tc>
      </w:tr>
      <w:tr w:rsidR="007A25A4" w:rsidRPr="00AC05D3" w:rsidTr="000C18AE">
        <w:trPr>
          <w:gridAfter w:val="1"/>
          <w:wAfter w:w="312" w:type="dxa"/>
        </w:trPr>
        <w:tc>
          <w:tcPr>
            <w:tcW w:w="6204" w:type="dxa"/>
            <w:gridSpan w:val="2"/>
            <w:shd w:val="clear" w:color="auto" w:fill="auto"/>
          </w:tcPr>
          <w:p w:rsidR="007A25A4" w:rsidRPr="00AC05D3" w:rsidRDefault="007A25A4" w:rsidP="0068097D">
            <w:pPr>
              <w:pStyle w:val="BasicParagraph"/>
              <w:spacing w:line="240" w:lineRule="auto"/>
              <w:rPr>
                <w:rFonts w:ascii="Arial" w:hAnsi="Arial" w:cs="Arial"/>
                <w:color w:val="auto"/>
                <w:sz w:val="22"/>
                <w:lang w:val="pt-BR"/>
              </w:rPr>
            </w:pPr>
            <w:r w:rsidRPr="00AC05D3">
              <w:rPr>
                <w:rFonts w:ascii="Arial" w:hAnsi="Arial" w:cs="Arial"/>
                <w:color w:val="auto"/>
                <w:sz w:val="22"/>
                <w:lang w:val="pt-BR"/>
              </w:rPr>
              <w:t xml:space="preserve">Bruno Goulart de Freitas Machado </w:t>
            </w:r>
          </w:p>
        </w:tc>
        <w:tc>
          <w:tcPr>
            <w:tcW w:w="3575" w:type="dxa"/>
            <w:shd w:val="clear" w:color="auto" w:fill="auto"/>
          </w:tcPr>
          <w:p w:rsidR="007A25A4" w:rsidRPr="00AC05D3" w:rsidRDefault="00E77632" w:rsidP="00A7343D">
            <w:pPr>
              <w:pStyle w:val="BasicParagraph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lang w:val="pt-BR"/>
              </w:rPr>
            </w:pPr>
            <w:r w:rsidRPr="00AC05D3">
              <w:rPr>
                <w:rFonts w:ascii="Arial" w:hAnsi="Arial" w:cs="Arial"/>
                <w:color w:val="auto"/>
                <w:sz w:val="22"/>
                <w:lang w:val="pt-BR"/>
              </w:rPr>
              <w:t xml:space="preserve"> </w:t>
            </w:r>
          </w:p>
        </w:tc>
      </w:tr>
      <w:tr w:rsidR="007A25A4" w:rsidRPr="00AC05D3" w:rsidTr="000C18AE">
        <w:trPr>
          <w:gridAfter w:val="1"/>
          <w:wAfter w:w="312" w:type="dxa"/>
        </w:trPr>
        <w:tc>
          <w:tcPr>
            <w:tcW w:w="6204" w:type="dxa"/>
            <w:gridSpan w:val="2"/>
            <w:shd w:val="clear" w:color="auto" w:fill="auto"/>
          </w:tcPr>
          <w:p w:rsidR="00A802EE" w:rsidRDefault="007A25A4" w:rsidP="0068097D">
            <w:pPr>
              <w:pStyle w:val="BasicParagraph"/>
              <w:spacing w:line="240" w:lineRule="auto"/>
              <w:rPr>
                <w:rFonts w:ascii="Arial" w:hAnsi="Arial" w:cs="Arial"/>
                <w:color w:val="auto"/>
                <w:sz w:val="22"/>
                <w:lang w:val="pt-BR"/>
              </w:rPr>
            </w:pPr>
            <w:r w:rsidRPr="00AC05D3">
              <w:rPr>
                <w:rFonts w:ascii="Arial" w:hAnsi="Arial" w:cs="Arial"/>
                <w:color w:val="auto"/>
                <w:sz w:val="22"/>
                <w:lang w:val="pt-BR"/>
              </w:rPr>
              <w:t>Mariana Sampaio Gontijo Vaz</w:t>
            </w:r>
          </w:p>
          <w:p w:rsidR="007A25A4" w:rsidRPr="00AC05D3" w:rsidRDefault="00A802EE" w:rsidP="0068097D">
            <w:pPr>
              <w:pStyle w:val="BasicParagraph"/>
              <w:spacing w:line="240" w:lineRule="auto"/>
              <w:rPr>
                <w:rFonts w:ascii="Arial" w:hAnsi="Arial" w:cs="Arial"/>
                <w:color w:val="auto"/>
                <w:sz w:val="22"/>
                <w:lang w:val="pt-BR"/>
              </w:rPr>
            </w:pPr>
            <w:r w:rsidRPr="00AC05D3">
              <w:rPr>
                <w:rFonts w:ascii="Arial" w:hAnsi="Arial" w:cs="Arial"/>
                <w:color w:val="auto"/>
                <w:sz w:val="22"/>
                <w:lang w:val="pt-BR"/>
              </w:rPr>
              <w:t>Mateus Machado Neves</w:t>
            </w:r>
            <w:r w:rsidR="007A25A4" w:rsidRPr="00AC05D3">
              <w:rPr>
                <w:rFonts w:ascii="Arial" w:hAnsi="Arial" w:cs="Arial"/>
                <w:color w:val="auto"/>
                <w:sz w:val="22"/>
                <w:lang w:val="pt-BR"/>
              </w:rPr>
              <w:t xml:space="preserve"> </w:t>
            </w:r>
          </w:p>
        </w:tc>
        <w:tc>
          <w:tcPr>
            <w:tcW w:w="3575" w:type="dxa"/>
            <w:shd w:val="clear" w:color="auto" w:fill="auto"/>
          </w:tcPr>
          <w:p w:rsidR="007A25A4" w:rsidRPr="00AC05D3" w:rsidRDefault="007A25A4" w:rsidP="0068097D">
            <w:pPr>
              <w:pStyle w:val="BasicParagraph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lang w:val="pt-BR"/>
              </w:rPr>
            </w:pPr>
          </w:p>
        </w:tc>
      </w:tr>
      <w:tr w:rsidR="007A25A4" w:rsidRPr="00AC05D3" w:rsidTr="000C18AE">
        <w:trPr>
          <w:gridAfter w:val="1"/>
          <w:wAfter w:w="312" w:type="dxa"/>
        </w:trPr>
        <w:tc>
          <w:tcPr>
            <w:tcW w:w="6204" w:type="dxa"/>
            <w:gridSpan w:val="2"/>
            <w:shd w:val="clear" w:color="auto" w:fill="auto"/>
          </w:tcPr>
          <w:p w:rsidR="00217BF3" w:rsidRDefault="007A25A4" w:rsidP="0068097D">
            <w:pPr>
              <w:pStyle w:val="BasicParagraph"/>
              <w:spacing w:line="240" w:lineRule="auto"/>
              <w:rPr>
                <w:rFonts w:ascii="Arial" w:hAnsi="Arial" w:cs="Arial"/>
                <w:color w:val="auto"/>
                <w:sz w:val="22"/>
                <w:lang w:val="pt-BR"/>
              </w:rPr>
            </w:pPr>
            <w:r w:rsidRPr="00AC05D3">
              <w:rPr>
                <w:rFonts w:ascii="Arial" w:hAnsi="Arial" w:cs="Arial"/>
                <w:color w:val="auto"/>
                <w:sz w:val="22"/>
                <w:lang w:val="pt-BR"/>
              </w:rPr>
              <w:t>Vin</w:t>
            </w:r>
            <w:r w:rsidR="00FA0B9D">
              <w:rPr>
                <w:rFonts w:ascii="Arial" w:hAnsi="Arial" w:cs="Arial"/>
                <w:color w:val="auto"/>
                <w:sz w:val="22"/>
                <w:lang w:val="pt-BR"/>
              </w:rPr>
              <w:t>i</w:t>
            </w:r>
            <w:r w:rsidRPr="00AC05D3">
              <w:rPr>
                <w:rFonts w:ascii="Arial" w:hAnsi="Arial" w:cs="Arial"/>
                <w:color w:val="auto"/>
                <w:sz w:val="22"/>
                <w:lang w:val="pt-BR"/>
              </w:rPr>
              <w:t>cius Grossi de Oliveira</w:t>
            </w:r>
          </w:p>
          <w:p w:rsidR="00217BF3" w:rsidRDefault="00217BF3" w:rsidP="0068097D">
            <w:pPr>
              <w:pStyle w:val="BasicParagraph"/>
              <w:spacing w:line="240" w:lineRule="auto"/>
              <w:rPr>
                <w:rFonts w:ascii="Arial" w:hAnsi="Arial" w:cs="Arial"/>
                <w:color w:val="auto"/>
                <w:sz w:val="22"/>
                <w:lang w:val="pt-BR"/>
              </w:rPr>
            </w:pPr>
          </w:p>
          <w:p w:rsidR="007A25A4" w:rsidRPr="00A7343D" w:rsidRDefault="00217BF3" w:rsidP="00A7343D">
            <w:pPr>
              <w:pStyle w:val="BasicParagraph"/>
              <w:spacing w:line="240" w:lineRule="auto"/>
              <w:rPr>
                <w:rFonts w:ascii="Arial" w:hAnsi="Arial" w:cs="Arial"/>
                <w:b/>
                <w:color w:val="auto"/>
                <w:sz w:val="22"/>
                <w:lang w:val="pt-BR"/>
              </w:rPr>
            </w:pPr>
            <w:r w:rsidRPr="00A7343D">
              <w:rPr>
                <w:rFonts w:ascii="Arial" w:hAnsi="Arial" w:cs="Arial"/>
                <w:b/>
                <w:color w:val="auto"/>
                <w:sz w:val="22"/>
                <w:lang w:val="pt-BR"/>
              </w:rPr>
              <w:t xml:space="preserve">Empresa de Pesquisa Energética - </w:t>
            </w:r>
            <w:r w:rsidR="007961E7">
              <w:rPr>
                <w:rFonts w:ascii="Arial" w:hAnsi="Arial" w:cs="Arial"/>
                <w:b/>
                <w:color w:val="auto"/>
                <w:sz w:val="22"/>
                <w:lang w:val="pt-BR"/>
              </w:rPr>
              <w:t>EPE</w:t>
            </w:r>
            <w:r w:rsidR="007A25A4" w:rsidRPr="00A7343D">
              <w:rPr>
                <w:rFonts w:ascii="Arial" w:hAnsi="Arial" w:cs="Arial"/>
                <w:b/>
                <w:color w:val="auto"/>
                <w:sz w:val="22"/>
                <w:lang w:val="pt-BR"/>
              </w:rPr>
              <w:t xml:space="preserve"> </w:t>
            </w:r>
          </w:p>
        </w:tc>
        <w:tc>
          <w:tcPr>
            <w:tcW w:w="3575" w:type="dxa"/>
            <w:shd w:val="clear" w:color="auto" w:fill="auto"/>
          </w:tcPr>
          <w:p w:rsidR="007A25A4" w:rsidRPr="00AC05D3" w:rsidRDefault="007A25A4" w:rsidP="0068097D">
            <w:pPr>
              <w:pStyle w:val="BasicParagraph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lang w:val="pt-BR"/>
              </w:rPr>
            </w:pPr>
          </w:p>
        </w:tc>
      </w:tr>
      <w:tr w:rsidR="007A25A4" w:rsidRPr="00AC05D3" w:rsidTr="000C18AE">
        <w:trPr>
          <w:gridAfter w:val="1"/>
          <w:wAfter w:w="312" w:type="dxa"/>
        </w:trPr>
        <w:tc>
          <w:tcPr>
            <w:tcW w:w="6204" w:type="dxa"/>
            <w:gridSpan w:val="2"/>
            <w:shd w:val="clear" w:color="auto" w:fill="auto"/>
          </w:tcPr>
          <w:p w:rsidR="00217BF3" w:rsidRDefault="00217BF3" w:rsidP="008532BD">
            <w:pPr>
              <w:pStyle w:val="BasicParagraph"/>
              <w:spacing w:line="240" w:lineRule="auto"/>
              <w:rPr>
                <w:rFonts w:ascii="Arial" w:hAnsi="Arial" w:cs="Arial"/>
                <w:color w:val="auto"/>
                <w:sz w:val="22"/>
                <w:lang w:val="pt-BR"/>
              </w:rPr>
            </w:pPr>
            <w:r>
              <w:rPr>
                <w:rFonts w:ascii="Arial" w:hAnsi="Arial" w:cs="Arial"/>
                <w:color w:val="auto"/>
                <w:sz w:val="22"/>
                <w:lang w:val="pt-BR"/>
              </w:rPr>
              <w:t>Angela Livino</w:t>
            </w:r>
          </w:p>
          <w:p w:rsidR="007A25A4" w:rsidRPr="00AC05D3" w:rsidRDefault="00F83866" w:rsidP="008532BD">
            <w:pPr>
              <w:pStyle w:val="BasicParagraph"/>
              <w:spacing w:line="240" w:lineRule="auto"/>
              <w:rPr>
                <w:rFonts w:ascii="Arial" w:hAnsi="Arial" w:cs="Arial"/>
                <w:color w:val="auto"/>
                <w:sz w:val="22"/>
                <w:lang w:val="pt-BR"/>
              </w:rPr>
            </w:pPr>
            <w:r w:rsidRPr="00AC05D3">
              <w:rPr>
                <w:rFonts w:ascii="Arial" w:hAnsi="Arial" w:cs="Arial"/>
                <w:color w:val="auto"/>
                <w:sz w:val="22"/>
                <w:lang w:val="pt-BR"/>
              </w:rPr>
              <w:t>Fernanda</w:t>
            </w:r>
            <w:r w:rsidR="008532BD" w:rsidRPr="00AC05D3">
              <w:rPr>
                <w:rFonts w:ascii="Arial" w:hAnsi="Arial" w:cs="Arial"/>
                <w:color w:val="auto"/>
                <w:sz w:val="22"/>
                <w:lang w:val="pt-BR"/>
              </w:rPr>
              <w:t xml:space="preserve"> Gabriela Batista dos Santos</w:t>
            </w:r>
            <w:r w:rsidRPr="00AC05D3">
              <w:rPr>
                <w:rFonts w:ascii="Arial" w:hAnsi="Arial" w:cs="Arial"/>
                <w:color w:val="auto"/>
                <w:sz w:val="22"/>
                <w:lang w:val="pt-BR"/>
              </w:rPr>
              <w:t xml:space="preserve"> </w:t>
            </w:r>
          </w:p>
        </w:tc>
        <w:tc>
          <w:tcPr>
            <w:tcW w:w="3575" w:type="dxa"/>
            <w:shd w:val="clear" w:color="auto" w:fill="auto"/>
          </w:tcPr>
          <w:p w:rsidR="007A25A4" w:rsidRPr="00AC05D3" w:rsidRDefault="007A25A4" w:rsidP="0068097D">
            <w:pPr>
              <w:pStyle w:val="BasicParagraph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lang w:val="pt-BR"/>
              </w:rPr>
            </w:pPr>
          </w:p>
        </w:tc>
      </w:tr>
      <w:tr w:rsidR="007A25A4" w:rsidRPr="00AC05D3" w:rsidTr="000C18AE">
        <w:trPr>
          <w:gridAfter w:val="1"/>
          <w:wAfter w:w="312" w:type="dxa"/>
        </w:trPr>
        <w:tc>
          <w:tcPr>
            <w:tcW w:w="6204" w:type="dxa"/>
            <w:gridSpan w:val="2"/>
            <w:shd w:val="clear" w:color="auto" w:fill="auto"/>
          </w:tcPr>
          <w:p w:rsidR="00217BF3" w:rsidRDefault="00F83866" w:rsidP="0068097D">
            <w:pPr>
              <w:pStyle w:val="BasicParagraph"/>
              <w:spacing w:line="240" w:lineRule="auto"/>
              <w:rPr>
                <w:rFonts w:ascii="Arial" w:hAnsi="Arial" w:cs="Arial"/>
                <w:color w:val="auto"/>
                <w:sz w:val="22"/>
                <w:lang w:val="pt-BR"/>
              </w:rPr>
            </w:pPr>
            <w:r w:rsidRPr="00AC05D3">
              <w:rPr>
                <w:rFonts w:ascii="Arial" w:hAnsi="Arial" w:cs="Arial"/>
                <w:color w:val="auto"/>
                <w:sz w:val="22"/>
                <w:lang w:val="pt-BR"/>
              </w:rPr>
              <w:t>Hermes</w:t>
            </w:r>
            <w:r w:rsidR="008532BD" w:rsidRPr="00AC05D3">
              <w:rPr>
                <w:rFonts w:ascii="Arial" w:hAnsi="Arial" w:cs="Arial"/>
                <w:color w:val="auto"/>
                <w:sz w:val="22"/>
                <w:lang w:val="pt-BR"/>
              </w:rPr>
              <w:t xml:space="preserve"> Trigo Dias da Silva</w:t>
            </w:r>
          </w:p>
          <w:p w:rsidR="00217BF3" w:rsidRDefault="005D3CF8" w:rsidP="0068097D">
            <w:pPr>
              <w:pStyle w:val="BasicParagraph"/>
              <w:spacing w:line="240" w:lineRule="auto"/>
              <w:rPr>
                <w:rFonts w:ascii="Arial" w:hAnsi="Arial" w:cs="Arial"/>
                <w:color w:val="auto"/>
                <w:sz w:val="22"/>
                <w:lang w:val="pt-BR"/>
              </w:rPr>
            </w:pPr>
            <w:r>
              <w:rPr>
                <w:rFonts w:ascii="Arial" w:hAnsi="Arial" w:cs="Arial"/>
                <w:color w:val="auto"/>
                <w:sz w:val="22"/>
                <w:lang w:val="pt-BR"/>
              </w:rPr>
              <w:t xml:space="preserve">Luis Paulo </w:t>
            </w:r>
            <w:proofErr w:type="spellStart"/>
            <w:r>
              <w:rPr>
                <w:rFonts w:ascii="Arial" w:hAnsi="Arial" w:cs="Arial"/>
                <w:color w:val="auto"/>
                <w:sz w:val="22"/>
                <w:lang w:val="pt-BR"/>
              </w:rPr>
              <w:t>Scolar</w:t>
            </w:r>
            <w:r w:rsidR="00356328">
              <w:rPr>
                <w:rFonts w:ascii="Arial" w:hAnsi="Arial" w:cs="Arial"/>
                <w:color w:val="auto"/>
                <w:sz w:val="22"/>
                <w:lang w:val="pt-BR"/>
              </w:rPr>
              <w:t>o</w:t>
            </w:r>
            <w:proofErr w:type="spellEnd"/>
            <w:r w:rsidR="00356328">
              <w:rPr>
                <w:rFonts w:ascii="Arial" w:hAnsi="Arial" w:cs="Arial"/>
                <w:color w:val="auto"/>
                <w:sz w:val="22"/>
                <w:lang w:val="pt-BR"/>
              </w:rPr>
              <w:t xml:space="preserve"> Cordeiro</w:t>
            </w:r>
            <w:proofErr w:type="gramStart"/>
            <w:r>
              <w:rPr>
                <w:rFonts w:ascii="Arial" w:hAnsi="Arial" w:cs="Arial"/>
                <w:color w:val="auto"/>
                <w:sz w:val="22"/>
                <w:lang w:val="pt-BR"/>
              </w:rPr>
              <w:t xml:space="preserve">  </w:t>
            </w:r>
          </w:p>
          <w:p w:rsidR="007A25A4" w:rsidRPr="00AC05D3" w:rsidRDefault="00217BF3" w:rsidP="0068097D">
            <w:pPr>
              <w:pStyle w:val="BasicParagraph"/>
              <w:spacing w:line="240" w:lineRule="auto"/>
              <w:rPr>
                <w:rFonts w:ascii="Arial" w:hAnsi="Arial" w:cs="Arial"/>
                <w:color w:val="auto"/>
                <w:sz w:val="22"/>
                <w:lang w:val="pt-BR"/>
              </w:rPr>
            </w:pPr>
            <w:proofErr w:type="gramEnd"/>
            <w:r>
              <w:rPr>
                <w:rFonts w:ascii="Arial" w:hAnsi="Arial" w:cs="Arial"/>
                <w:color w:val="auto"/>
                <w:sz w:val="22"/>
                <w:lang w:val="pt-BR"/>
              </w:rPr>
              <w:t>Patricia Costa Gonzalez de Nunes</w:t>
            </w:r>
            <w:r w:rsidR="007A25A4" w:rsidRPr="00AC05D3">
              <w:rPr>
                <w:rFonts w:ascii="Arial" w:hAnsi="Arial" w:cs="Arial"/>
                <w:color w:val="auto"/>
                <w:sz w:val="22"/>
                <w:lang w:val="pt-BR"/>
              </w:rPr>
              <w:t xml:space="preserve"> </w:t>
            </w:r>
          </w:p>
        </w:tc>
        <w:tc>
          <w:tcPr>
            <w:tcW w:w="3575" w:type="dxa"/>
            <w:shd w:val="clear" w:color="auto" w:fill="auto"/>
          </w:tcPr>
          <w:p w:rsidR="007A25A4" w:rsidRPr="00AC05D3" w:rsidRDefault="007A25A4" w:rsidP="00F83866">
            <w:pPr>
              <w:pStyle w:val="BasicParagraph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lang w:val="pt-BR"/>
              </w:rPr>
            </w:pPr>
          </w:p>
        </w:tc>
      </w:tr>
      <w:tr w:rsidR="00F83866" w:rsidRPr="00AC05D3" w:rsidTr="000C18AE">
        <w:trPr>
          <w:gridAfter w:val="1"/>
          <w:wAfter w:w="312" w:type="dxa"/>
        </w:trPr>
        <w:tc>
          <w:tcPr>
            <w:tcW w:w="6204" w:type="dxa"/>
            <w:gridSpan w:val="2"/>
            <w:shd w:val="clear" w:color="auto" w:fill="auto"/>
          </w:tcPr>
          <w:p w:rsidR="00F83866" w:rsidRDefault="008532BD" w:rsidP="008532BD">
            <w:pPr>
              <w:pStyle w:val="BasicParagraph"/>
              <w:tabs>
                <w:tab w:val="center" w:pos="2994"/>
              </w:tabs>
              <w:spacing w:line="240" w:lineRule="auto"/>
              <w:rPr>
                <w:rFonts w:ascii="Arial" w:hAnsi="Arial" w:cs="Arial"/>
                <w:color w:val="auto"/>
                <w:sz w:val="22"/>
                <w:lang w:val="pt-BR"/>
              </w:rPr>
            </w:pPr>
            <w:r w:rsidRPr="00AC05D3">
              <w:rPr>
                <w:rFonts w:ascii="Arial" w:hAnsi="Arial" w:cs="Arial"/>
                <w:color w:val="auto"/>
                <w:sz w:val="22"/>
                <w:lang w:val="pt-BR"/>
              </w:rPr>
              <w:t>Thiago Correa César</w:t>
            </w:r>
          </w:p>
          <w:p w:rsidR="000C1E79" w:rsidRDefault="000C1E79" w:rsidP="008532BD">
            <w:pPr>
              <w:pStyle w:val="BasicParagraph"/>
              <w:tabs>
                <w:tab w:val="center" w:pos="2994"/>
              </w:tabs>
              <w:spacing w:line="240" w:lineRule="auto"/>
              <w:rPr>
                <w:rFonts w:ascii="Arial" w:hAnsi="Arial" w:cs="Arial"/>
                <w:color w:val="auto"/>
                <w:sz w:val="22"/>
                <w:lang w:val="pt-BR"/>
              </w:rPr>
            </w:pPr>
          </w:p>
          <w:p w:rsidR="000C1E79" w:rsidRPr="00A7343D" w:rsidRDefault="00B11EBC" w:rsidP="008532BD">
            <w:pPr>
              <w:pStyle w:val="BasicParagraph"/>
              <w:tabs>
                <w:tab w:val="center" w:pos="2994"/>
              </w:tabs>
              <w:spacing w:line="240" w:lineRule="auto"/>
              <w:rPr>
                <w:rFonts w:ascii="Arial" w:hAnsi="Arial" w:cs="Arial"/>
                <w:b/>
                <w:color w:val="auto"/>
                <w:sz w:val="22"/>
                <w:lang w:val="pt-BR"/>
              </w:rPr>
            </w:pPr>
            <w:r w:rsidRPr="00A7343D">
              <w:rPr>
                <w:rFonts w:ascii="Arial" w:hAnsi="Arial" w:cs="Arial"/>
                <w:b/>
                <w:color w:val="auto"/>
                <w:sz w:val="22"/>
                <w:lang w:val="pt-BR"/>
              </w:rPr>
              <w:t xml:space="preserve">Operador </w:t>
            </w:r>
            <w:r>
              <w:rPr>
                <w:rFonts w:ascii="Arial" w:hAnsi="Arial" w:cs="Arial"/>
                <w:b/>
                <w:color w:val="auto"/>
                <w:sz w:val="22"/>
                <w:lang w:val="pt-BR"/>
              </w:rPr>
              <w:t>N</w:t>
            </w:r>
            <w:r w:rsidR="007961E7" w:rsidRPr="00A7343D">
              <w:rPr>
                <w:rFonts w:ascii="Arial" w:hAnsi="Arial" w:cs="Arial"/>
                <w:b/>
                <w:color w:val="auto"/>
                <w:sz w:val="22"/>
                <w:lang w:val="pt-BR"/>
              </w:rPr>
              <w:t>acional do Sistema Elétrico - ONS</w:t>
            </w:r>
          </w:p>
        </w:tc>
        <w:tc>
          <w:tcPr>
            <w:tcW w:w="3575" w:type="dxa"/>
            <w:shd w:val="clear" w:color="auto" w:fill="auto"/>
          </w:tcPr>
          <w:p w:rsidR="00F83866" w:rsidRPr="00AC05D3" w:rsidRDefault="00F83866" w:rsidP="0068097D">
            <w:pPr>
              <w:pStyle w:val="BasicParagraph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lang w:val="pt-BR"/>
              </w:rPr>
            </w:pPr>
          </w:p>
        </w:tc>
      </w:tr>
      <w:tr w:rsidR="008532BD" w:rsidRPr="00AC05D3" w:rsidTr="000C18AE">
        <w:trPr>
          <w:gridAfter w:val="1"/>
          <w:wAfter w:w="312" w:type="dxa"/>
        </w:trPr>
        <w:tc>
          <w:tcPr>
            <w:tcW w:w="6204" w:type="dxa"/>
            <w:gridSpan w:val="2"/>
            <w:shd w:val="clear" w:color="auto" w:fill="auto"/>
          </w:tcPr>
          <w:p w:rsidR="008532BD" w:rsidRPr="00AC05D3" w:rsidRDefault="008532BD" w:rsidP="0068097D">
            <w:pPr>
              <w:pStyle w:val="BasicParagraph"/>
              <w:tabs>
                <w:tab w:val="center" w:pos="2994"/>
              </w:tabs>
              <w:spacing w:line="240" w:lineRule="auto"/>
              <w:rPr>
                <w:rFonts w:ascii="Arial" w:hAnsi="Arial" w:cs="Arial"/>
                <w:color w:val="auto"/>
                <w:sz w:val="22"/>
                <w:lang w:val="pt-BR"/>
              </w:rPr>
            </w:pPr>
            <w:r w:rsidRPr="00AC05D3">
              <w:rPr>
                <w:rFonts w:ascii="Arial" w:hAnsi="Arial" w:cs="Arial"/>
                <w:color w:val="auto"/>
                <w:sz w:val="22"/>
                <w:lang w:val="pt-BR"/>
              </w:rPr>
              <w:t xml:space="preserve">Manoel Vieira Junior </w:t>
            </w:r>
            <w:r w:rsidRPr="00AC05D3">
              <w:rPr>
                <w:rFonts w:ascii="Arial" w:hAnsi="Arial" w:cs="Arial"/>
                <w:color w:val="auto"/>
                <w:sz w:val="22"/>
                <w:lang w:val="pt-BR"/>
              </w:rPr>
              <w:tab/>
            </w:r>
          </w:p>
        </w:tc>
        <w:tc>
          <w:tcPr>
            <w:tcW w:w="3575" w:type="dxa"/>
            <w:shd w:val="clear" w:color="auto" w:fill="auto"/>
          </w:tcPr>
          <w:p w:rsidR="008532BD" w:rsidRPr="00AC05D3" w:rsidRDefault="008532BD" w:rsidP="0068097D">
            <w:pPr>
              <w:pStyle w:val="BasicParagraph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lang w:val="pt-BR"/>
              </w:rPr>
            </w:pPr>
          </w:p>
        </w:tc>
      </w:tr>
      <w:tr w:rsidR="008532BD" w:rsidRPr="00AC05D3" w:rsidTr="000C18AE">
        <w:trPr>
          <w:gridAfter w:val="1"/>
          <w:wAfter w:w="312" w:type="dxa"/>
        </w:trPr>
        <w:tc>
          <w:tcPr>
            <w:tcW w:w="6204" w:type="dxa"/>
            <w:gridSpan w:val="2"/>
            <w:shd w:val="clear" w:color="auto" w:fill="auto"/>
          </w:tcPr>
          <w:p w:rsidR="00A802EE" w:rsidRDefault="008532BD" w:rsidP="00A7343D">
            <w:pPr>
              <w:pStyle w:val="BasicParagraph"/>
              <w:spacing w:line="240" w:lineRule="auto"/>
              <w:rPr>
                <w:rFonts w:ascii="Arial" w:hAnsi="Arial" w:cs="Arial"/>
                <w:color w:val="auto"/>
                <w:sz w:val="22"/>
                <w:lang w:val="pt-BR"/>
              </w:rPr>
            </w:pPr>
            <w:r w:rsidRPr="00AC05D3">
              <w:rPr>
                <w:rFonts w:ascii="Arial" w:hAnsi="Arial" w:cs="Arial"/>
                <w:color w:val="auto"/>
                <w:sz w:val="22"/>
                <w:lang w:val="pt-BR"/>
              </w:rPr>
              <w:t>Maria Aparecida Martinez</w:t>
            </w:r>
          </w:p>
          <w:p w:rsidR="008532BD" w:rsidRPr="00AC05D3" w:rsidRDefault="00A802EE" w:rsidP="00A7343D">
            <w:pPr>
              <w:pStyle w:val="BasicParagraph"/>
              <w:spacing w:line="240" w:lineRule="auto"/>
              <w:rPr>
                <w:rFonts w:ascii="Arial" w:hAnsi="Arial" w:cs="Arial"/>
                <w:color w:val="auto"/>
                <w:sz w:val="22"/>
                <w:lang w:val="pt-BR"/>
              </w:rPr>
            </w:pPr>
            <w:r>
              <w:rPr>
                <w:rFonts w:ascii="Arial" w:hAnsi="Arial" w:cs="Arial"/>
                <w:color w:val="auto"/>
                <w:sz w:val="22"/>
                <w:lang w:val="pt-BR"/>
              </w:rPr>
              <w:t>Vitor Silva Duarte</w:t>
            </w:r>
          </w:p>
        </w:tc>
        <w:tc>
          <w:tcPr>
            <w:tcW w:w="3575" w:type="dxa"/>
            <w:shd w:val="clear" w:color="auto" w:fill="auto"/>
          </w:tcPr>
          <w:p w:rsidR="008532BD" w:rsidRPr="00AC05D3" w:rsidRDefault="008532BD" w:rsidP="0068097D">
            <w:pPr>
              <w:pStyle w:val="BasicParagraph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lang w:val="pt-BR"/>
              </w:rPr>
            </w:pPr>
          </w:p>
        </w:tc>
      </w:tr>
      <w:tr w:rsidR="008532BD" w:rsidRPr="00AC05D3" w:rsidTr="000C18AE">
        <w:trPr>
          <w:gridAfter w:val="1"/>
          <w:wAfter w:w="312" w:type="dxa"/>
        </w:trPr>
        <w:tc>
          <w:tcPr>
            <w:tcW w:w="6204" w:type="dxa"/>
            <w:gridSpan w:val="2"/>
            <w:shd w:val="clear" w:color="auto" w:fill="auto"/>
          </w:tcPr>
          <w:p w:rsidR="005D3CF8" w:rsidRDefault="008532BD" w:rsidP="0068097D">
            <w:pPr>
              <w:pStyle w:val="BasicParagraph"/>
              <w:spacing w:line="240" w:lineRule="auto"/>
              <w:rPr>
                <w:rFonts w:ascii="Arial" w:hAnsi="Arial" w:cs="Arial"/>
                <w:color w:val="auto"/>
                <w:sz w:val="22"/>
                <w:lang w:val="pt-BR"/>
              </w:rPr>
            </w:pPr>
            <w:proofErr w:type="spellStart"/>
            <w:r w:rsidRPr="00AC05D3">
              <w:rPr>
                <w:rFonts w:ascii="Arial" w:hAnsi="Arial" w:cs="Arial"/>
                <w:color w:val="auto"/>
                <w:sz w:val="22"/>
                <w:lang w:val="pt-BR"/>
              </w:rPr>
              <w:t>Wilkens</w:t>
            </w:r>
            <w:proofErr w:type="spellEnd"/>
            <w:r w:rsidRPr="00AC05D3">
              <w:rPr>
                <w:rFonts w:ascii="Arial" w:hAnsi="Arial" w:cs="Arial"/>
                <w:color w:val="auto"/>
                <w:sz w:val="22"/>
                <w:lang w:val="pt-BR"/>
              </w:rPr>
              <w:t xml:space="preserve"> Geraldes Filho</w:t>
            </w:r>
          </w:p>
          <w:p w:rsidR="0077255B" w:rsidRDefault="0077255B" w:rsidP="0068097D">
            <w:pPr>
              <w:pStyle w:val="BasicParagraph"/>
              <w:spacing w:line="240" w:lineRule="auto"/>
              <w:rPr>
                <w:rFonts w:ascii="Arial" w:hAnsi="Arial" w:cs="Arial"/>
                <w:color w:val="auto"/>
                <w:sz w:val="22"/>
                <w:lang w:val="pt-BR"/>
              </w:rPr>
            </w:pPr>
          </w:p>
          <w:p w:rsidR="007961E7" w:rsidRPr="00A7343D" w:rsidRDefault="007961E7" w:rsidP="0068097D">
            <w:pPr>
              <w:pStyle w:val="BasicParagraph"/>
              <w:spacing w:line="240" w:lineRule="auto"/>
              <w:rPr>
                <w:rFonts w:ascii="Arial" w:hAnsi="Arial" w:cs="Arial"/>
                <w:b/>
                <w:color w:val="auto"/>
                <w:sz w:val="22"/>
                <w:lang w:val="pt-BR"/>
              </w:rPr>
            </w:pPr>
            <w:r w:rsidRPr="00A7343D">
              <w:rPr>
                <w:rFonts w:ascii="Arial" w:hAnsi="Arial" w:cs="Arial"/>
                <w:b/>
                <w:color w:val="auto"/>
                <w:sz w:val="22"/>
                <w:lang w:val="pt-BR"/>
              </w:rPr>
              <w:t xml:space="preserve">Centro de Pesquisas de Energia Elétrica – </w:t>
            </w:r>
            <w:proofErr w:type="spellStart"/>
            <w:r w:rsidRPr="00A7343D">
              <w:rPr>
                <w:rFonts w:ascii="Arial" w:hAnsi="Arial" w:cs="Arial"/>
                <w:b/>
                <w:color w:val="auto"/>
                <w:sz w:val="22"/>
                <w:lang w:val="pt-BR"/>
              </w:rPr>
              <w:t>Cepel</w:t>
            </w:r>
            <w:proofErr w:type="spellEnd"/>
          </w:p>
          <w:p w:rsidR="00E46FBC" w:rsidRDefault="00E46FBC" w:rsidP="0068097D">
            <w:pPr>
              <w:pStyle w:val="BasicParagraph"/>
              <w:spacing w:line="240" w:lineRule="auto"/>
              <w:rPr>
                <w:rFonts w:ascii="Arial" w:hAnsi="Arial" w:cs="Arial"/>
                <w:color w:val="auto"/>
                <w:sz w:val="22"/>
                <w:lang w:val="pt-BR"/>
              </w:rPr>
            </w:pPr>
            <w:r>
              <w:rPr>
                <w:rFonts w:ascii="Arial" w:hAnsi="Arial" w:cs="Arial"/>
                <w:color w:val="auto"/>
                <w:sz w:val="22"/>
                <w:lang w:val="pt-BR"/>
              </w:rPr>
              <w:t xml:space="preserve">Luiz Guilherme </w:t>
            </w:r>
            <w:r w:rsidR="002762A3">
              <w:rPr>
                <w:rFonts w:ascii="Arial" w:hAnsi="Arial" w:cs="Arial"/>
                <w:color w:val="auto"/>
                <w:sz w:val="22"/>
                <w:lang w:val="pt-BR"/>
              </w:rPr>
              <w:t>B</w:t>
            </w:r>
            <w:r w:rsidR="00DA4188">
              <w:rPr>
                <w:rFonts w:ascii="Arial" w:hAnsi="Arial" w:cs="Arial"/>
                <w:color w:val="auto"/>
                <w:sz w:val="22"/>
                <w:lang w:val="pt-BR"/>
              </w:rPr>
              <w:t>arbosa</w:t>
            </w:r>
            <w:r w:rsidR="002762A3">
              <w:rPr>
                <w:rFonts w:ascii="Arial" w:hAnsi="Arial" w:cs="Arial"/>
                <w:color w:val="auto"/>
                <w:sz w:val="22"/>
                <w:lang w:val="pt-BR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22"/>
                <w:lang w:val="pt-BR"/>
              </w:rPr>
              <w:t>Marzano</w:t>
            </w:r>
            <w:proofErr w:type="spellEnd"/>
          </w:p>
          <w:p w:rsidR="008532BD" w:rsidRDefault="0076730C" w:rsidP="0068097D">
            <w:pPr>
              <w:pStyle w:val="BasicParagraph"/>
              <w:spacing w:line="240" w:lineRule="auto"/>
              <w:rPr>
                <w:rFonts w:ascii="Arial" w:hAnsi="Arial" w:cs="Arial"/>
                <w:color w:val="auto"/>
                <w:sz w:val="22"/>
                <w:lang w:val="pt-BR"/>
              </w:rPr>
            </w:pPr>
            <w:r>
              <w:rPr>
                <w:rFonts w:ascii="Arial" w:hAnsi="Arial" w:cs="Arial"/>
                <w:color w:val="auto"/>
                <w:sz w:val="22"/>
                <w:lang w:val="pt-BR"/>
              </w:rPr>
              <w:t xml:space="preserve">Maria Elvira </w:t>
            </w:r>
            <w:proofErr w:type="spellStart"/>
            <w:r>
              <w:rPr>
                <w:rFonts w:ascii="Arial" w:hAnsi="Arial" w:cs="Arial"/>
                <w:color w:val="auto"/>
                <w:sz w:val="22"/>
                <w:lang w:val="pt-BR"/>
              </w:rPr>
              <w:t>Piñeiro</w:t>
            </w:r>
            <w:proofErr w:type="spellEnd"/>
            <w:r>
              <w:rPr>
                <w:rFonts w:ascii="Arial" w:hAnsi="Arial" w:cs="Arial"/>
                <w:color w:val="auto"/>
                <w:sz w:val="22"/>
                <w:lang w:val="pt-BR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22"/>
                <w:lang w:val="pt-BR"/>
              </w:rPr>
              <w:t>Maceira</w:t>
            </w:r>
            <w:proofErr w:type="spellEnd"/>
          </w:p>
          <w:p w:rsidR="0076730C" w:rsidRDefault="0076730C" w:rsidP="0068097D">
            <w:pPr>
              <w:pStyle w:val="BasicParagraph"/>
              <w:spacing w:line="240" w:lineRule="auto"/>
              <w:rPr>
                <w:rFonts w:ascii="Arial" w:hAnsi="Arial" w:cs="Arial"/>
                <w:color w:val="auto"/>
                <w:sz w:val="22"/>
                <w:lang w:val="pt-BR"/>
              </w:rPr>
            </w:pPr>
          </w:p>
          <w:p w:rsidR="00653D96" w:rsidRDefault="00653D96" w:rsidP="0068097D">
            <w:pPr>
              <w:pStyle w:val="BasicParagraph"/>
              <w:spacing w:line="240" w:lineRule="auto"/>
              <w:rPr>
                <w:rFonts w:ascii="Arial" w:hAnsi="Arial" w:cs="Arial"/>
                <w:color w:val="auto"/>
                <w:sz w:val="22"/>
                <w:lang w:val="pt-BR"/>
              </w:rPr>
            </w:pPr>
          </w:p>
          <w:p w:rsidR="00653D96" w:rsidRDefault="00653D96" w:rsidP="0068097D">
            <w:pPr>
              <w:pStyle w:val="BasicParagraph"/>
              <w:spacing w:line="240" w:lineRule="auto"/>
              <w:rPr>
                <w:rFonts w:ascii="Arial" w:hAnsi="Arial" w:cs="Arial"/>
                <w:color w:val="auto"/>
                <w:sz w:val="22"/>
                <w:lang w:val="pt-BR"/>
              </w:rPr>
            </w:pPr>
          </w:p>
          <w:p w:rsidR="00653D96" w:rsidRDefault="00653D96" w:rsidP="0068097D">
            <w:pPr>
              <w:pStyle w:val="BasicParagraph"/>
              <w:spacing w:line="240" w:lineRule="auto"/>
              <w:rPr>
                <w:rFonts w:ascii="Arial" w:hAnsi="Arial" w:cs="Arial"/>
                <w:color w:val="auto"/>
                <w:sz w:val="22"/>
                <w:lang w:val="pt-BR"/>
              </w:rPr>
            </w:pPr>
          </w:p>
          <w:p w:rsidR="00653D96" w:rsidRDefault="00653D96" w:rsidP="0068097D">
            <w:pPr>
              <w:pStyle w:val="BasicParagraph"/>
              <w:spacing w:line="240" w:lineRule="auto"/>
              <w:rPr>
                <w:rFonts w:ascii="Arial" w:hAnsi="Arial" w:cs="Arial"/>
                <w:color w:val="auto"/>
                <w:sz w:val="22"/>
                <w:lang w:val="pt-BR"/>
              </w:rPr>
            </w:pPr>
          </w:p>
          <w:p w:rsidR="00653D96" w:rsidRDefault="00653D96" w:rsidP="0068097D">
            <w:pPr>
              <w:pStyle w:val="BasicParagraph"/>
              <w:spacing w:line="240" w:lineRule="auto"/>
              <w:rPr>
                <w:rFonts w:ascii="Arial" w:hAnsi="Arial" w:cs="Arial"/>
                <w:color w:val="auto"/>
                <w:sz w:val="22"/>
                <w:lang w:val="pt-BR"/>
              </w:rPr>
            </w:pPr>
          </w:p>
          <w:p w:rsidR="00653D96" w:rsidRDefault="00653D96" w:rsidP="0068097D">
            <w:pPr>
              <w:pStyle w:val="BasicParagraph"/>
              <w:spacing w:line="240" w:lineRule="auto"/>
              <w:rPr>
                <w:rFonts w:ascii="Arial" w:hAnsi="Arial" w:cs="Arial"/>
                <w:color w:val="auto"/>
                <w:sz w:val="22"/>
                <w:lang w:val="pt-BR"/>
              </w:rPr>
            </w:pPr>
          </w:p>
          <w:p w:rsidR="00653D96" w:rsidRDefault="00653D96" w:rsidP="0068097D">
            <w:pPr>
              <w:pStyle w:val="BasicParagraph"/>
              <w:spacing w:line="240" w:lineRule="auto"/>
              <w:rPr>
                <w:rFonts w:ascii="Arial" w:hAnsi="Arial" w:cs="Arial"/>
                <w:color w:val="auto"/>
                <w:sz w:val="22"/>
                <w:lang w:val="pt-BR"/>
              </w:rPr>
            </w:pPr>
          </w:p>
          <w:p w:rsidR="00653D96" w:rsidRDefault="00653D96" w:rsidP="0068097D">
            <w:pPr>
              <w:pStyle w:val="BasicParagraph"/>
              <w:spacing w:line="240" w:lineRule="auto"/>
              <w:rPr>
                <w:rFonts w:ascii="Arial" w:hAnsi="Arial" w:cs="Arial"/>
                <w:color w:val="auto"/>
                <w:sz w:val="22"/>
                <w:lang w:val="pt-BR"/>
              </w:rPr>
            </w:pPr>
          </w:p>
          <w:p w:rsidR="00653D96" w:rsidRDefault="00653D96" w:rsidP="0068097D">
            <w:pPr>
              <w:pStyle w:val="BasicParagraph"/>
              <w:spacing w:line="240" w:lineRule="auto"/>
              <w:rPr>
                <w:rFonts w:ascii="Arial" w:hAnsi="Arial" w:cs="Arial"/>
                <w:color w:val="auto"/>
                <w:sz w:val="22"/>
                <w:lang w:val="pt-BR"/>
              </w:rPr>
            </w:pPr>
          </w:p>
          <w:p w:rsidR="00653D96" w:rsidRDefault="00653D96" w:rsidP="0068097D">
            <w:pPr>
              <w:pStyle w:val="BasicParagraph"/>
              <w:spacing w:line="240" w:lineRule="auto"/>
              <w:rPr>
                <w:rFonts w:ascii="Arial" w:hAnsi="Arial" w:cs="Arial"/>
                <w:color w:val="auto"/>
                <w:sz w:val="22"/>
                <w:lang w:val="pt-BR"/>
              </w:rPr>
            </w:pPr>
          </w:p>
          <w:p w:rsidR="00653D96" w:rsidRDefault="00653D96" w:rsidP="0068097D">
            <w:pPr>
              <w:pStyle w:val="BasicParagraph"/>
              <w:spacing w:line="240" w:lineRule="auto"/>
              <w:rPr>
                <w:rFonts w:ascii="Arial" w:hAnsi="Arial" w:cs="Arial"/>
                <w:color w:val="auto"/>
                <w:sz w:val="22"/>
                <w:lang w:val="pt-BR"/>
              </w:rPr>
            </w:pPr>
          </w:p>
          <w:p w:rsidR="00653D96" w:rsidRDefault="00653D96" w:rsidP="0068097D">
            <w:pPr>
              <w:pStyle w:val="BasicParagraph"/>
              <w:spacing w:line="240" w:lineRule="auto"/>
              <w:rPr>
                <w:rFonts w:ascii="Arial" w:hAnsi="Arial" w:cs="Arial"/>
                <w:color w:val="auto"/>
                <w:sz w:val="22"/>
                <w:lang w:val="pt-BR"/>
              </w:rPr>
            </w:pPr>
          </w:p>
          <w:p w:rsidR="00653D96" w:rsidRDefault="00653D96" w:rsidP="0068097D">
            <w:pPr>
              <w:pStyle w:val="BasicParagraph"/>
              <w:spacing w:line="240" w:lineRule="auto"/>
              <w:rPr>
                <w:rFonts w:ascii="Arial" w:hAnsi="Arial" w:cs="Arial"/>
                <w:color w:val="auto"/>
                <w:sz w:val="22"/>
                <w:lang w:val="pt-BR"/>
              </w:rPr>
            </w:pPr>
          </w:p>
          <w:p w:rsidR="00653D96" w:rsidRDefault="00653D96" w:rsidP="0068097D">
            <w:pPr>
              <w:pStyle w:val="BasicParagraph"/>
              <w:spacing w:line="240" w:lineRule="auto"/>
              <w:rPr>
                <w:rFonts w:ascii="Arial" w:hAnsi="Arial" w:cs="Arial"/>
                <w:color w:val="auto"/>
                <w:sz w:val="22"/>
                <w:lang w:val="pt-BR"/>
              </w:rPr>
            </w:pPr>
          </w:p>
          <w:p w:rsidR="00653D96" w:rsidRDefault="00653D96" w:rsidP="0068097D">
            <w:pPr>
              <w:pStyle w:val="BasicParagraph"/>
              <w:spacing w:line="240" w:lineRule="auto"/>
              <w:rPr>
                <w:rFonts w:ascii="Arial" w:hAnsi="Arial" w:cs="Arial"/>
                <w:color w:val="auto"/>
                <w:sz w:val="22"/>
                <w:lang w:val="pt-BR"/>
              </w:rPr>
            </w:pPr>
          </w:p>
          <w:p w:rsidR="00653D96" w:rsidRDefault="00653D96" w:rsidP="0068097D">
            <w:pPr>
              <w:pStyle w:val="BasicParagraph"/>
              <w:spacing w:line="240" w:lineRule="auto"/>
              <w:rPr>
                <w:rFonts w:ascii="Arial" w:hAnsi="Arial" w:cs="Arial"/>
                <w:color w:val="auto"/>
                <w:sz w:val="22"/>
                <w:lang w:val="pt-BR"/>
              </w:rPr>
            </w:pPr>
          </w:p>
          <w:p w:rsidR="00653D96" w:rsidRPr="00AC05D3" w:rsidRDefault="00653D96" w:rsidP="0068097D">
            <w:pPr>
              <w:pStyle w:val="BasicParagraph"/>
              <w:spacing w:line="240" w:lineRule="auto"/>
              <w:rPr>
                <w:rFonts w:ascii="Arial" w:hAnsi="Arial" w:cs="Arial"/>
                <w:color w:val="auto"/>
                <w:sz w:val="22"/>
                <w:lang w:val="pt-BR"/>
              </w:rPr>
            </w:pPr>
          </w:p>
        </w:tc>
        <w:tc>
          <w:tcPr>
            <w:tcW w:w="3575" w:type="dxa"/>
            <w:shd w:val="clear" w:color="auto" w:fill="auto"/>
          </w:tcPr>
          <w:p w:rsidR="00E46FBC" w:rsidRDefault="00E46FBC" w:rsidP="0068097D">
            <w:pPr>
              <w:pStyle w:val="BasicParagraph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lang w:val="pt-BR"/>
              </w:rPr>
            </w:pPr>
          </w:p>
          <w:p w:rsidR="008532BD" w:rsidRPr="00AC05D3" w:rsidRDefault="008532BD" w:rsidP="0068097D">
            <w:pPr>
              <w:pStyle w:val="BasicParagraph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lang w:val="pt-BR"/>
              </w:rPr>
            </w:pPr>
          </w:p>
        </w:tc>
      </w:tr>
      <w:tr w:rsidR="008532BD" w:rsidRPr="00AC05D3" w:rsidTr="000C18AE">
        <w:trPr>
          <w:gridAfter w:val="1"/>
          <w:wAfter w:w="312" w:type="dxa"/>
        </w:trPr>
        <w:tc>
          <w:tcPr>
            <w:tcW w:w="6204" w:type="dxa"/>
            <w:gridSpan w:val="2"/>
            <w:shd w:val="clear" w:color="auto" w:fill="auto"/>
          </w:tcPr>
          <w:p w:rsidR="008532BD" w:rsidRPr="00AC05D3" w:rsidRDefault="008532BD" w:rsidP="0068097D">
            <w:pPr>
              <w:pStyle w:val="BasicParagraph"/>
              <w:spacing w:line="240" w:lineRule="auto"/>
              <w:rPr>
                <w:rFonts w:ascii="Arial" w:hAnsi="Arial" w:cs="Arial"/>
                <w:color w:val="auto"/>
                <w:sz w:val="22"/>
                <w:lang w:val="pt-BR"/>
              </w:rPr>
            </w:pPr>
          </w:p>
        </w:tc>
        <w:tc>
          <w:tcPr>
            <w:tcW w:w="3575" w:type="dxa"/>
            <w:shd w:val="clear" w:color="auto" w:fill="auto"/>
          </w:tcPr>
          <w:p w:rsidR="008532BD" w:rsidRPr="00AC05D3" w:rsidRDefault="008532BD" w:rsidP="00F83866">
            <w:pPr>
              <w:pStyle w:val="BasicParagraph"/>
              <w:spacing w:line="240" w:lineRule="auto"/>
              <w:jc w:val="center"/>
              <w:rPr>
                <w:rFonts w:ascii="Arial" w:hAnsi="Arial" w:cs="Arial"/>
                <w:color w:val="auto"/>
                <w:sz w:val="22"/>
                <w:lang w:val="pt-BR"/>
              </w:rPr>
            </w:pPr>
          </w:p>
        </w:tc>
      </w:tr>
      <w:tr w:rsidR="00997A85" w:rsidTr="00797DA0">
        <w:tblPrEx>
          <w:tblBorders>
            <w:top w:val="single" w:sz="6" w:space="0" w:color="365F91" w:themeColor="accent1" w:themeShade="BF"/>
            <w:bottom w:val="single" w:sz="6" w:space="0" w:color="365F91" w:themeColor="accent1" w:themeShade="BF"/>
          </w:tblBorders>
        </w:tblPrEx>
        <w:tc>
          <w:tcPr>
            <w:tcW w:w="446" w:type="dxa"/>
            <w:shd w:val="clear" w:color="auto" w:fill="95B3D7" w:themeFill="accent1" w:themeFillTint="99"/>
            <w:vAlign w:val="center"/>
          </w:tcPr>
          <w:p w:rsidR="00997A85" w:rsidRDefault="00997A85" w:rsidP="00BA483A">
            <w:pPr>
              <w:pStyle w:val="Consolidacaotexto"/>
              <w:ind w:firstLine="0"/>
              <w:jc w:val="left"/>
              <w:outlineLvl w:val="0"/>
            </w:pPr>
          </w:p>
        </w:tc>
        <w:tc>
          <w:tcPr>
            <w:tcW w:w="9645" w:type="dxa"/>
            <w:gridSpan w:val="3"/>
            <w:vAlign w:val="center"/>
          </w:tcPr>
          <w:p w:rsidR="00997A85" w:rsidRPr="008E6340" w:rsidRDefault="001C713E" w:rsidP="00BA483A">
            <w:pPr>
              <w:pStyle w:val="Consolidacaotitulos"/>
              <w:jc w:val="left"/>
              <w:outlineLvl w:val="0"/>
              <w:rPr>
                <w:rFonts w:ascii="Arial" w:hAnsi="Arial" w:cs="Arial"/>
                <w:szCs w:val="26"/>
              </w:rPr>
            </w:pPr>
            <w:bookmarkStart w:id="59" w:name="_Toc419205144"/>
            <w:r w:rsidRPr="008E6340">
              <w:rPr>
                <w:rFonts w:ascii="Arial" w:hAnsi="Arial" w:cs="Arial"/>
              </w:rPr>
              <w:t>5</w:t>
            </w:r>
            <w:r w:rsidR="00997A85" w:rsidRPr="008E6340">
              <w:rPr>
                <w:rFonts w:ascii="Arial" w:hAnsi="Arial" w:cs="Arial"/>
              </w:rPr>
              <w:t xml:space="preserve"> – Anexos</w:t>
            </w:r>
            <w:bookmarkEnd w:id="59"/>
          </w:p>
        </w:tc>
      </w:tr>
    </w:tbl>
    <w:p w:rsidR="005551D0" w:rsidRDefault="005551D0">
      <w:pPr>
        <w:rPr>
          <w:rFonts w:cs="Swiss 721 BT"/>
          <w:color w:val="000000"/>
        </w:rPr>
      </w:pPr>
    </w:p>
    <w:p w:rsidR="00245148" w:rsidRDefault="003C1306" w:rsidP="00D04FA9">
      <w:pPr>
        <w:pStyle w:val="Consolidacaotitulos"/>
        <w:outlineLvl w:val="1"/>
      </w:pPr>
      <w:bookmarkStart w:id="60" w:name="_Toc419205145"/>
      <w:r>
        <w:rPr>
          <w:rFonts w:ascii="Arial" w:hAnsi="Arial" w:cs="Arial"/>
          <w:sz w:val="24"/>
        </w:rPr>
        <w:t>5</w:t>
      </w:r>
      <w:r w:rsidR="00D04FA9" w:rsidRPr="00BA483A">
        <w:rPr>
          <w:rFonts w:ascii="Arial" w:hAnsi="Arial" w:cs="Arial"/>
          <w:sz w:val="24"/>
        </w:rPr>
        <w:t>.</w:t>
      </w:r>
      <w:r w:rsidR="00E14467">
        <w:rPr>
          <w:rFonts w:ascii="Arial" w:hAnsi="Arial" w:cs="Arial"/>
          <w:sz w:val="24"/>
        </w:rPr>
        <w:t>1</w:t>
      </w:r>
      <w:r w:rsidR="00197EA9" w:rsidRPr="00BA483A">
        <w:rPr>
          <w:rFonts w:ascii="Arial" w:hAnsi="Arial" w:cs="Arial"/>
          <w:sz w:val="24"/>
        </w:rPr>
        <w:t xml:space="preserve"> </w:t>
      </w:r>
      <w:r w:rsidR="00D04FA9" w:rsidRPr="00BA483A">
        <w:rPr>
          <w:rFonts w:ascii="Arial" w:hAnsi="Arial" w:cs="Arial"/>
          <w:sz w:val="24"/>
        </w:rPr>
        <w:t xml:space="preserve">– Anexo </w:t>
      </w:r>
      <w:r w:rsidR="00E14467">
        <w:rPr>
          <w:rFonts w:ascii="Arial" w:hAnsi="Arial" w:cs="Arial"/>
          <w:sz w:val="24"/>
        </w:rPr>
        <w:t>A</w:t>
      </w:r>
      <w:r w:rsidR="00197EA9" w:rsidRPr="00BA483A">
        <w:rPr>
          <w:rFonts w:ascii="Arial" w:hAnsi="Arial" w:cs="Arial"/>
          <w:sz w:val="24"/>
        </w:rPr>
        <w:t xml:space="preserve"> </w:t>
      </w:r>
      <w:r w:rsidR="00D04FA9" w:rsidRPr="00BA483A">
        <w:rPr>
          <w:rFonts w:ascii="Arial" w:hAnsi="Arial" w:cs="Arial"/>
          <w:sz w:val="24"/>
        </w:rPr>
        <w:t xml:space="preserve">– </w:t>
      </w:r>
      <w:r w:rsidR="00D04FA9">
        <w:rPr>
          <w:rFonts w:ascii="Arial" w:hAnsi="Arial" w:cs="Arial"/>
          <w:sz w:val="24"/>
        </w:rPr>
        <w:t>Indisponibilidades por usina – Mês de Referência: novembro/</w:t>
      </w:r>
      <w:r w:rsidR="00D65C96">
        <w:rPr>
          <w:rFonts w:ascii="Arial" w:hAnsi="Arial" w:cs="Arial"/>
          <w:sz w:val="24"/>
        </w:rPr>
        <w:t>20</w:t>
      </w:r>
      <w:r w:rsidR="00D04FA9">
        <w:rPr>
          <w:rFonts w:ascii="Arial" w:hAnsi="Arial" w:cs="Arial"/>
          <w:sz w:val="24"/>
        </w:rPr>
        <w:t>12</w:t>
      </w:r>
      <w:bookmarkEnd w:id="60"/>
    </w:p>
    <w:p w:rsidR="009277D1" w:rsidRDefault="009277D1" w:rsidP="002833AA">
      <w:pPr>
        <w:pStyle w:val="Consolidacaotexto"/>
        <w:jc w:val="left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"/>
        <w:gridCol w:w="3781"/>
        <w:gridCol w:w="2935"/>
        <w:gridCol w:w="2916"/>
      </w:tblGrid>
      <w:tr w:rsidR="00E74BEF" w:rsidRPr="00376985" w:rsidTr="00376985">
        <w:trPr>
          <w:trHeight w:val="340"/>
          <w:tblHeader/>
          <w:jc w:val="center"/>
        </w:trPr>
        <w:tc>
          <w:tcPr>
            <w:tcW w:w="0" w:type="auto"/>
            <w:shd w:val="clear" w:color="000000" w:fill="D9D9D9" w:themeFill="background1" w:themeFillShade="D9"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b/>
                <w:bCs/>
                <w:sz w:val="18"/>
                <w:szCs w:val="16"/>
              </w:rPr>
              <w:t>UF</w:t>
            </w:r>
          </w:p>
        </w:tc>
        <w:tc>
          <w:tcPr>
            <w:tcW w:w="0" w:type="auto"/>
            <w:shd w:val="clear" w:color="000000" w:fill="D9D9D9" w:themeFill="background1" w:themeFillShade="D9"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b/>
                <w:bCs/>
                <w:sz w:val="18"/>
                <w:szCs w:val="16"/>
              </w:rPr>
              <w:t>Usina</w:t>
            </w:r>
          </w:p>
        </w:tc>
        <w:tc>
          <w:tcPr>
            <w:tcW w:w="0" w:type="auto"/>
            <w:shd w:val="clear" w:color="000000" w:fill="D9D9D9" w:themeFill="background1" w:themeFillShade="D9"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6"/>
              </w:rPr>
            </w:pPr>
            <w:proofErr w:type="spellStart"/>
            <w:proofErr w:type="gramStart"/>
            <w:r w:rsidRPr="00376985">
              <w:rPr>
                <w:rFonts w:ascii="Arial" w:eastAsia="Times New Roman" w:hAnsi="Arial" w:cs="Arial"/>
                <w:b/>
                <w:bCs/>
                <w:sz w:val="18"/>
                <w:szCs w:val="16"/>
              </w:rPr>
              <w:t>TEIFa</w:t>
            </w:r>
            <w:proofErr w:type="spellEnd"/>
            <w:proofErr w:type="gramEnd"/>
            <w:r w:rsidRPr="00376985">
              <w:rPr>
                <w:rFonts w:ascii="Arial" w:eastAsia="Times New Roman" w:hAnsi="Arial" w:cs="Arial"/>
                <w:b/>
                <w:bCs/>
                <w:sz w:val="18"/>
                <w:szCs w:val="16"/>
              </w:rPr>
              <w:t xml:space="preserve"> </w:t>
            </w:r>
            <w:r w:rsidR="00766589" w:rsidRPr="00376985">
              <w:rPr>
                <w:rFonts w:ascii="Arial" w:eastAsia="Times New Roman" w:hAnsi="Arial" w:cs="Arial"/>
                <w:b/>
                <w:bCs/>
                <w:sz w:val="18"/>
                <w:szCs w:val="16"/>
              </w:rPr>
              <w:t>(</w:t>
            </w:r>
            <w:proofErr w:type="spellStart"/>
            <w:r w:rsidR="00766589" w:rsidRPr="00376985">
              <w:rPr>
                <w:rFonts w:ascii="Arial" w:eastAsia="Times New Roman" w:hAnsi="Arial" w:cs="Arial"/>
                <w:b/>
                <w:bCs/>
                <w:sz w:val="18"/>
                <w:szCs w:val="16"/>
              </w:rPr>
              <w:t>p.u</w:t>
            </w:r>
            <w:proofErr w:type="spellEnd"/>
            <w:r w:rsidR="00766589" w:rsidRPr="00376985">
              <w:rPr>
                <w:rFonts w:ascii="Arial" w:eastAsia="Times New Roman" w:hAnsi="Arial" w:cs="Arial"/>
                <w:b/>
                <w:bCs/>
                <w:sz w:val="18"/>
                <w:szCs w:val="16"/>
              </w:rPr>
              <w:t xml:space="preserve">) </w:t>
            </w:r>
            <w:r w:rsidRPr="00376985">
              <w:rPr>
                <w:rFonts w:ascii="Arial" w:eastAsia="Times New Roman" w:hAnsi="Arial" w:cs="Arial"/>
                <w:b/>
                <w:bCs/>
                <w:sz w:val="18"/>
                <w:szCs w:val="16"/>
              </w:rPr>
              <w:t>- Res. ANEEL 169/05 e Res. ANEEL 688/03</w:t>
            </w:r>
          </w:p>
        </w:tc>
        <w:tc>
          <w:tcPr>
            <w:tcW w:w="0" w:type="auto"/>
            <w:shd w:val="clear" w:color="000000" w:fill="D9D9D9" w:themeFill="background1" w:themeFillShade="D9"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b/>
                <w:bCs/>
                <w:sz w:val="18"/>
                <w:szCs w:val="16"/>
              </w:rPr>
              <w:t>TEIP</w:t>
            </w:r>
            <w:r w:rsidR="00766589" w:rsidRPr="00376985">
              <w:rPr>
                <w:rFonts w:ascii="Arial" w:eastAsia="Times New Roman" w:hAnsi="Arial" w:cs="Arial"/>
                <w:b/>
                <w:bCs/>
                <w:sz w:val="18"/>
                <w:szCs w:val="16"/>
              </w:rPr>
              <w:t xml:space="preserve"> (</w:t>
            </w:r>
            <w:proofErr w:type="spellStart"/>
            <w:r w:rsidR="00766589" w:rsidRPr="00376985">
              <w:rPr>
                <w:rFonts w:ascii="Arial" w:eastAsia="Times New Roman" w:hAnsi="Arial" w:cs="Arial"/>
                <w:b/>
                <w:bCs/>
                <w:sz w:val="18"/>
                <w:szCs w:val="16"/>
              </w:rPr>
              <w:t>p.u</w:t>
            </w:r>
            <w:proofErr w:type="spellEnd"/>
            <w:r w:rsidR="00766589" w:rsidRPr="00376985">
              <w:rPr>
                <w:rFonts w:ascii="Arial" w:eastAsia="Times New Roman" w:hAnsi="Arial" w:cs="Arial"/>
                <w:b/>
                <w:bCs/>
                <w:sz w:val="18"/>
                <w:szCs w:val="16"/>
              </w:rPr>
              <w:t>)</w:t>
            </w:r>
            <w:proofErr w:type="gramStart"/>
            <w:r w:rsidR="00766589" w:rsidRPr="00376985">
              <w:rPr>
                <w:rFonts w:ascii="Arial" w:eastAsia="Times New Roman" w:hAnsi="Arial" w:cs="Arial"/>
                <w:b/>
                <w:bCs/>
                <w:sz w:val="18"/>
                <w:szCs w:val="16"/>
              </w:rPr>
              <w:t xml:space="preserve"> </w:t>
            </w:r>
            <w:r w:rsidRPr="00376985">
              <w:rPr>
                <w:rFonts w:ascii="Arial" w:eastAsia="Times New Roman" w:hAnsi="Arial" w:cs="Arial"/>
                <w:b/>
                <w:bCs/>
                <w:sz w:val="18"/>
                <w:szCs w:val="16"/>
              </w:rPr>
              <w:t xml:space="preserve"> </w:t>
            </w:r>
            <w:proofErr w:type="gramEnd"/>
            <w:r w:rsidRPr="00376985">
              <w:rPr>
                <w:rFonts w:ascii="Arial" w:eastAsia="Times New Roman" w:hAnsi="Arial" w:cs="Arial"/>
                <w:b/>
                <w:bCs/>
                <w:sz w:val="18"/>
                <w:szCs w:val="16"/>
              </w:rPr>
              <w:t>- Res. ANEEL 169/05 e Res. ANEEL 688/03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RS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14 DE JULHO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0,009398758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0,057846662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SP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AGUA VERMELHA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0,008510675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0,037466299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MG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AIMORES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0,01195589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0,039042789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MG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AMADOR AGUIAR 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0,005335383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0,021595409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MG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AMADOR AGUIAR II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0,01345446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0,03693448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BA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APOLONIO SALES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0,02274962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0,228184104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MG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BAGUARI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0,02054866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0,089498058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SP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BARIRI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0,001963484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0,074654952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SP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BARRA BONITA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0,001628978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0,08426936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SC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BARRA GRANDE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0,001337365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0,04417187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PI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BOA ESPERANÇA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0,001703089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0,077680513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GO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CACHOEIRA DOURADA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0,01503665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0,037806589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SP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CACONDE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0,005259742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0,05162356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GO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CAÇU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0,007313912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0,042154569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MG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CAMARGOS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0,03026771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0,113182902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GO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CANA BRAVA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0,002191725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0,032813959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SP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CANOAS 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0,00099801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0,068516918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SP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CANOAS II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0,000193266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0,026853381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SP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CAPIVARA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0,000540331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0,037124161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RS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CASTRO ALVES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0,009005751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0,04597551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SP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CHAVANTES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0,0040955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0,019817179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GO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CORUMBA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0,007800034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0,034849931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GO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CORUMBA III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0,01269185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0,033015151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GO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CORUMBA IV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0,01448901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0,040908448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PA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CURUA-UNA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0,005864784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0,02823218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RS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DONA FRANCISCA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0,001713563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0,01986514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MG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EMBORCAÇÃO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0,007892825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0,03018094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GO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ESPORA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0,497073799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0,009341646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SP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EUCLIDES DA CUNHA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0,00350076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0,062520333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RJ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FONTE NOVA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0,01858481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0,041144431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PR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FUNDAO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0,01467967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0,05613507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RJ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FUNIL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0,006876854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0,060557678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MG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FUNIL GRANDE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0,01266952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0,038942691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lastRenderedPageBreak/>
              <w:t>MG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FURNAS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0,055379391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0,118367597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PR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GOV. BENTO MUNHOZ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0,027021131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0,051116131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PR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GOV. NEY AMINTHAS DE BARROS BRAGA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0,001515321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0,062808678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PR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GOV. PARIGOT SOUZA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0,009801531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0,037797879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MT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GUAPORE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0,007326783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0,019648289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MG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GUILMAN AMORIM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0,03621456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0,06357298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SP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HENRY BORDEN EXTERNA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0,058693841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0,073765106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SP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HENRY BORDEN SUBTERRANEA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0,04146855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0,086083502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SP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IBITINGA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0,01029593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0,090141051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MG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IGARAPAVA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0,02813632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0,021454411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RJ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ILHA POMBOS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0,00308042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0,041013841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SP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ILHA SOLTEIRA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0,008807209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0,079630129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MG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IRAPE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0,02229579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0,036830131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SC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ITA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0,001339099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0,01955428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PY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ITAIPU 50 HZ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0,043525539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0,070846409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PR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ITAIPU 60 HZ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0,01260744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0,107172698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BA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ITAPEBI 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0,001110868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0,044887029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RS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ITAUBA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0,0114579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0,042405799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MT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ITIQUIRA 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0,00724152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0,027416971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MT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ITIQUIRA II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0,01124054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0,048506979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MG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ITUMBIARA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0,01214227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0,051434301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MG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ITUTINGA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0,0134031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0,023802251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RS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JACUI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0,005646651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0,031693071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MG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JAGUARA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0,00865486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0,063865326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SP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JAGUARI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0,008169622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0,06654945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MT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JAURU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0,005261499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0,122855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proofErr w:type="gramStart"/>
            <w:r w:rsidRPr="00376985">
              <w:rPr>
                <w:rFonts w:ascii="Arial" w:eastAsia="Times New Roman" w:hAnsi="Arial" w:cs="Arial"/>
                <w:sz w:val="18"/>
                <w:szCs w:val="16"/>
              </w:rPr>
              <w:t>JLM.</w:t>
            </w:r>
            <w:proofErr w:type="gramEnd"/>
            <w:r w:rsidRPr="00376985">
              <w:rPr>
                <w:rFonts w:ascii="Arial" w:eastAsia="Times New Roman" w:hAnsi="Arial" w:cs="Arial"/>
                <w:sz w:val="18"/>
                <w:szCs w:val="16"/>
              </w:rPr>
              <w:t>G.PEREIRA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0,018433981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0,037178699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SP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JUPIA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0,01736314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0,071641669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SP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JURUMIRIMM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0,001979169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0,03445692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TO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LAJEADO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0,01461979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0,059871551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SP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LIMOEIRO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0,01392155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0,091802001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SP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LUIZ CARLOS BARRETO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0,03675361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0,1134229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PE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LUIZ GONZAGA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0,032209419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0,030494081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SC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MACHADINHO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0,000600549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0,022051301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MT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MANSO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0,0155853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0,056227811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MG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MARIMBONDO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0,005764472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0,033650689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MASCARENHAS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0,052746061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0,118965499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MG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MASCARENHAS DE MORAES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0,053326681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0,060409851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lastRenderedPageBreak/>
              <w:t>MG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MIRANDA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0,003040323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0,025040001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RS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MONJOLINHO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0,007933831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0,03196298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RS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MONTE CLARO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0,005118716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0,113482401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RJ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NILO PEÇANHA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0,00900831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0,066884443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SP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NOVA AVANHANDAVA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0,019888811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0,201998904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MG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NOVA PONTE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0,01249937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0,037086781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SP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OURINHOS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0,084148012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0,02280334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SP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PARAIBUNA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0,006473871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0,026433529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RS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PASSO FUNDO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0,001000908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0,027859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RS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PASSO REAL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0,003569566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0,062439289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BA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PAULO AFONSO 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0,02774653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0,345583886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BA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PAULO AFONSO II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0,007631009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0,362127692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BA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PAULO AFONSO III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0,02634082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0,290688992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BA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PAULO AFONSO IV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0,01303613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0,05828942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BA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PEDRA DO CAVALO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0,003442976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0,045118582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TO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PEIXE ANGICAL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0,008296398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0,063056208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RJ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PEREIRA PASSO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0,000878965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0,0226302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MG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PICADA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0,005910022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0,038585719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SP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PIRAJU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0,000933197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0,02202544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MT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PONTE DE PEDRA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0,004532709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0,03374806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MG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PORTO COLOMBIA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0,016424511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0,047177941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MG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PORTO ESTRELA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0,000835109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0,01355574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SP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PORTO PRIMAVERA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0,006733211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0,034989592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SP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PROMISSAO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0,00116476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0,064676248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SC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QUEBRA QUEIXO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0,004023705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0,035392229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MG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QUEIMADO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0,042655788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0,152429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MG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RETIRO BAIXO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0,01925528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0,042678021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MG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proofErr w:type="spellStart"/>
            <w:r w:rsidRPr="00376985">
              <w:rPr>
                <w:rFonts w:ascii="Arial" w:eastAsia="Times New Roman" w:hAnsi="Arial" w:cs="Arial"/>
                <w:sz w:val="18"/>
                <w:szCs w:val="16"/>
              </w:rPr>
              <w:t>Risoleta</w:t>
            </w:r>
            <w:proofErr w:type="spellEnd"/>
            <w:r w:rsidRPr="00376985">
              <w:rPr>
                <w:rFonts w:ascii="Arial" w:eastAsia="Times New Roman" w:hAnsi="Arial" w:cs="Arial"/>
                <w:sz w:val="18"/>
                <w:szCs w:val="16"/>
              </w:rPr>
              <w:t xml:space="preserve"> Neves (</w:t>
            </w:r>
            <w:proofErr w:type="spellStart"/>
            <w:r w:rsidRPr="00376985">
              <w:rPr>
                <w:rFonts w:ascii="Arial" w:eastAsia="Times New Roman" w:hAnsi="Arial" w:cs="Arial"/>
                <w:sz w:val="18"/>
                <w:szCs w:val="16"/>
              </w:rPr>
              <w:t>Ex-Candonga</w:t>
            </w:r>
            <w:proofErr w:type="spellEnd"/>
            <w:r w:rsidRPr="00376985">
              <w:rPr>
                <w:rFonts w:ascii="Arial" w:eastAsia="Times New Roman" w:hAnsi="Arial" w:cs="Arial"/>
                <w:sz w:val="18"/>
                <w:szCs w:val="16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0,001792478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0,03518616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ROSAL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0,284385204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0,006679111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SP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ROSANA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0,003663848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0,02096756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proofErr w:type="gramStart"/>
            <w:r w:rsidRPr="00376985">
              <w:rPr>
                <w:rFonts w:ascii="Arial" w:eastAsia="Times New Roman" w:hAnsi="Arial" w:cs="Arial"/>
                <w:sz w:val="18"/>
                <w:szCs w:val="16"/>
              </w:rPr>
              <w:t>S.</w:t>
            </w:r>
            <w:proofErr w:type="gramEnd"/>
            <w:r w:rsidRPr="00376985">
              <w:rPr>
                <w:rFonts w:ascii="Arial" w:eastAsia="Times New Roman" w:hAnsi="Arial" w:cs="Arial"/>
                <w:sz w:val="18"/>
                <w:szCs w:val="16"/>
              </w:rPr>
              <w:t>DO FACAO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0,033141099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0,052570961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proofErr w:type="gramStart"/>
            <w:r w:rsidRPr="00376985">
              <w:rPr>
                <w:rFonts w:ascii="Arial" w:eastAsia="Times New Roman" w:hAnsi="Arial" w:cs="Arial"/>
                <w:sz w:val="18"/>
                <w:szCs w:val="16"/>
              </w:rPr>
              <w:t>S.R.</w:t>
            </w:r>
            <w:proofErr w:type="gramEnd"/>
            <w:r w:rsidRPr="00376985">
              <w:rPr>
                <w:rFonts w:ascii="Arial" w:eastAsia="Times New Roman" w:hAnsi="Arial" w:cs="Arial"/>
                <w:sz w:val="18"/>
                <w:szCs w:val="16"/>
              </w:rPr>
              <w:t>VERDINHO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0,009712295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0,038797811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MG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SA CARVALHO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0,027763329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0,036685839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SALTO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0,016523371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0,04482726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PR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SALTO CAXIAS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0,000536063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0,029521439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MG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SALTO GRANDE 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0,007908859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0,050711341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SP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SALTO GRANDE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0,002297126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0,02219736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PR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SALTO OSORIO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0,003195625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0,04248653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lastRenderedPageBreak/>
              <w:t>SC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SALTO PILAO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0,01127531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0,063096084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PR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SALTO SANTIAGO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0,01804788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0,05614344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RO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SAMUEL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0,00826890487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0,03765568882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SP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SANTA BRANCA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0,007080293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0,0241207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MG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SANTA CLARA 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0,01540895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0,045708779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PR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SANTA CLARA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0,004752776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0,050640129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TO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SÃO SALVADOR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0,01341002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0,102659702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MG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SÃO SIMAO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0,062265929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0,048346572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SERRA DA MESA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0,03238555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0,048189379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BA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SOBRADINHO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0,07499145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0,086978883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MG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SOBRAGI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0,007146242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0,043902241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SP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TAQUARUCU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0,003063229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0,048613451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SP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TRES IRMAOS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0,000946578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0,078358553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MG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TRES MARIAS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0,02909757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0,111150898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RS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proofErr w:type="gramStart"/>
            <w:r w:rsidRPr="00376985">
              <w:rPr>
                <w:rFonts w:ascii="Arial" w:eastAsia="Times New Roman" w:hAnsi="Arial" w:cs="Arial"/>
                <w:sz w:val="18"/>
                <w:szCs w:val="16"/>
              </w:rPr>
              <w:t>U.</w:t>
            </w:r>
            <w:proofErr w:type="gramEnd"/>
            <w:r w:rsidRPr="00376985">
              <w:rPr>
                <w:rFonts w:ascii="Arial" w:eastAsia="Times New Roman" w:hAnsi="Arial" w:cs="Arial"/>
                <w:sz w:val="18"/>
                <w:szCs w:val="16"/>
              </w:rPr>
              <w:t>FOZ CHAPECO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0,01875481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0,074418187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UH BCOQUEIROS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0,059846051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0,0650566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PA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US TUCURUI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0,03497079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0,02720717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 xml:space="preserve">USINA </w:t>
            </w:r>
            <w:proofErr w:type="gramStart"/>
            <w:r w:rsidRPr="00376985">
              <w:rPr>
                <w:rFonts w:ascii="Arial" w:eastAsia="Times New Roman" w:hAnsi="Arial" w:cs="Arial"/>
                <w:sz w:val="18"/>
                <w:szCs w:val="16"/>
              </w:rPr>
              <w:t>XINGO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0,033063799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0,01540878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SC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USINAS CAMPOS NOVOS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0,009065487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0,04911406</w:t>
            </w:r>
          </w:p>
        </w:tc>
      </w:tr>
      <w:tr w:rsidR="00E74BEF" w:rsidRPr="00376985" w:rsidTr="003769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MG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VOLTA GRANDE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0,03111692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BEF" w:rsidRPr="00376985" w:rsidRDefault="00E74BEF" w:rsidP="00100E44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6"/>
              </w:rPr>
            </w:pPr>
            <w:r w:rsidRPr="00376985">
              <w:rPr>
                <w:rFonts w:ascii="Arial" w:eastAsia="Times New Roman" w:hAnsi="Arial" w:cs="Arial"/>
                <w:sz w:val="18"/>
                <w:szCs w:val="16"/>
              </w:rPr>
              <w:t>0,05300156</w:t>
            </w:r>
          </w:p>
        </w:tc>
      </w:tr>
    </w:tbl>
    <w:p w:rsidR="0074519B" w:rsidRDefault="0074519B">
      <w:pPr>
        <w:rPr>
          <w:rFonts w:cs="Swiss 721 BT"/>
          <w:color w:val="000000"/>
        </w:rPr>
      </w:pPr>
      <w:r>
        <w:br w:type="page"/>
      </w:r>
    </w:p>
    <w:p w:rsidR="00A87C4C" w:rsidRDefault="00A87C4C" w:rsidP="00A87C4C">
      <w:pPr>
        <w:pStyle w:val="Consolidacaotitulos"/>
        <w:outlineLvl w:val="1"/>
        <w:rPr>
          <w:rFonts w:ascii="Arial" w:hAnsi="Arial" w:cs="Arial"/>
          <w:sz w:val="24"/>
        </w:rPr>
      </w:pPr>
      <w:bookmarkStart w:id="61" w:name="_Toc419205146"/>
      <w:proofErr w:type="gramStart"/>
      <w:r>
        <w:rPr>
          <w:rFonts w:ascii="Arial" w:hAnsi="Arial" w:cs="Arial"/>
          <w:sz w:val="24"/>
        </w:rPr>
        <w:lastRenderedPageBreak/>
        <w:t>5</w:t>
      </w:r>
      <w:r w:rsidRPr="00BA483A">
        <w:rPr>
          <w:rFonts w:ascii="Arial" w:hAnsi="Arial" w:cs="Arial"/>
          <w:sz w:val="24"/>
        </w:rPr>
        <w:t>.</w:t>
      </w:r>
      <w:r w:rsidR="00F026FD">
        <w:rPr>
          <w:rFonts w:ascii="Arial" w:hAnsi="Arial" w:cs="Arial"/>
          <w:sz w:val="24"/>
        </w:rPr>
        <w:t>2</w:t>
      </w:r>
      <w:r w:rsidRPr="00BA483A">
        <w:rPr>
          <w:rFonts w:ascii="Arial" w:hAnsi="Arial" w:cs="Arial"/>
          <w:sz w:val="24"/>
        </w:rPr>
        <w:t xml:space="preserve"> – </w:t>
      </w:r>
      <w:r>
        <w:rPr>
          <w:rFonts w:ascii="Arial" w:hAnsi="Arial" w:cs="Arial"/>
          <w:sz w:val="24"/>
        </w:rPr>
        <w:t xml:space="preserve">Anexo </w:t>
      </w:r>
      <w:r w:rsidR="00360E7E">
        <w:rPr>
          <w:rFonts w:ascii="Arial" w:hAnsi="Arial" w:cs="Arial"/>
          <w:sz w:val="24"/>
        </w:rPr>
        <w:t>B</w:t>
      </w:r>
      <w:r>
        <w:rPr>
          <w:rFonts w:ascii="Arial" w:hAnsi="Arial" w:cs="Arial"/>
          <w:sz w:val="24"/>
        </w:rPr>
        <w:t xml:space="preserve"> – Distribuição</w:t>
      </w:r>
      <w:proofErr w:type="gramEnd"/>
      <w:r>
        <w:rPr>
          <w:rFonts w:ascii="Arial" w:hAnsi="Arial" w:cs="Arial"/>
          <w:sz w:val="24"/>
        </w:rPr>
        <w:t xml:space="preserve"> das indisponibilidades para cada al</w:t>
      </w:r>
      <w:r w:rsidR="0061778B">
        <w:rPr>
          <w:rFonts w:ascii="Arial" w:hAnsi="Arial" w:cs="Arial"/>
          <w:sz w:val="24"/>
        </w:rPr>
        <w:t>ternativa de faixas de potência</w:t>
      </w:r>
      <w:bookmarkEnd w:id="61"/>
    </w:p>
    <w:p w:rsidR="00A87C4C" w:rsidRPr="00A95B92" w:rsidRDefault="00A87C4C" w:rsidP="00A87C4C">
      <w:pPr>
        <w:pStyle w:val="Consolidacaotexto"/>
      </w:pPr>
    </w:p>
    <w:p w:rsidR="00A87C4C" w:rsidRDefault="00A87C4C" w:rsidP="00A87C4C">
      <w:pPr>
        <w:pStyle w:val="Consolidacaotexto"/>
      </w:pPr>
      <w:r w:rsidRPr="002833AA">
        <w:rPr>
          <w:noProof/>
        </w:rPr>
        <w:drawing>
          <wp:inline distT="0" distB="0" distL="0" distR="0" wp14:anchorId="4BAAB022" wp14:editId="6E33F73E">
            <wp:extent cx="5612130" cy="1644015"/>
            <wp:effectExtent l="0" t="0" r="7620" b="0"/>
            <wp:docPr id="8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5D3" w:rsidRPr="00EE652E" w:rsidRDefault="00EE652E" w:rsidP="00EE652E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62" w:name="_Toc364409094"/>
      <w:r w:rsidRPr="00EE652E">
        <w:rPr>
          <w:rFonts w:ascii="Arial" w:hAnsi="Arial" w:cs="Arial"/>
          <w:b/>
          <w:color w:val="000000"/>
          <w:sz w:val="20"/>
        </w:rPr>
        <w:t xml:space="preserve">Figura </w:t>
      </w:r>
      <w:r w:rsidRPr="00EE652E">
        <w:rPr>
          <w:rFonts w:ascii="Arial" w:hAnsi="Arial" w:cs="Arial"/>
          <w:b/>
          <w:color w:val="000000"/>
          <w:sz w:val="20"/>
        </w:rPr>
        <w:fldChar w:fldCharType="begin"/>
      </w:r>
      <w:r w:rsidRPr="00EE652E">
        <w:rPr>
          <w:rFonts w:ascii="Arial" w:hAnsi="Arial" w:cs="Arial"/>
          <w:b/>
          <w:color w:val="000000"/>
          <w:sz w:val="20"/>
        </w:rPr>
        <w:instrText xml:space="preserve"> SEQ Figura \* ARABIC </w:instrText>
      </w:r>
      <w:r w:rsidRPr="00EE652E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10</w:t>
      </w:r>
      <w:r w:rsidRPr="00EE652E">
        <w:rPr>
          <w:rFonts w:ascii="Arial" w:hAnsi="Arial" w:cs="Arial"/>
          <w:b/>
          <w:color w:val="000000"/>
          <w:sz w:val="20"/>
        </w:rPr>
        <w:fldChar w:fldCharType="end"/>
      </w:r>
      <w:r w:rsidR="00AC05D3" w:rsidRPr="00EE652E">
        <w:rPr>
          <w:rFonts w:ascii="Arial" w:hAnsi="Arial" w:cs="Arial"/>
          <w:b/>
          <w:color w:val="000000"/>
          <w:sz w:val="20"/>
        </w:rPr>
        <w:t xml:space="preserve"> – Distribuição de TEIF – 2ª Faixa - BRACIER</w:t>
      </w:r>
      <w:bookmarkEnd w:id="62"/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  <w:r w:rsidRPr="002833AA">
        <w:rPr>
          <w:noProof/>
        </w:rPr>
        <w:drawing>
          <wp:inline distT="0" distB="0" distL="0" distR="0" wp14:anchorId="5AA0FF21" wp14:editId="6D688DB2">
            <wp:extent cx="5612130" cy="1649095"/>
            <wp:effectExtent l="0" t="0" r="7620" b="8255"/>
            <wp:docPr id="9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5D3" w:rsidRPr="00EE652E" w:rsidRDefault="00EE652E" w:rsidP="00EE652E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63" w:name="_Toc364409095"/>
      <w:r w:rsidRPr="00EE652E">
        <w:rPr>
          <w:rFonts w:ascii="Arial" w:hAnsi="Arial" w:cs="Arial"/>
          <w:b/>
          <w:color w:val="000000"/>
          <w:sz w:val="20"/>
        </w:rPr>
        <w:t xml:space="preserve">Figura </w:t>
      </w:r>
      <w:r w:rsidRPr="00EE652E">
        <w:rPr>
          <w:rFonts w:ascii="Arial" w:hAnsi="Arial" w:cs="Arial"/>
          <w:b/>
          <w:color w:val="000000"/>
          <w:sz w:val="20"/>
        </w:rPr>
        <w:fldChar w:fldCharType="begin"/>
      </w:r>
      <w:r w:rsidRPr="00EE652E">
        <w:rPr>
          <w:rFonts w:ascii="Arial" w:hAnsi="Arial" w:cs="Arial"/>
          <w:b/>
          <w:color w:val="000000"/>
          <w:sz w:val="20"/>
        </w:rPr>
        <w:instrText xml:space="preserve"> SEQ Figura \* ARABIC </w:instrText>
      </w:r>
      <w:r w:rsidRPr="00EE652E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11</w:t>
      </w:r>
      <w:r w:rsidRPr="00EE652E">
        <w:rPr>
          <w:rFonts w:ascii="Arial" w:hAnsi="Arial" w:cs="Arial"/>
          <w:b/>
          <w:color w:val="000000"/>
          <w:sz w:val="20"/>
        </w:rPr>
        <w:fldChar w:fldCharType="end"/>
      </w:r>
      <w:r w:rsidR="00AC05D3" w:rsidRPr="00EE652E">
        <w:rPr>
          <w:rFonts w:ascii="Arial" w:hAnsi="Arial" w:cs="Arial"/>
          <w:b/>
          <w:color w:val="000000"/>
          <w:sz w:val="20"/>
        </w:rPr>
        <w:t xml:space="preserve"> – Distribuição de TEIF – 2ª Faixa - Alternativa I</w:t>
      </w:r>
      <w:bookmarkEnd w:id="63"/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  <w:r w:rsidRPr="002833AA">
        <w:rPr>
          <w:noProof/>
        </w:rPr>
        <w:drawing>
          <wp:inline distT="0" distB="0" distL="0" distR="0" wp14:anchorId="5F10D767" wp14:editId="2424806F">
            <wp:extent cx="5612130" cy="1641475"/>
            <wp:effectExtent l="0" t="0" r="7620" b="0"/>
            <wp:docPr id="29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5D3" w:rsidRPr="00EE652E" w:rsidRDefault="00EE652E" w:rsidP="00EE652E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64" w:name="_Toc364409096"/>
      <w:r w:rsidRPr="00EE652E">
        <w:rPr>
          <w:rFonts w:ascii="Arial" w:hAnsi="Arial" w:cs="Arial"/>
          <w:b/>
          <w:color w:val="000000"/>
          <w:sz w:val="20"/>
        </w:rPr>
        <w:t xml:space="preserve">Figura </w:t>
      </w:r>
      <w:r w:rsidRPr="00EE652E">
        <w:rPr>
          <w:rFonts w:ascii="Arial" w:hAnsi="Arial" w:cs="Arial"/>
          <w:b/>
          <w:color w:val="000000"/>
          <w:sz w:val="20"/>
        </w:rPr>
        <w:fldChar w:fldCharType="begin"/>
      </w:r>
      <w:r w:rsidRPr="00EE652E">
        <w:rPr>
          <w:rFonts w:ascii="Arial" w:hAnsi="Arial" w:cs="Arial"/>
          <w:b/>
          <w:color w:val="000000"/>
          <w:sz w:val="20"/>
        </w:rPr>
        <w:instrText xml:space="preserve"> SEQ Figura \* ARABIC </w:instrText>
      </w:r>
      <w:r w:rsidRPr="00EE652E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12</w:t>
      </w:r>
      <w:r w:rsidRPr="00EE652E">
        <w:rPr>
          <w:rFonts w:ascii="Arial" w:hAnsi="Arial" w:cs="Arial"/>
          <w:b/>
          <w:color w:val="000000"/>
          <w:sz w:val="20"/>
        </w:rPr>
        <w:fldChar w:fldCharType="end"/>
      </w:r>
      <w:r w:rsidR="00AC05D3" w:rsidRPr="00EE652E">
        <w:rPr>
          <w:rFonts w:ascii="Arial" w:hAnsi="Arial" w:cs="Arial"/>
          <w:b/>
          <w:color w:val="000000"/>
          <w:sz w:val="20"/>
        </w:rPr>
        <w:t xml:space="preserve"> – Distribuição de TEIF – 2ª Faixa - Alternativa II</w:t>
      </w:r>
      <w:bookmarkEnd w:id="64"/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  <w:r w:rsidRPr="00705359">
        <w:rPr>
          <w:noProof/>
        </w:rPr>
        <w:lastRenderedPageBreak/>
        <w:drawing>
          <wp:inline distT="0" distB="0" distL="0" distR="0" wp14:anchorId="275FD906" wp14:editId="23158596">
            <wp:extent cx="5612130" cy="1641475"/>
            <wp:effectExtent l="0" t="0" r="7620" b="0"/>
            <wp:docPr id="51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5D3" w:rsidRPr="00EE652E" w:rsidRDefault="00EE652E" w:rsidP="00EE652E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65" w:name="_Toc364409097"/>
      <w:r w:rsidRPr="00EE652E">
        <w:rPr>
          <w:rFonts w:ascii="Arial" w:hAnsi="Arial" w:cs="Arial"/>
          <w:b/>
          <w:color w:val="000000"/>
          <w:sz w:val="20"/>
        </w:rPr>
        <w:t xml:space="preserve">Figura </w:t>
      </w:r>
      <w:r w:rsidRPr="00EE652E">
        <w:rPr>
          <w:rFonts w:ascii="Arial" w:hAnsi="Arial" w:cs="Arial"/>
          <w:b/>
          <w:color w:val="000000"/>
          <w:sz w:val="20"/>
        </w:rPr>
        <w:fldChar w:fldCharType="begin"/>
      </w:r>
      <w:r w:rsidRPr="00EE652E">
        <w:rPr>
          <w:rFonts w:ascii="Arial" w:hAnsi="Arial" w:cs="Arial"/>
          <w:b/>
          <w:color w:val="000000"/>
          <w:sz w:val="20"/>
        </w:rPr>
        <w:instrText xml:space="preserve"> SEQ Figura \* ARABIC </w:instrText>
      </w:r>
      <w:r w:rsidRPr="00EE652E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13</w:t>
      </w:r>
      <w:r w:rsidRPr="00EE652E">
        <w:rPr>
          <w:rFonts w:ascii="Arial" w:hAnsi="Arial" w:cs="Arial"/>
          <w:b/>
          <w:color w:val="000000"/>
          <w:sz w:val="20"/>
        </w:rPr>
        <w:fldChar w:fldCharType="end"/>
      </w:r>
      <w:r w:rsidR="00AC05D3" w:rsidRPr="00EE652E">
        <w:rPr>
          <w:rFonts w:ascii="Arial" w:hAnsi="Arial" w:cs="Arial"/>
          <w:b/>
          <w:color w:val="000000"/>
          <w:sz w:val="20"/>
        </w:rPr>
        <w:t xml:space="preserve"> – Distribuição de TEIF – 3ª Faixa - BRACIER</w:t>
      </w:r>
      <w:bookmarkEnd w:id="65"/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  <w:r w:rsidRPr="00705359">
        <w:rPr>
          <w:noProof/>
        </w:rPr>
        <w:drawing>
          <wp:inline distT="0" distB="0" distL="0" distR="0" wp14:anchorId="0BB28D22" wp14:editId="5BDD0952">
            <wp:extent cx="5612130" cy="1635760"/>
            <wp:effectExtent l="0" t="0" r="7620" b="2540"/>
            <wp:docPr id="52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5D3" w:rsidRPr="00EE652E" w:rsidRDefault="00EE652E" w:rsidP="00EE652E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66" w:name="_Toc364409098"/>
      <w:r w:rsidRPr="00EE652E">
        <w:rPr>
          <w:rFonts w:ascii="Arial" w:hAnsi="Arial" w:cs="Arial"/>
          <w:b/>
          <w:color w:val="000000"/>
          <w:sz w:val="20"/>
        </w:rPr>
        <w:t xml:space="preserve">Figura </w:t>
      </w:r>
      <w:r w:rsidRPr="00EE652E">
        <w:rPr>
          <w:rFonts w:ascii="Arial" w:hAnsi="Arial" w:cs="Arial"/>
          <w:b/>
          <w:color w:val="000000"/>
          <w:sz w:val="20"/>
        </w:rPr>
        <w:fldChar w:fldCharType="begin"/>
      </w:r>
      <w:r w:rsidRPr="00EE652E">
        <w:rPr>
          <w:rFonts w:ascii="Arial" w:hAnsi="Arial" w:cs="Arial"/>
          <w:b/>
          <w:color w:val="000000"/>
          <w:sz w:val="20"/>
        </w:rPr>
        <w:instrText xml:space="preserve"> SEQ Figura \* ARABIC </w:instrText>
      </w:r>
      <w:r w:rsidRPr="00EE652E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14</w:t>
      </w:r>
      <w:r w:rsidRPr="00EE652E">
        <w:rPr>
          <w:rFonts w:ascii="Arial" w:hAnsi="Arial" w:cs="Arial"/>
          <w:b/>
          <w:color w:val="000000"/>
          <w:sz w:val="20"/>
        </w:rPr>
        <w:fldChar w:fldCharType="end"/>
      </w:r>
      <w:r w:rsidRPr="00EE652E">
        <w:rPr>
          <w:rFonts w:ascii="Arial" w:hAnsi="Arial" w:cs="Arial"/>
          <w:b/>
          <w:color w:val="000000"/>
          <w:sz w:val="20"/>
        </w:rPr>
        <w:t xml:space="preserve"> </w:t>
      </w:r>
      <w:r w:rsidR="00AC05D3" w:rsidRPr="00EE652E">
        <w:rPr>
          <w:rFonts w:ascii="Arial" w:hAnsi="Arial" w:cs="Arial"/>
          <w:b/>
          <w:color w:val="000000"/>
          <w:sz w:val="20"/>
        </w:rPr>
        <w:t>– Distribuição de TEIF – 3ª Faixa - Alternativa I</w:t>
      </w:r>
      <w:bookmarkEnd w:id="66"/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  <w:r w:rsidRPr="009A27E5">
        <w:rPr>
          <w:noProof/>
        </w:rPr>
        <w:drawing>
          <wp:inline distT="0" distB="0" distL="0" distR="0" wp14:anchorId="49BB82ED" wp14:editId="399AACC4">
            <wp:extent cx="5612130" cy="1633855"/>
            <wp:effectExtent l="0" t="0" r="7620" b="4445"/>
            <wp:docPr id="53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5D3" w:rsidRPr="009E748E" w:rsidRDefault="009E748E" w:rsidP="009E748E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67" w:name="_Toc364409099"/>
      <w:r w:rsidRPr="009E748E">
        <w:rPr>
          <w:rFonts w:ascii="Arial" w:hAnsi="Arial" w:cs="Arial"/>
          <w:b/>
          <w:color w:val="000000"/>
          <w:sz w:val="20"/>
        </w:rPr>
        <w:t xml:space="preserve">Figura </w:t>
      </w:r>
      <w:r w:rsidRPr="009E748E">
        <w:rPr>
          <w:rFonts w:ascii="Arial" w:hAnsi="Arial" w:cs="Arial"/>
          <w:b/>
          <w:color w:val="000000"/>
          <w:sz w:val="20"/>
        </w:rPr>
        <w:fldChar w:fldCharType="begin"/>
      </w:r>
      <w:r w:rsidRPr="009E748E">
        <w:rPr>
          <w:rFonts w:ascii="Arial" w:hAnsi="Arial" w:cs="Arial"/>
          <w:b/>
          <w:color w:val="000000"/>
          <w:sz w:val="20"/>
        </w:rPr>
        <w:instrText xml:space="preserve"> SEQ Figura \* ARABIC </w:instrText>
      </w:r>
      <w:r w:rsidRPr="009E748E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15</w:t>
      </w:r>
      <w:r w:rsidRPr="009E748E">
        <w:rPr>
          <w:rFonts w:ascii="Arial" w:hAnsi="Arial" w:cs="Arial"/>
          <w:b/>
          <w:color w:val="000000"/>
          <w:sz w:val="20"/>
        </w:rPr>
        <w:fldChar w:fldCharType="end"/>
      </w:r>
      <w:r w:rsidR="00AC05D3" w:rsidRPr="009E748E">
        <w:rPr>
          <w:rFonts w:ascii="Arial" w:hAnsi="Arial" w:cs="Arial"/>
          <w:b/>
          <w:color w:val="000000"/>
          <w:sz w:val="20"/>
        </w:rPr>
        <w:t xml:space="preserve"> – Distribuição de TEIF – 3ª Faixa - Alternativa II</w:t>
      </w:r>
      <w:bookmarkEnd w:id="67"/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  <w:r w:rsidRPr="00114913">
        <w:rPr>
          <w:noProof/>
        </w:rPr>
        <w:lastRenderedPageBreak/>
        <w:drawing>
          <wp:inline distT="0" distB="0" distL="0" distR="0" wp14:anchorId="7DE2BFE7" wp14:editId="7EE905EA">
            <wp:extent cx="5612130" cy="1633855"/>
            <wp:effectExtent l="0" t="0" r="7620" b="4445"/>
            <wp:docPr id="54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5D3" w:rsidRPr="00A07CA4" w:rsidRDefault="00A07CA4" w:rsidP="00A07CA4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68" w:name="_Toc364409100"/>
      <w:r w:rsidRPr="00A07CA4">
        <w:rPr>
          <w:rFonts w:ascii="Arial" w:hAnsi="Arial" w:cs="Arial"/>
          <w:b/>
          <w:color w:val="000000"/>
          <w:sz w:val="20"/>
        </w:rPr>
        <w:t xml:space="preserve">Figura </w:t>
      </w:r>
      <w:r w:rsidRPr="00A07CA4">
        <w:rPr>
          <w:rFonts w:ascii="Arial" w:hAnsi="Arial" w:cs="Arial"/>
          <w:b/>
          <w:color w:val="000000"/>
          <w:sz w:val="20"/>
        </w:rPr>
        <w:fldChar w:fldCharType="begin"/>
      </w:r>
      <w:r w:rsidRPr="00A07CA4">
        <w:rPr>
          <w:rFonts w:ascii="Arial" w:hAnsi="Arial" w:cs="Arial"/>
          <w:b/>
          <w:color w:val="000000"/>
          <w:sz w:val="20"/>
        </w:rPr>
        <w:instrText xml:space="preserve"> SEQ Figura \* ARABIC </w:instrText>
      </w:r>
      <w:r w:rsidRPr="00A07CA4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16</w:t>
      </w:r>
      <w:r w:rsidRPr="00A07CA4">
        <w:rPr>
          <w:rFonts w:ascii="Arial" w:hAnsi="Arial" w:cs="Arial"/>
          <w:b/>
          <w:color w:val="000000"/>
          <w:sz w:val="20"/>
        </w:rPr>
        <w:fldChar w:fldCharType="end"/>
      </w:r>
      <w:r w:rsidR="00AC05D3" w:rsidRPr="00A07CA4">
        <w:rPr>
          <w:rFonts w:ascii="Arial" w:hAnsi="Arial" w:cs="Arial"/>
          <w:b/>
          <w:color w:val="000000"/>
          <w:sz w:val="20"/>
        </w:rPr>
        <w:t xml:space="preserve"> – Distribuição de TEIF – 4ª Faixa - BRACIER</w:t>
      </w:r>
      <w:bookmarkEnd w:id="68"/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  <w:r w:rsidRPr="00114913">
        <w:rPr>
          <w:noProof/>
        </w:rPr>
        <w:drawing>
          <wp:inline distT="0" distB="0" distL="0" distR="0" wp14:anchorId="4C94CBBB" wp14:editId="0358AA2A">
            <wp:extent cx="5612130" cy="1635760"/>
            <wp:effectExtent l="0" t="0" r="7620" b="2540"/>
            <wp:docPr id="57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5D3" w:rsidRPr="00A07CA4" w:rsidRDefault="00A07CA4" w:rsidP="00A07CA4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69" w:name="_Toc364409101"/>
      <w:r w:rsidRPr="00A07CA4">
        <w:rPr>
          <w:rFonts w:ascii="Arial" w:hAnsi="Arial" w:cs="Arial"/>
          <w:b/>
          <w:color w:val="000000"/>
          <w:sz w:val="20"/>
        </w:rPr>
        <w:t xml:space="preserve">Figura </w:t>
      </w:r>
      <w:r w:rsidRPr="00A07CA4">
        <w:rPr>
          <w:rFonts w:ascii="Arial" w:hAnsi="Arial" w:cs="Arial"/>
          <w:b/>
          <w:color w:val="000000"/>
          <w:sz w:val="20"/>
        </w:rPr>
        <w:fldChar w:fldCharType="begin"/>
      </w:r>
      <w:r w:rsidRPr="00A07CA4">
        <w:rPr>
          <w:rFonts w:ascii="Arial" w:hAnsi="Arial" w:cs="Arial"/>
          <w:b/>
          <w:color w:val="000000"/>
          <w:sz w:val="20"/>
        </w:rPr>
        <w:instrText xml:space="preserve"> SEQ Figura \* ARABIC </w:instrText>
      </w:r>
      <w:r w:rsidRPr="00A07CA4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17</w:t>
      </w:r>
      <w:r w:rsidRPr="00A07CA4">
        <w:rPr>
          <w:rFonts w:ascii="Arial" w:hAnsi="Arial" w:cs="Arial"/>
          <w:b/>
          <w:color w:val="000000"/>
          <w:sz w:val="20"/>
        </w:rPr>
        <w:fldChar w:fldCharType="end"/>
      </w:r>
      <w:r w:rsidR="00AC05D3" w:rsidRPr="00A07CA4">
        <w:rPr>
          <w:rFonts w:ascii="Arial" w:hAnsi="Arial" w:cs="Arial"/>
          <w:b/>
          <w:color w:val="000000"/>
          <w:sz w:val="20"/>
        </w:rPr>
        <w:t xml:space="preserve"> – Distribuição de TEIF – 4ª Faixa - Alternativa I</w:t>
      </w:r>
      <w:bookmarkEnd w:id="69"/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  <w:r w:rsidRPr="00114913">
        <w:rPr>
          <w:noProof/>
        </w:rPr>
        <w:drawing>
          <wp:inline distT="0" distB="0" distL="0" distR="0" wp14:anchorId="7B84CFF1" wp14:editId="312A43B8">
            <wp:extent cx="5612130" cy="1635760"/>
            <wp:effectExtent l="0" t="0" r="7620" b="2540"/>
            <wp:docPr id="58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5D3" w:rsidRPr="00A07CA4" w:rsidRDefault="00A07CA4" w:rsidP="00A07CA4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70" w:name="_Toc364409102"/>
      <w:r w:rsidRPr="00A07CA4">
        <w:rPr>
          <w:rFonts w:ascii="Arial" w:hAnsi="Arial" w:cs="Arial"/>
          <w:b/>
          <w:color w:val="000000"/>
          <w:sz w:val="20"/>
        </w:rPr>
        <w:t xml:space="preserve">Figura </w:t>
      </w:r>
      <w:r w:rsidRPr="00A07CA4">
        <w:rPr>
          <w:rFonts w:ascii="Arial" w:hAnsi="Arial" w:cs="Arial"/>
          <w:b/>
          <w:color w:val="000000"/>
          <w:sz w:val="20"/>
        </w:rPr>
        <w:fldChar w:fldCharType="begin"/>
      </w:r>
      <w:r w:rsidRPr="00A07CA4">
        <w:rPr>
          <w:rFonts w:ascii="Arial" w:hAnsi="Arial" w:cs="Arial"/>
          <w:b/>
          <w:color w:val="000000"/>
          <w:sz w:val="20"/>
        </w:rPr>
        <w:instrText xml:space="preserve"> SEQ Figura \* ARABIC </w:instrText>
      </w:r>
      <w:r w:rsidRPr="00A07CA4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18</w:t>
      </w:r>
      <w:r w:rsidRPr="00A07CA4">
        <w:rPr>
          <w:rFonts w:ascii="Arial" w:hAnsi="Arial" w:cs="Arial"/>
          <w:b/>
          <w:color w:val="000000"/>
          <w:sz w:val="20"/>
        </w:rPr>
        <w:fldChar w:fldCharType="end"/>
      </w:r>
      <w:r w:rsidR="00AC05D3" w:rsidRPr="00A07CA4">
        <w:rPr>
          <w:rFonts w:ascii="Arial" w:hAnsi="Arial" w:cs="Arial"/>
          <w:b/>
          <w:color w:val="000000"/>
          <w:sz w:val="20"/>
        </w:rPr>
        <w:t xml:space="preserve"> – Distribuição de TEIF – 4ª Faixa - Alternativa II</w:t>
      </w:r>
      <w:bookmarkEnd w:id="70"/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  <w:r w:rsidRPr="009277D1">
        <w:rPr>
          <w:noProof/>
        </w:rPr>
        <w:lastRenderedPageBreak/>
        <w:drawing>
          <wp:inline distT="0" distB="0" distL="0" distR="0" wp14:anchorId="3D74A45D" wp14:editId="3ED2584E">
            <wp:extent cx="5612130" cy="1633855"/>
            <wp:effectExtent l="0" t="0" r="7620" b="4445"/>
            <wp:docPr id="59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5D3" w:rsidRPr="00784A9B" w:rsidRDefault="00784A9B" w:rsidP="00784A9B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71" w:name="_Toc364409103"/>
      <w:r w:rsidRPr="00784A9B">
        <w:rPr>
          <w:rFonts w:ascii="Arial" w:hAnsi="Arial" w:cs="Arial"/>
          <w:b/>
          <w:color w:val="000000"/>
          <w:sz w:val="20"/>
        </w:rPr>
        <w:t xml:space="preserve">Figura </w:t>
      </w:r>
      <w:r w:rsidRPr="00784A9B">
        <w:rPr>
          <w:rFonts w:ascii="Arial" w:hAnsi="Arial" w:cs="Arial"/>
          <w:b/>
          <w:color w:val="000000"/>
          <w:sz w:val="20"/>
        </w:rPr>
        <w:fldChar w:fldCharType="begin"/>
      </w:r>
      <w:r w:rsidRPr="00784A9B">
        <w:rPr>
          <w:rFonts w:ascii="Arial" w:hAnsi="Arial" w:cs="Arial"/>
          <w:b/>
          <w:color w:val="000000"/>
          <w:sz w:val="20"/>
        </w:rPr>
        <w:instrText xml:space="preserve"> SEQ Figura \* ARABIC </w:instrText>
      </w:r>
      <w:r w:rsidRPr="00784A9B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19</w:t>
      </w:r>
      <w:r w:rsidRPr="00784A9B">
        <w:rPr>
          <w:rFonts w:ascii="Arial" w:hAnsi="Arial" w:cs="Arial"/>
          <w:b/>
          <w:color w:val="000000"/>
          <w:sz w:val="20"/>
        </w:rPr>
        <w:fldChar w:fldCharType="end"/>
      </w:r>
      <w:r w:rsidR="00AC05D3" w:rsidRPr="00784A9B">
        <w:rPr>
          <w:rFonts w:ascii="Arial" w:hAnsi="Arial" w:cs="Arial"/>
          <w:b/>
          <w:color w:val="000000"/>
          <w:sz w:val="20"/>
        </w:rPr>
        <w:t xml:space="preserve"> – Distribuição de TEIF – 5ª Faixa - BRACIER</w:t>
      </w:r>
      <w:bookmarkEnd w:id="71"/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  <w:r w:rsidRPr="009277D1">
        <w:rPr>
          <w:noProof/>
        </w:rPr>
        <w:drawing>
          <wp:inline distT="0" distB="0" distL="0" distR="0" wp14:anchorId="26927DFB" wp14:editId="5CF7D143">
            <wp:extent cx="5612130" cy="1630045"/>
            <wp:effectExtent l="0" t="0" r="7620" b="8255"/>
            <wp:docPr id="60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5D3" w:rsidRPr="00784A9B" w:rsidRDefault="00784A9B" w:rsidP="00784A9B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72" w:name="_Toc364409104"/>
      <w:r w:rsidRPr="00784A9B">
        <w:rPr>
          <w:rFonts w:ascii="Arial" w:hAnsi="Arial" w:cs="Arial"/>
          <w:b/>
          <w:color w:val="000000"/>
          <w:sz w:val="20"/>
        </w:rPr>
        <w:t xml:space="preserve">Figura </w:t>
      </w:r>
      <w:r w:rsidRPr="00784A9B">
        <w:rPr>
          <w:rFonts w:ascii="Arial" w:hAnsi="Arial" w:cs="Arial"/>
          <w:b/>
          <w:color w:val="000000"/>
          <w:sz w:val="20"/>
        </w:rPr>
        <w:fldChar w:fldCharType="begin"/>
      </w:r>
      <w:r w:rsidRPr="00784A9B">
        <w:rPr>
          <w:rFonts w:ascii="Arial" w:hAnsi="Arial" w:cs="Arial"/>
          <w:b/>
          <w:color w:val="000000"/>
          <w:sz w:val="20"/>
        </w:rPr>
        <w:instrText xml:space="preserve"> SEQ Figura \* ARABIC </w:instrText>
      </w:r>
      <w:r w:rsidRPr="00784A9B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20</w:t>
      </w:r>
      <w:r w:rsidRPr="00784A9B">
        <w:rPr>
          <w:rFonts w:ascii="Arial" w:hAnsi="Arial" w:cs="Arial"/>
          <w:b/>
          <w:color w:val="000000"/>
          <w:sz w:val="20"/>
        </w:rPr>
        <w:fldChar w:fldCharType="end"/>
      </w:r>
      <w:r w:rsidR="00AC05D3" w:rsidRPr="00784A9B">
        <w:rPr>
          <w:rFonts w:ascii="Arial" w:hAnsi="Arial" w:cs="Arial"/>
          <w:b/>
          <w:color w:val="000000"/>
          <w:sz w:val="20"/>
        </w:rPr>
        <w:t xml:space="preserve"> – Distribuição de TEIF – 5ª Faixa - Alternativa I</w:t>
      </w:r>
      <w:bookmarkEnd w:id="72"/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  <w:r w:rsidRPr="009277D1">
        <w:rPr>
          <w:noProof/>
        </w:rPr>
        <w:drawing>
          <wp:inline distT="0" distB="0" distL="0" distR="0" wp14:anchorId="2A23D155" wp14:editId="3B226320">
            <wp:extent cx="5612130" cy="1617980"/>
            <wp:effectExtent l="0" t="0" r="7620" b="1270"/>
            <wp:docPr id="61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5D3" w:rsidRPr="00784A9B" w:rsidRDefault="00784A9B" w:rsidP="00784A9B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73" w:name="_Toc364409105"/>
      <w:r w:rsidRPr="00784A9B">
        <w:rPr>
          <w:rFonts w:ascii="Arial" w:hAnsi="Arial" w:cs="Arial"/>
          <w:b/>
          <w:color w:val="000000"/>
          <w:sz w:val="20"/>
        </w:rPr>
        <w:t xml:space="preserve">Figura </w:t>
      </w:r>
      <w:r w:rsidRPr="00784A9B">
        <w:rPr>
          <w:rFonts w:ascii="Arial" w:hAnsi="Arial" w:cs="Arial"/>
          <w:b/>
          <w:color w:val="000000"/>
          <w:sz w:val="20"/>
        </w:rPr>
        <w:fldChar w:fldCharType="begin"/>
      </w:r>
      <w:r w:rsidRPr="00784A9B">
        <w:rPr>
          <w:rFonts w:ascii="Arial" w:hAnsi="Arial" w:cs="Arial"/>
          <w:b/>
          <w:color w:val="000000"/>
          <w:sz w:val="20"/>
        </w:rPr>
        <w:instrText xml:space="preserve"> SEQ Figura \* ARABIC </w:instrText>
      </w:r>
      <w:r w:rsidRPr="00784A9B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21</w:t>
      </w:r>
      <w:r w:rsidRPr="00784A9B">
        <w:rPr>
          <w:rFonts w:ascii="Arial" w:hAnsi="Arial" w:cs="Arial"/>
          <w:b/>
          <w:color w:val="000000"/>
          <w:sz w:val="20"/>
        </w:rPr>
        <w:fldChar w:fldCharType="end"/>
      </w:r>
      <w:r w:rsidR="00AC05D3" w:rsidRPr="00784A9B">
        <w:rPr>
          <w:rFonts w:ascii="Arial" w:hAnsi="Arial" w:cs="Arial"/>
          <w:b/>
          <w:color w:val="000000"/>
          <w:sz w:val="20"/>
        </w:rPr>
        <w:t xml:space="preserve"> – Distribuição de TEIF – 5ª Faixa - Alternativa II</w:t>
      </w:r>
      <w:bookmarkEnd w:id="73"/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  <w:r w:rsidRPr="009277D1">
        <w:rPr>
          <w:noProof/>
        </w:rPr>
        <w:lastRenderedPageBreak/>
        <w:drawing>
          <wp:inline distT="0" distB="0" distL="0" distR="0" wp14:anchorId="314193C6" wp14:editId="3BCEE1E8">
            <wp:extent cx="5612130" cy="1628775"/>
            <wp:effectExtent l="0" t="0" r="7620" b="9525"/>
            <wp:docPr id="62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5D3" w:rsidRPr="00DA30A7" w:rsidRDefault="00DA30A7" w:rsidP="00DA30A7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74" w:name="_Toc364409106"/>
      <w:r w:rsidRPr="00DA30A7">
        <w:rPr>
          <w:rFonts w:ascii="Arial" w:hAnsi="Arial" w:cs="Arial"/>
          <w:b/>
          <w:color w:val="000000"/>
          <w:sz w:val="20"/>
        </w:rPr>
        <w:t xml:space="preserve">Figura </w:t>
      </w:r>
      <w:r w:rsidRPr="00DA30A7">
        <w:rPr>
          <w:rFonts w:ascii="Arial" w:hAnsi="Arial" w:cs="Arial"/>
          <w:b/>
          <w:color w:val="000000"/>
          <w:sz w:val="20"/>
        </w:rPr>
        <w:fldChar w:fldCharType="begin"/>
      </w:r>
      <w:r w:rsidRPr="00DA30A7">
        <w:rPr>
          <w:rFonts w:ascii="Arial" w:hAnsi="Arial" w:cs="Arial"/>
          <w:b/>
          <w:color w:val="000000"/>
          <w:sz w:val="20"/>
        </w:rPr>
        <w:instrText xml:space="preserve"> SEQ Figura \* ARABIC </w:instrText>
      </w:r>
      <w:r w:rsidRPr="00DA30A7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22</w:t>
      </w:r>
      <w:r w:rsidRPr="00DA30A7">
        <w:rPr>
          <w:rFonts w:ascii="Arial" w:hAnsi="Arial" w:cs="Arial"/>
          <w:b/>
          <w:color w:val="000000"/>
          <w:sz w:val="20"/>
        </w:rPr>
        <w:fldChar w:fldCharType="end"/>
      </w:r>
      <w:r w:rsidR="00AC05D3" w:rsidRPr="00DA30A7">
        <w:rPr>
          <w:rFonts w:ascii="Arial" w:hAnsi="Arial" w:cs="Arial"/>
          <w:b/>
          <w:color w:val="000000"/>
          <w:sz w:val="20"/>
        </w:rPr>
        <w:t xml:space="preserve"> – Distribuição de TEIF – 6ª Faixa - BRACIER</w:t>
      </w:r>
      <w:bookmarkEnd w:id="74"/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  <w:r w:rsidRPr="009277D1">
        <w:rPr>
          <w:noProof/>
        </w:rPr>
        <w:drawing>
          <wp:inline distT="0" distB="0" distL="0" distR="0" wp14:anchorId="0ABD45FE" wp14:editId="1A32EA68">
            <wp:extent cx="5612130" cy="1642110"/>
            <wp:effectExtent l="0" t="0" r="7620" b="0"/>
            <wp:docPr id="63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5D3" w:rsidRPr="00DA30A7" w:rsidRDefault="00DA30A7" w:rsidP="00DA30A7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75" w:name="_Toc364409107"/>
      <w:r w:rsidRPr="00DA30A7">
        <w:rPr>
          <w:rFonts w:ascii="Arial" w:hAnsi="Arial" w:cs="Arial"/>
          <w:b/>
          <w:color w:val="000000"/>
          <w:sz w:val="20"/>
        </w:rPr>
        <w:t xml:space="preserve">Figura </w:t>
      </w:r>
      <w:r w:rsidRPr="00DA30A7">
        <w:rPr>
          <w:rFonts w:ascii="Arial" w:hAnsi="Arial" w:cs="Arial"/>
          <w:b/>
          <w:color w:val="000000"/>
          <w:sz w:val="20"/>
        </w:rPr>
        <w:fldChar w:fldCharType="begin"/>
      </w:r>
      <w:r w:rsidRPr="00DA30A7">
        <w:rPr>
          <w:rFonts w:ascii="Arial" w:hAnsi="Arial" w:cs="Arial"/>
          <w:b/>
          <w:color w:val="000000"/>
          <w:sz w:val="20"/>
        </w:rPr>
        <w:instrText xml:space="preserve"> SEQ Figura \* ARABIC </w:instrText>
      </w:r>
      <w:r w:rsidRPr="00DA30A7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23</w:t>
      </w:r>
      <w:r w:rsidRPr="00DA30A7">
        <w:rPr>
          <w:rFonts w:ascii="Arial" w:hAnsi="Arial" w:cs="Arial"/>
          <w:b/>
          <w:color w:val="000000"/>
          <w:sz w:val="20"/>
        </w:rPr>
        <w:fldChar w:fldCharType="end"/>
      </w:r>
      <w:r w:rsidR="00AC05D3" w:rsidRPr="00DA30A7">
        <w:rPr>
          <w:rFonts w:ascii="Arial" w:hAnsi="Arial" w:cs="Arial"/>
          <w:b/>
          <w:color w:val="000000"/>
          <w:sz w:val="20"/>
        </w:rPr>
        <w:t xml:space="preserve"> – Distribuição de TEIF – 6ª Faixa - Alternativa I</w:t>
      </w:r>
      <w:bookmarkEnd w:id="75"/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  <w:r w:rsidRPr="005250E6">
        <w:rPr>
          <w:noProof/>
        </w:rPr>
        <w:drawing>
          <wp:inline distT="0" distB="0" distL="0" distR="0" wp14:anchorId="2E57560C" wp14:editId="678CE206">
            <wp:extent cx="5612130" cy="1612265"/>
            <wp:effectExtent l="0" t="0" r="7620" b="6985"/>
            <wp:docPr id="64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5D3" w:rsidRPr="00DA30A7" w:rsidRDefault="00DA30A7" w:rsidP="00DA30A7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76" w:name="_Toc364409108"/>
      <w:r w:rsidRPr="00DA30A7">
        <w:rPr>
          <w:rFonts w:ascii="Arial" w:hAnsi="Arial" w:cs="Arial"/>
          <w:b/>
          <w:color w:val="000000"/>
          <w:sz w:val="20"/>
        </w:rPr>
        <w:t xml:space="preserve">Figura </w:t>
      </w:r>
      <w:r w:rsidRPr="00DA30A7">
        <w:rPr>
          <w:rFonts w:ascii="Arial" w:hAnsi="Arial" w:cs="Arial"/>
          <w:b/>
          <w:color w:val="000000"/>
          <w:sz w:val="20"/>
        </w:rPr>
        <w:fldChar w:fldCharType="begin"/>
      </w:r>
      <w:r w:rsidRPr="00DA30A7">
        <w:rPr>
          <w:rFonts w:ascii="Arial" w:hAnsi="Arial" w:cs="Arial"/>
          <w:b/>
          <w:color w:val="000000"/>
          <w:sz w:val="20"/>
        </w:rPr>
        <w:instrText xml:space="preserve"> SEQ Figura \* ARABIC </w:instrText>
      </w:r>
      <w:r w:rsidRPr="00DA30A7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24</w:t>
      </w:r>
      <w:r w:rsidRPr="00DA30A7">
        <w:rPr>
          <w:rFonts w:ascii="Arial" w:hAnsi="Arial" w:cs="Arial"/>
          <w:b/>
          <w:color w:val="000000"/>
          <w:sz w:val="20"/>
        </w:rPr>
        <w:fldChar w:fldCharType="end"/>
      </w:r>
      <w:r w:rsidR="00AC05D3" w:rsidRPr="00DA30A7">
        <w:rPr>
          <w:rFonts w:ascii="Arial" w:hAnsi="Arial" w:cs="Arial"/>
          <w:b/>
          <w:color w:val="000000"/>
          <w:sz w:val="20"/>
        </w:rPr>
        <w:t xml:space="preserve"> – Distribuição de TEIF – 6ª Faixa - Alternativa II</w:t>
      </w:r>
      <w:bookmarkEnd w:id="76"/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  <w:r w:rsidRPr="00245148">
        <w:rPr>
          <w:noProof/>
        </w:rPr>
        <w:lastRenderedPageBreak/>
        <w:drawing>
          <wp:inline distT="0" distB="0" distL="0" distR="0" wp14:anchorId="22C7EDF4" wp14:editId="6B006116">
            <wp:extent cx="5612130" cy="1633855"/>
            <wp:effectExtent l="0" t="0" r="7620" b="4445"/>
            <wp:docPr id="65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5D3" w:rsidRPr="00D239B2" w:rsidRDefault="00D239B2" w:rsidP="00D239B2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77" w:name="_Toc364409109"/>
      <w:r w:rsidRPr="00D239B2">
        <w:rPr>
          <w:rFonts w:ascii="Arial" w:hAnsi="Arial" w:cs="Arial"/>
          <w:b/>
          <w:color w:val="000000"/>
          <w:sz w:val="20"/>
        </w:rPr>
        <w:t xml:space="preserve">Figura </w:t>
      </w:r>
      <w:r w:rsidRPr="00D239B2">
        <w:rPr>
          <w:rFonts w:ascii="Arial" w:hAnsi="Arial" w:cs="Arial"/>
          <w:b/>
          <w:color w:val="000000"/>
          <w:sz w:val="20"/>
        </w:rPr>
        <w:fldChar w:fldCharType="begin"/>
      </w:r>
      <w:r w:rsidRPr="00D239B2">
        <w:rPr>
          <w:rFonts w:ascii="Arial" w:hAnsi="Arial" w:cs="Arial"/>
          <w:b/>
          <w:color w:val="000000"/>
          <w:sz w:val="20"/>
        </w:rPr>
        <w:instrText xml:space="preserve"> SEQ Figura \* ARABIC </w:instrText>
      </w:r>
      <w:r w:rsidRPr="00D239B2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25</w:t>
      </w:r>
      <w:r w:rsidRPr="00D239B2">
        <w:rPr>
          <w:rFonts w:ascii="Arial" w:hAnsi="Arial" w:cs="Arial"/>
          <w:b/>
          <w:color w:val="000000"/>
          <w:sz w:val="20"/>
        </w:rPr>
        <w:fldChar w:fldCharType="end"/>
      </w:r>
      <w:r w:rsidR="00AC05D3" w:rsidRPr="00D239B2">
        <w:rPr>
          <w:rFonts w:ascii="Arial" w:hAnsi="Arial" w:cs="Arial"/>
          <w:b/>
          <w:color w:val="000000"/>
          <w:sz w:val="20"/>
        </w:rPr>
        <w:t xml:space="preserve"> – Distribuição de IP – 2ª Faixa - BRACIER</w:t>
      </w:r>
      <w:bookmarkEnd w:id="77"/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  <w:r w:rsidRPr="00245148">
        <w:rPr>
          <w:noProof/>
        </w:rPr>
        <w:drawing>
          <wp:inline distT="0" distB="0" distL="0" distR="0" wp14:anchorId="089972B8" wp14:editId="01D2BBB6">
            <wp:extent cx="5612130" cy="1633855"/>
            <wp:effectExtent l="0" t="0" r="7620" b="4445"/>
            <wp:docPr id="66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5D3" w:rsidRPr="00D239B2" w:rsidRDefault="00D239B2" w:rsidP="00D239B2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78" w:name="_Toc364409110"/>
      <w:r w:rsidRPr="00D239B2">
        <w:rPr>
          <w:rFonts w:ascii="Arial" w:hAnsi="Arial" w:cs="Arial"/>
          <w:b/>
          <w:color w:val="000000"/>
          <w:sz w:val="20"/>
        </w:rPr>
        <w:t xml:space="preserve">Figura </w:t>
      </w:r>
      <w:r w:rsidRPr="00D239B2">
        <w:rPr>
          <w:rFonts w:ascii="Arial" w:hAnsi="Arial" w:cs="Arial"/>
          <w:b/>
          <w:color w:val="000000"/>
          <w:sz w:val="20"/>
        </w:rPr>
        <w:fldChar w:fldCharType="begin"/>
      </w:r>
      <w:r w:rsidRPr="00D239B2">
        <w:rPr>
          <w:rFonts w:ascii="Arial" w:hAnsi="Arial" w:cs="Arial"/>
          <w:b/>
          <w:color w:val="000000"/>
          <w:sz w:val="20"/>
        </w:rPr>
        <w:instrText xml:space="preserve"> SEQ Figura \* ARABIC </w:instrText>
      </w:r>
      <w:r w:rsidRPr="00D239B2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26</w:t>
      </w:r>
      <w:r w:rsidRPr="00D239B2">
        <w:rPr>
          <w:rFonts w:ascii="Arial" w:hAnsi="Arial" w:cs="Arial"/>
          <w:b/>
          <w:color w:val="000000"/>
          <w:sz w:val="20"/>
        </w:rPr>
        <w:fldChar w:fldCharType="end"/>
      </w:r>
      <w:r w:rsidR="00AC05D3" w:rsidRPr="00D239B2">
        <w:rPr>
          <w:rFonts w:ascii="Arial" w:hAnsi="Arial" w:cs="Arial"/>
          <w:b/>
          <w:color w:val="000000"/>
          <w:sz w:val="20"/>
        </w:rPr>
        <w:t xml:space="preserve"> – Distribuição de IP – 2ª Faixa - Alternativa I</w:t>
      </w:r>
      <w:bookmarkEnd w:id="78"/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  <w:r w:rsidRPr="00245148">
        <w:rPr>
          <w:noProof/>
        </w:rPr>
        <w:drawing>
          <wp:inline distT="0" distB="0" distL="0" distR="0" wp14:anchorId="0C77F7CF" wp14:editId="716A66A3">
            <wp:extent cx="5612130" cy="1638300"/>
            <wp:effectExtent l="0" t="0" r="7620" b="0"/>
            <wp:docPr id="67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5D3" w:rsidRPr="00D239B2" w:rsidRDefault="00D239B2" w:rsidP="00D239B2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79" w:name="_Toc364409111"/>
      <w:r w:rsidRPr="00D239B2">
        <w:rPr>
          <w:rFonts w:ascii="Arial" w:hAnsi="Arial" w:cs="Arial"/>
          <w:b/>
          <w:color w:val="000000"/>
          <w:sz w:val="20"/>
        </w:rPr>
        <w:t xml:space="preserve">Figura </w:t>
      </w:r>
      <w:r w:rsidRPr="00D239B2">
        <w:rPr>
          <w:rFonts w:ascii="Arial" w:hAnsi="Arial" w:cs="Arial"/>
          <w:b/>
          <w:color w:val="000000"/>
          <w:sz w:val="20"/>
        </w:rPr>
        <w:fldChar w:fldCharType="begin"/>
      </w:r>
      <w:r w:rsidRPr="00D239B2">
        <w:rPr>
          <w:rFonts w:ascii="Arial" w:hAnsi="Arial" w:cs="Arial"/>
          <w:b/>
          <w:color w:val="000000"/>
          <w:sz w:val="20"/>
        </w:rPr>
        <w:instrText xml:space="preserve"> SEQ Figura \* ARABIC </w:instrText>
      </w:r>
      <w:r w:rsidRPr="00D239B2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27</w:t>
      </w:r>
      <w:r w:rsidRPr="00D239B2">
        <w:rPr>
          <w:rFonts w:ascii="Arial" w:hAnsi="Arial" w:cs="Arial"/>
          <w:b/>
          <w:color w:val="000000"/>
          <w:sz w:val="20"/>
        </w:rPr>
        <w:fldChar w:fldCharType="end"/>
      </w:r>
      <w:r w:rsidR="00AC05D3" w:rsidRPr="00D239B2">
        <w:rPr>
          <w:rFonts w:ascii="Arial" w:hAnsi="Arial" w:cs="Arial"/>
          <w:b/>
          <w:color w:val="000000"/>
          <w:sz w:val="20"/>
        </w:rPr>
        <w:t xml:space="preserve"> – Distribuição de IP – 2ª Faixa - Alternativa II</w:t>
      </w:r>
      <w:bookmarkEnd w:id="79"/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  <w:r w:rsidRPr="00176547">
        <w:rPr>
          <w:noProof/>
        </w:rPr>
        <w:lastRenderedPageBreak/>
        <w:drawing>
          <wp:inline distT="0" distB="0" distL="0" distR="0" wp14:anchorId="19F07305" wp14:editId="38793C17">
            <wp:extent cx="5612130" cy="1635760"/>
            <wp:effectExtent l="0" t="0" r="7620" b="2540"/>
            <wp:docPr id="68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5D3" w:rsidRPr="00D239B2" w:rsidRDefault="00D239B2" w:rsidP="00D239B2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80" w:name="_Toc364409112"/>
      <w:r w:rsidRPr="00D239B2">
        <w:rPr>
          <w:rFonts w:ascii="Arial" w:hAnsi="Arial" w:cs="Arial"/>
          <w:b/>
          <w:color w:val="000000"/>
          <w:sz w:val="20"/>
        </w:rPr>
        <w:t xml:space="preserve">Figura </w:t>
      </w:r>
      <w:r w:rsidRPr="00D239B2">
        <w:rPr>
          <w:rFonts w:ascii="Arial" w:hAnsi="Arial" w:cs="Arial"/>
          <w:b/>
          <w:color w:val="000000"/>
          <w:sz w:val="20"/>
        </w:rPr>
        <w:fldChar w:fldCharType="begin"/>
      </w:r>
      <w:r w:rsidRPr="00D239B2">
        <w:rPr>
          <w:rFonts w:ascii="Arial" w:hAnsi="Arial" w:cs="Arial"/>
          <w:b/>
          <w:color w:val="000000"/>
          <w:sz w:val="20"/>
        </w:rPr>
        <w:instrText xml:space="preserve"> SEQ Figura \* ARABIC </w:instrText>
      </w:r>
      <w:r w:rsidRPr="00D239B2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28</w:t>
      </w:r>
      <w:r w:rsidRPr="00D239B2">
        <w:rPr>
          <w:rFonts w:ascii="Arial" w:hAnsi="Arial" w:cs="Arial"/>
          <w:b/>
          <w:color w:val="000000"/>
          <w:sz w:val="20"/>
        </w:rPr>
        <w:fldChar w:fldCharType="end"/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="00AC05D3" w:rsidRPr="00D239B2">
        <w:rPr>
          <w:rFonts w:ascii="Arial" w:hAnsi="Arial" w:cs="Arial"/>
          <w:b/>
          <w:color w:val="000000"/>
          <w:sz w:val="20"/>
        </w:rPr>
        <w:t>– Distribuição de IP – 3ª Faixa - BRACIER</w:t>
      </w:r>
      <w:bookmarkEnd w:id="80"/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  <w:r w:rsidRPr="00176547">
        <w:rPr>
          <w:noProof/>
        </w:rPr>
        <w:drawing>
          <wp:inline distT="0" distB="0" distL="0" distR="0" wp14:anchorId="1E031DD1" wp14:editId="789B9E22">
            <wp:extent cx="5612130" cy="1635760"/>
            <wp:effectExtent l="0" t="0" r="7620" b="2540"/>
            <wp:docPr id="69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5D3" w:rsidRPr="00D239B2" w:rsidRDefault="00D239B2" w:rsidP="00D239B2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81" w:name="_Toc364409113"/>
      <w:r w:rsidRPr="00D239B2">
        <w:rPr>
          <w:rFonts w:ascii="Arial" w:hAnsi="Arial" w:cs="Arial"/>
          <w:b/>
          <w:color w:val="000000"/>
          <w:sz w:val="20"/>
        </w:rPr>
        <w:t xml:space="preserve">Figura </w:t>
      </w:r>
      <w:r w:rsidRPr="00D239B2">
        <w:rPr>
          <w:rFonts w:ascii="Arial" w:hAnsi="Arial" w:cs="Arial"/>
          <w:b/>
          <w:color w:val="000000"/>
          <w:sz w:val="20"/>
        </w:rPr>
        <w:fldChar w:fldCharType="begin"/>
      </w:r>
      <w:r w:rsidRPr="00D239B2">
        <w:rPr>
          <w:rFonts w:ascii="Arial" w:hAnsi="Arial" w:cs="Arial"/>
          <w:b/>
          <w:color w:val="000000"/>
          <w:sz w:val="20"/>
        </w:rPr>
        <w:instrText xml:space="preserve"> SEQ Figura \* ARABIC </w:instrText>
      </w:r>
      <w:r w:rsidRPr="00D239B2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29</w:t>
      </w:r>
      <w:r w:rsidRPr="00D239B2">
        <w:rPr>
          <w:rFonts w:ascii="Arial" w:hAnsi="Arial" w:cs="Arial"/>
          <w:b/>
          <w:color w:val="000000"/>
          <w:sz w:val="20"/>
        </w:rPr>
        <w:fldChar w:fldCharType="end"/>
      </w:r>
      <w:r w:rsidR="00AC05D3" w:rsidRPr="00D239B2">
        <w:rPr>
          <w:rFonts w:ascii="Arial" w:hAnsi="Arial" w:cs="Arial"/>
          <w:b/>
          <w:color w:val="000000"/>
          <w:sz w:val="20"/>
        </w:rPr>
        <w:t xml:space="preserve"> – Distribuição de IP – 3ª Faixa - Alternativa I</w:t>
      </w:r>
      <w:bookmarkEnd w:id="81"/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  <w:r w:rsidRPr="00176547">
        <w:rPr>
          <w:noProof/>
        </w:rPr>
        <w:drawing>
          <wp:inline distT="0" distB="0" distL="0" distR="0" wp14:anchorId="050E7BEF" wp14:editId="17B543C9">
            <wp:extent cx="5612130" cy="1635760"/>
            <wp:effectExtent l="0" t="0" r="7620" b="2540"/>
            <wp:docPr id="70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5D3" w:rsidRPr="00D239B2" w:rsidRDefault="00D239B2" w:rsidP="00D239B2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82" w:name="_Toc364409114"/>
      <w:r w:rsidRPr="00D239B2">
        <w:rPr>
          <w:rFonts w:ascii="Arial" w:hAnsi="Arial" w:cs="Arial"/>
          <w:b/>
          <w:color w:val="000000"/>
          <w:sz w:val="20"/>
        </w:rPr>
        <w:t xml:space="preserve">Figura </w:t>
      </w:r>
      <w:r w:rsidRPr="00D239B2">
        <w:rPr>
          <w:rFonts w:ascii="Arial" w:hAnsi="Arial" w:cs="Arial"/>
          <w:b/>
          <w:color w:val="000000"/>
          <w:sz w:val="20"/>
        </w:rPr>
        <w:fldChar w:fldCharType="begin"/>
      </w:r>
      <w:r w:rsidRPr="00D239B2">
        <w:rPr>
          <w:rFonts w:ascii="Arial" w:hAnsi="Arial" w:cs="Arial"/>
          <w:b/>
          <w:color w:val="000000"/>
          <w:sz w:val="20"/>
        </w:rPr>
        <w:instrText xml:space="preserve"> SEQ Figura \* ARABIC </w:instrText>
      </w:r>
      <w:r w:rsidRPr="00D239B2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30</w:t>
      </w:r>
      <w:r w:rsidRPr="00D239B2">
        <w:rPr>
          <w:rFonts w:ascii="Arial" w:hAnsi="Arial" w:cs="Arial"/>
          <w:b/>
          <w:color w:val="000000"/>
          <w:sz w:val="20"/>
        </w:rPr>
        <w:fldChar w:fldCharType="end"/>
      </w:r>
      <w:r w:rsidR="00AC05D3" w:rsidRPr="00D239B2">
        <w:rPr>
          <w:rFonts w:ascii="Arial" w:hAnsi="Arial" w:cs="Arial"/>
          <w:b/>
          <w:color w:val="000000"/>
          <w:sz w:val="20"/>
        </w:rPr>
        <w:t xml:space="preserve"> – Distribuição de IP – 3ª Faixa - Alternativa II</w:t>
      </w:r>
      <w:bookmarkEnd w:id="82"/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  <w:r w:rsidRPr="00B20491">
        <w:rPr>
          <w:noProof/>
        </w:rPr>
        <w:lastRenderedPageBreak/>
        <w:drawing>
          <wp:inline distT="0" distB="0" distL="0" distR="0" wp14:anchorId="1FF64632" wp14:editId="45EFAD47">
            <wp:extent cx="5612130" cy="1635760"/>
            <wp:effectExtent l="0" t="0" r="7620" b="2540"/>
            <wp:docPr id="71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5D3" w:rsidRPr="00B45FCF" w:rsidRDefault="00B45FCF" w:rsidP="00B45FCF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83" w:name="_Toc364409115"/>
      <w:r w:rsidRPr="00B45FCF">
        <w:rPr>
          <w:rFonts w:ascii="Arial" w:hAnsi="Arial" w:cs="Arial"/>
          <w:b/>
          <w:color w:val="000000"/>
          <w:sz w:val="20"/>
        </w:rPr>
        <w:t xml:space="preserve">Figura </w:t>
      </w:r>
      <w:r w:rsidRPr="00B45FCF">
        <w:rPr>
          <w:rFonts w:ascii="Arial" w:hAnsi="Arial" w:cs="Arial"/>
          <w:b/>
          <w:color w:val="000000"/>
          <w:sz w:val="20"/>
        </w:rPr>
        <w:fldChar w:fldCharType="begin"/>
      </w:r>
      <w:r w:rsidRPr="00B45FCF">
        <w:rPr>
          <w:rFonts w:ascii="Arial" w:hAnsi="Arial" w:cs="Arial"/>
          <w:b/>
          <w:color w:val="000000"/>
          <w:sz w:val="20"/>
        </w:rPr>
        <w:instrText xml:space="preserve"> SEQ Figura \* ARABIC </w:instrText>
      </w:r>
      <w:r w:rsidRPr="00B45FCF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31</w:t>
      </w:r>
      <w:r w:rsidRPr="00B45FCF">
        <w:rPr>
          <w:rFonts w:ascii="Arial" w:hAnsi="Arial" w:cs="Arial"/>
          <w:b/>
          <w:color w:val="000000"/>
          <w:sz w:val="20"/>
        </w:rPr>
        <w:fldChar w:fldCharType="end"/>
      </w:r>
      <w:r w:rsidR="00AC05D3" w:rsidRPr="00B45FCF">
        <w:rPr>
          <w:rFonts w:ascii="Arial" w:hAnsi="Arial" w:cs="Arial"/>
          <w:b/>
          <w:color w:val="000000"/>
          <w:sz w:val="20"/>
        </w:rPr>
        <w:t xml:space="preserve"> – Distribuição de IP – 4ª Faixa - BRACIER</w:t>
      </w:r>
      <w:bookmarkEnd w:id="83"/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  <w:r w:rsidRPr="00B20491">
        <w:rPr>
          <w:noProof/>
        </w:rPr>
        <w:drawing>
          <wp:inline distT="0" distB="0" distL="0" distR="0" wp14:anchorId="16D750B7" wp14:editId="5D4040BD">
            <wp:extent cx="5612130" cy="1644015"/>
            <wp:effectExtent l="0" t="0" r="7620" b="0"/>
            <wp:docPr id="72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5D3" w:rsidRPr="00B45FCF" w:rsidRDefault="00B45FCF" w:rsidP="00B45FCF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84" w:name="_Toc364409116"/>
      <w:r w:rsidRPr="00B45FCF">
        <w:rPr>
          <w:rFonts w:ascii="Arial" w:hAnsi="Arial" w:cs="Arial"/>
          <w:b/>
          <w:color w:val="000000"/>
          <w:sz w:val="20"/>
        </w:rPr>
        <w:t xml:space="preserve">Figura </w:t>
      </w:r>
      <w:r w:rsidRPr="00B45FCF">
        <w:rPr>
          <w:rFonts w:ascii="Arial" w:hAnsi="Arial" w:cs="Arial"/>
          <w:b/>
          <w:color w:val="000000"/>
          <w:sz w:val="20"/>
        </w:rPr>
        <w:fldChar w:fldCharType="begin"/>
      </w:r>
      <w:r w:rsidRPr="00B45FCF">
        <w:rPr>
          <w:rFonts w:ascii="Arial" w:hAnsi="Arial" w:cs="Arial"/>
          <w:b/>
          <w:color w:val="000000"/>
          <w:sz w:val="20"/>
        </w:rPr>
        <w:instrText xml:space="preserve"> SEQ Figura \* ARABIC </w:instrText>
      </w:r>
      <w:r w:rsidRPr="00B45FCF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32</w:t>
      </w:r>
      <w:r w:rsidRPr="00B45FCF">
        <w:rPr>
          <w:rFonts w:ascii="Arial" w:hAnsi="Arial" w:cs="Arial"/>
          <w:b/>
          <w:color w:val="000000"/>
          <w:sz w:val="20"/>
        </w:rPr>
        <w:fldChar w:fldCharType="end"/>
      </w:r>
      <w:r w:rsidR="00AC05D3" w:rsidRPr="00B45FCF">
        <w:rPr>
          <w:rFonts w:ascii="Arial" w:hAnsi="Arial" w:cs="Arial"/>
          <w:b/>
          <w:color w:val="000000"/>
          <w:sz w:val="20"/>
        </w:rPr>
        <w:t xml:space="preserve"> – Distribuição de IP – 4ª Faixa - Alternativa I</w:t>
      </w:r>
      <w:bookmarkEnd w:id="84"/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  <w:r w:rsidRPr="00B20491">
        <w:rPr>
          <w:noProof/>
        </w:rPr>
        <w:drawing>
          <wp:inline distT="0" distB="0" distL="0" distR="0" wp14:anchorId="05007EB6" wp14:editId="7F09BCBE">
            <wp:extent cx="5612130" cy="1628140"/>
            <wp:effectExtent l="0" t="0" r="7620" b="0"/>
            <wp:docPr id="73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5D3" w:rsidRPr="00B45FCF" w:rsidRDefault="00B45FCF" w:rsidP="00B45FCF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85" w:name="_Toc364409117"/>
      <w:r w:rsidRPr="00B45FCF">
        <w:rPr>
          <w:rFonts w:ascii="Arial" w:hAnsi="Arial" w:cs="Arial"/>
          <w:b/>
          <w:color w:val="000000"/>
          <w:sz w:val="20"/>
        </w:rPr>
        <w:t xml:space="preserve">Figura </w:t>
      </w:r>
      <w:r w:rsidRPr="00B45FCF">
        <w:rPr>
          <w:rFonts w:ascii="Arial" w:hAnsi="Arial" w:cs="Arial"/>
          <w:b/>
          <w:color w:val="000000"/>
          <w:sz w:val="20"/>
        </w:rPr>
        <w:fldChar w:fldCharType="begin"/>
      </w:r>
      <w:r w:rsidRPr="00B45FCF">
        <w:rPr>
          <w:rFonts w:ascii="Arial" w:hAnsi="Arial" w:cs="Arial"/>
          <w:b/>
          <w:color w:val="000000"/>
          <w:sz w:val="20"/>
        </w:rPr>
        <w:instrText xml:space="preserve"> SEQ Figura \* ARABIC </w:instrText>
      </w:r>
      <w:r w:rsidRPr="00B45FCF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33</w:t>
      </w:r>
      <w:r w:rsidRPr="00B45FCF">
        <w:rPr>
          <w:rFonts w:ascii="Arial" w:hAnsi="Arial" w:cs="Arial"/>
          <w:b/>
          <w:color w:val="000000"/>
          <w:sz w:val="20"/>
        </w:rPr>
        <w:fldChar w:fldCharType="end"/>
      </w:r>
      <w:r w:rsidR="00AC05D3" w:rsidRPr="00B45FCF">
        <w:rPr>
          <w:rFonts w:ascii="Arial" w:hAnsi="Arial" w:cs="Arial"/>
          <w:b/>
          <w:color w:val="000000"/>
          <w:sz w:val="20"/>
        </w:rPr>
        <w:t xml:space="preserve"> – Distribuição de IP – 4ª Faixa - Alternativa II</w:t>
      </w:r>
      <w:bookmarkEnd w:id="85"/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  <w:r w:rsidRPr="00B20491">
        <w:rPr>
          <w:noProof/>
        </w:rPr>
        <w:lastRenderedPageBreak/>
        <w:drawing>
          <wp:inline distT="0" distB="0" distL="0" distR="0" wp14:anchorId="339AC0CE" wp14:editId="52E37B5F">
            <wp:extent cx="5612130" cy="1635760"/>
            <wp:effectExtent l="0" t="0" r="7620" b="2540"/>
            <wp:docPr id="74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5D3" w:rsidRPr="0021331B" w:rsidRDefault="0021331B" w:rsidP="0021331B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86" w:name="_Toc364409118"/>
      <w:r w:rsidRPr="0021331B">
        <w:rPr>
          <w:rFonts w:ascii="Arial" w:hAnsi="Arial" w:cs="Arial"/>
          <w:b/>
          <w:color w:val="000000"/>
          <w:sz w:val="20"/>
        </w:rPr>
        <w:t xml:space="preserve">Figura </w:t>
      </w:r>
      <w:r w:rsidRPr="0021331B">
        <w:rPr>
          <w:rFonts w:ascii="Arial" w:hAnsi="Arial" w:cs="Arial"/>
          <w:b/>
          <w:color w:val="000000"/>
          <w:sz w:val="20"/>
        </w:rPr>
        <w:fldChar w:fldCharType="begin"/>
      </w:r>
      <w:r w:rsidRPr="0021331B">
        <w:rPr>
          <w:rFonts w:ascii="Arial" w:hAnsi="Arial" w:cs="Arial"/>
          <w:b/>
          <w:color w:val="000000"/>
          <w:sz w:val="20"/>
        </w:rPr>
        <w:instrText xml:space="preserve"> SEQ Figura \* ARABIC </w:instrText>
      </w:r>
      <w:r w:rsidRPr="0021331B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34</w:t>
      </w:r>
      <w:r w:rsidRPr="0021331B">
        <w:rPr>
          <w:rFonts w:ascii="Arial" w:hAnsi="Arial" w:cs="Arial"/>
          <w:b/>
          <w:color w:val="000000"/>
          <w:sz w:val="20"/>
        </w:rPr>
        <w:fldChar w:fldCharType="end"/>
      </w:r>
      <w:r w:rsidR="00AC05D3" w:rsidRPr="0021331B">
        <w:rPr>
          <w:rFonts w:ascii="Arial" w:hAnsi="Arial" w:cs="Arial"/>
          <w:b/>
          <w:color w:val="000000"/>
          <w:sz w:val="20"/>
        </w:rPr>
        <w:t xml:space="preserve"> – Distribuição de IP – 5ª Faixa - BRACIER</w:t>
      </w:r>
      <w:bookmarkEnd w:id="86"/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  <w:r w:rsidRPr="00B20491">
        <w:rPr>
          <w:noProof/>
        </w:rPr>
        <w:drawing>
          <wp:inline distT="0" distB="0" distL="0" distR="0" wp14:anchorId="7C00D1DC" wp14:editId="467FE9C5">
            <wp:extent cx="5612130" cy="1638300"/>
            <wp:effectExtent l="0" t="0" r="7620" b="0"/>
            <wp:docPr id="75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5D3" w:rsidRPr="0021331B" w:rsidRDefault="0021331B" w:rsidP="0021331B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87" w:name="_Toc364409119"/>
      <w:r w:rsidRPr="0021331B">
        <w:rPr>
          <w:rFonts w:ascii="Arial" w:hAnsi="Arial" w:cs="Arial"/>
          <w:b/>
          <w:color w:val="000000"/>
          <w:sz w:val="20"/>
        </w:rPr>
        <w:t xml:space="preserve">Figura </w:t>
      </w:r>
      <w:r w:rsidRPr="0021331B">
        <w:rPr>
          <w:rFonts w:ascii="Arial" w:hAnsi="Arial" w:cs="Arial"/>
          <w:b/>
          <w:color w:val="000000"/>
          <w:sz w:val="20"/>
        </w:rPr>
        <w:fldChar w:fldCharType="begin"/>
      </w:r>
      <w:r w:rsidRPr="0021331B">
        <w:rPr>
          <w:rFonts w:ascii="Arial" w:hAnsi="Arial" w:cs="Arial"/>
          <w:b/>
          <w:color w:val="000000"/>
          <w:sz w:val="20"/>
        </w:rPr>
        <w:instrText xml:space="preserve"> SEQ Figura \* ARABIC </w:instrText>
      </w:r>
      <w:r w:rsidRPr="0021331B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35</w:t>
      </w:r>
      <w:r w:rsidRPr="0021331B">
        <w:rPr>
          <w:rFonts w:ascii="Arial" w:hAnsi="Arial" w:cs="Arial"/>
          <w:b/>
          <w:color w:val="000000"/>
          <w:sz w:val="20"/>
        </w:rPr>
        <w:fldChar w:fldCharType="end"/>
      </w:r>
      <w:r w:rsidR="00AC05D3" w:rsidRPr="0021331B">
        <w:rPr>
          <w:rFonts w:ascii="Arial" w:hAnsi="Arial" w:cs="Arial"/>
          <w:b/>
          <w:color w:val="000000"/>
          <w:sz w:val="20"/>
        </w:rPr>
        <w:t xml:space="preserve"> – Distribuição de IP – 5ª Faixa - Alternativa I</w:t>
      </w:r>
      <w:bookmarkEnd w:id="87"/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  <w:r w:rsidRPr="00B20491">
        <w:rPr>
          <w:noProof/>
        </w:rPr>
        <w:drawing>
          <wp:inline distT="0" distB="0" distL="0" distR="0" wp14:anchorId="3438065B" wp14:editId="64589817">
            <wp:extent cx="5612130" cy="1638300"/>
            <wp:effectExtent l="0" t="0" r="7620" b="0"/>
            <wp:docPr id="76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5D3" w:rsidRPr="0021331B" w:rsidRDefault="0021331B" w:rsidP="0021331B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88" w:name="_Toc364409120"/>
      <w:r w:rsidRPr="0021331B">
        <w:rPr>
          <w:rFonts w:ascii="Arial" w:hAnsi="Arial" w:cs="Arial"/>
          <w:b/>
          <w:color w:val="000000"/>
          <w:sz w:val="20"/>
        </w:rPr>
        <w:t xml:space="preserve">Figura </w:t>
      </w:r>
      <w:r w:rsidRPr="0021331B">
        <w:rPr>
          <w:rFonts w:ascii="Arial" w:hAnsi="Arial" w:cs="Arial"/>
          <w:b/>
          <w:color w:val="000000"/>
          <w:sz w:val="20"/>
        </w:rPr>
        <w:fldChar w:fldCharType="begin"/>
      </w:r>
      <w:r w:rsidRPr="0021331B">
        <w:rPr>
          <w:rFonts w:ascii="Arial" w:hAnsi="Arial" w:cs="Arial"/>
          <w:b/>
          <w:color w:val="000000"/>
          <w:sz w:val="20"/>
        </w:rPr>
        <w:instrText xml:space="preserve"> SEQ Figura \* ARABIC </w:instrText>
      </w:r>
      <w:r w:rsidRPr="0021331B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36</w:t>
      </w:r>
      <w:r w:rsidRPr="0021331B">
        <w:rPr>
          <w:rFonts w:ascii="Arial" w:hAnsi="Arial" w:cs="Arial"/>
          <w:b/>
          <w:color w:val="000000"/>
          <w:sz w:val="20"/>
        </w:rPr>
        <w:fldChar w:fldCharType="end"/>
      </w:r>
      <w:r w:rsidR="00AC05D3" w:rsidRPr="0021331B">
        <w:rPr>
          <w:rFonts w:ascii="Arial" w:hAnsi="Arial" w:cs="Arial"/>
          <w:b/>
          <w:color w:val="000000"/>
          <w:sz w:val="20"/>
        </w:rPr>
        <w:t xml:space="preserve"> – Distribuição de IP – 5ª Faixa - Alternativa II</w:t>
      </w:r>
      <w:bookmarkEnd w:id="88"/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  <w:r w:rsidRPr="00CF46DE">
        <w:rPr>
          <w:noProof/>
        </w:rPr>
        <w:lastRenderedPageBreak/>
        <w:drawing>
          <wp:inline distT="0" distB="0" distL="0" distR="0" wp14:anchorId="35CF8BB0" wp14:editId="762EB6E6">
            <wp:extent cx="5612130" cy="1634490"/>
            <wp:effectExtent l="0" t="0" r="7620" b="3810"/>
            <wp:docPr id="77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5D3" w:rsidRPr="00F43A5E" w:rsidRDefault="00F43A5E" w:rsidP="00F43A5E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89" w:name="_Toc364409121"/>
      <w:r w:rsidRPr="00F43A5E">
        <w:rPr>
          <w:rFonts w:ascii="Arial" w:hAnsi="Arial" w:cs="Arial"/>
          <w:b/>
          <w:color w:val="000000"/>
          <w:sz w:val="20"/>
        </w:rPr>
        <w:t xml:space="preserve">Figura </w:t>
      </w:r>
      <w:r w:rsidRPr="00F43A5E">
        <w:rPr>
          <w:rFonts w:ascii="Arial" w:hAnsi="Arial" w:cs="Arial"/>
          <w:b/>
          <w:color w:val="000000"/>
          <w:sz w:val="20"/>
        </w:rPr>
        <w:fldChar w:fldCharType="begin"/>
      </w:r>
      <w:r w:rsidRPr="00F43A5E">
        <w:rPr>
          <w:rFonts w:ascii="Arial" w:hAnsi="Arial" w:cs="Arial"/>
          <w:b/>
          <w:color w:val="000000"/>
          <w:sz w:val="20"/>
        </w:rPr>
        <w:instrText xml:space="preserve"> SEQ Figura \* ARABIC </w:instrText>
      </w:r>
      <w:r w:rsidRPr="00F43A5E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37</w:t>
      </w:r>
      <w:r w:rsidRPr="00F43A5E">
        <w:rPr>
          <w:rFonts w:ascii="Arial" w:hAnsi="Arial" w:cs="Arial"/>
          <w:b/>
          <w:color w:val="000000"/>
          <w:sz w:val="20"/>
        </w:rPr>
        <w:fldChar w:fldCharType="end"/>
      </w:r>
      <w:r w:rsidR="00AC05D3" w:rsidRPr="00F43A5E">
        <w:rPr>
          <w:rFonts w:ascii="Arial" w:hAnsi="Arial" w:cs="Arial"/>
          <w:b/>
          <w:color w:val="000000"/>
          <w:sz w:val="20"/>
        </w:rPr>
        <w:t xml:space="preserve"> – Distribuição de IP – 6ª Faixa - BRACIER</w:t>
      </w:r>
      <w:bookmarkEnd w:id="89"/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  <w:r w:rsidRPr="00CF46DE">
        <w:rPr>
          <w:noProof/>
        </w:rPr>
        <w:drawing>
          <wp:inline distT="0" distB="0" distL="0" distR="0" wp14:anchorId="792B9F32" wp14:editId="198734EE">
            <wp:extent cx="5612130" cy="1626870"/>
            <wp:effectExtent l="0" t="0" r="7620" b="0"/>
            <wp:docPr id="78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5D3" w:rsidRPr="00F43A5E" w:rsidRDefault="00F43A5E" w:rsidP="00F43A5E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90" w:name="_Toc364409122"/>
      <w:r w:rsidRPr="00F43A5E">
        <w:rPr>
          <w:rFonts w:ascii="Arial" w:hAnsi="Arial" w:cs="Arial"/>
          <w:b/>
          <w:color w:val="000000"/>
          <w:sz w:val="20"/>
        </w:rPr>
        <w:t xml:space="preserve">Figura </w:t>
      </w:r>
      <w:r w:rsidRPr="00F43A5E">
        <w:rPr>
          <w:rFonts w:ascii="Arial" w:hAnsi="Arial" w:cs="Arial"/>
          <w:b/>
          <w:color w:val="000000"/>
          <w:sz w:val="20"/>
        </w:rPr>
        <w:fldChar w:fldCharType="begin"/>
      </w:r>
      <w:r w:rsidRPr="00F43A5E">
        <w:rPr>
          <w:rFonts w:ascii="Arial" w:hAnsi="Arial" w:cs="Arial"/>
          <w:b/>
          <w:color w:val="000000"/>
          <w:sz w:val="20"/>
        </w:rPr>
        <w:instrText xml:space="preserve"> SEQ Figura \* ARABIC </w:instrText>
      </w:r>
      <w:r w:rsidRPr="00F43A5E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38</w:t>
      </w:r>
      <w:r w:rsidRPr="00F43A5E">
        <w:rPr>
          <w:rFonts w:ascii="Arial" w:hAnsi="Arial" w:cs="Arial"/>
          <w:b/>
          <w:color w:val="000000"/>
          <w:sz w:val="20"/>
        </w:rPr>
        <w:fldChar w:fldCharType="end"/>
      </w:r>
      <w:r w:rsidR="00AC05D3" w:rsidRPr="00F43A5E">
        <w:rPr>
          <w:rFonts w:ascii="Arial" w:hAnsi="Arial" w:cs="Arial"/>
          <w:b/>
          <w:color w:val="000000"/>
          <w:sz w:val="20"/>
        </w:rPr>
        <w:t xml:space="preserve"> – Distribuição de IP – 6ª Faixa - Alternativa I</w:t>
      </w:r>
      <w:bookmarkEnd w:id="90"/>
    </w:p>
    <w:p w:rsidR="00A87C4C" w:rsidRDefault="00A87C4C" w:rsidP="00A87C4C">
      <w:pPr>
        <w:pStyle w:val="Consolidacaotexto"/>
        <w:jc w:val="left"/>
      </w:pPr>
    </w:p>
    <w:p w:rsidR="00A87C4C" w:rsidRDefault="00A87C4C" w:rsidP="00A87C4C">
      <w:pPr>
        <w:pStyle w:val="Consolidacaotexto"/>
        <w:jc w:val="left"/>
      </w:pPr>
      <w:r w:rsidRPr="00CF46DE">
        <w:rPr>
          <w:noProof/>
        </w:rPr>
        <w:drawing>
          <wp:inline distT="0" distB="0" distL="0" distR="0" wp14:anchorId="73065A5C" wp14:editId="55C57BB3">
            <wp:extent cx="5612130" cy="1641475"/>
            <wp:effectExtent l="0" t="0" r="7620" b="0"/>
            <wp:docPr id="79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5D3" w:rsidRPr="00F43A5E" w:rsidRDefault="00F43A5E" w:rsidP="00F43A5E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bookmarkStart w:id="91" w:name="_Toc364409123"/>
      <w:r w:rsidRPr="00F43A5E">
        <w:rPr>
          <w:rFonts w:ascii="Arial" w:hAnsi="Arial" w:cs="Arial"/>
          <w:b/>
          <w:color w:val="000000"/>
          <w:sz w:val="20"/>
        </w:rPr>
        <w:t xml:space="preserve">Figura </w:t>
      </w:r>
      <w:r w:rsidRPr="00F43A5E">
        <w:rPr>
          <w:rFonts w:ascii="Arial" w:hAnsi="Arial" w:cs="Arial"/>
          <w:b/>
          <w:color w:val="000000"/>
          <w:sz w:val="20"/>
        </w:rPr>
        <w:fldChar w:fldCharType="begin"/>
      </w:r>
      <w:r w:rsidRPr="00F43A5E">
        <w:rPr>
          <w:rFonts w:ascii="Arial" w:hAnsi="Arial" w:cs="Arial"/>
          <w:b/>
          <w:color w:val="000000"/>
          <w:sz w:val="20"/>
        </w:rPr>
        <w:instrText xml:space="preserve"> SEQ Figura \* ARABIC </w:instrText>
      </w:r>
      <w:r w:rsidRPr="00F43A5E">
        <w:rPr>
          <w:rFonts w:ascii="Arial" w:hAnsi="Arial" w:cs="Arial"/>
          <w:b/>
          <w:color w:val="000000"/>
          <w:sz w:val="20"/>
        </w:rPr>
        <w:fldChar w:fldCharType="separate"/>
      </w:r>
      <w:r w:rsidR="00FF61AB">
        <w:rPr>
          <w:rFonts w:ascii="Arial" w:hAnsi="Arial" w:cs="Arial"/>
          <w:b/>
          <w:noProof/>
          <w:color w:val="000000"/>
          <w:sz w:val="20"/>
        </w:rPr>
        <w:t>39</w:t>
      </w:r>
      <w:r w:rsidRPr="00F43A5E">
        <w:rPr>
          <w:rFonts w:ascii="Arial" w:hAnsi="Arial" w:cs="Arial"/>
          <w:b/>
          <w:color w:val="000000"/>
          <w:sz w:val="20"/>
        </w:rPr>
        <w:fldChar w:fldCharType="end"/>
      </w:r>
      <w:r w:rsidR="00AC05D3" w:rsidRPr="00F43A5E">
        <w:rPr>
          <w:rFonts w:ascii="Arial" w:hAnsi="Arial" w:cs="Arial"/>
          <w:b/>
          <w:color w:val="000000"/>
          <w:sz w:val="20"/>
        </w:rPr>
        <w:t xml:space="preserve"> – Distribuição de IP – 6ª Faixa - Alternativa II</w:t>
      </w:r>
      <w:bookmarkEnd w:id="91"/>
    </w:p>
    <w:p w:rsidR="00A87C4C" w:rsidRDefault="00A87C4C" w:rsidP="00A87C4C">
      <w:pPr>
        <w:pStyle w:val="Consolidacaotexto"/>
        <w:jc w:val="left"/>
      </w:pPr>
    </w:p>
    <w:p w:rsidR="00360E7E" w:rsidRDefault="00360E7E" w:rsidP="00360E7E">
      <w:pPr>
        <w:pStyle w:val="Consolidacaotexto"/>
        <w:jc w:val="left"/>
      </w:pPr>
    </w:p>
    <w:p w:rsidR="00360E7E" w:rsidRDefault="00360E7E" w:rsidP="00360E7E">
      <w:pPr>
        <w:pStyle w:val="Consolidacaotexto"/>
        <w:jc w:val="left"/>
      </w:pPr>
    </w:p>
    <w:p w:rsidR="00360E7E" w:rsidRDefault="00360E7E" w:rsidP="00360E7E">
      <w:pPr>
        <w:pStyle w:val="Consolidacaotexto"/>
        <w:jc w:val="left"/>
      </w:pPr>
    </w:p>
    <w:p w:rsidR="00360E7E" w:rsidRDefault="00360E7E" w:rsidP="00360E7E">
      <w:pPr>
        <w:pStyle w:val="Consolidacaotexto"/>
        <w:jc w:val="left"/>
      </w:pPr>
    </w:p>
    <w:p w:rsidR="00F026FD" w:rsidRDefault="00F026FD" w:rsidP="00360E7E">
      <w:pPr>
        <w:pStyle w:val="Consolidacaotexto"/>
        <w:jc w:val="left"/>
      </w:pPr>
    </w:p>
    <w:p w:rsidR="00F026FD" w:rsidRDefault="00F026FD" w:rsidP="00360E7E">
      <w:pPr>
        <w:pStyle w:val="Consolidacaotexto"/>
        <w:jc w:val="left"/>
      </w:pPr>
    </w:p>
    <w:p w:rsidR="007B4B1F" w:rsidRDefault="007B4B1F">
      <w:pPr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</w:pPr>
      <w:r>
        <w:rPr>
          <w:rFonts w:ascii="Arial" w:hAnsi="Arial" w:cs="Arial"/>
          <w:sz w:val="24"/>
        </w:rPr>
        <w:br w:type="page"/>
      </w:r>
    </w:p>
    <w:p w:rsidR="005C1348" w:rsidRDefault="00360E7E" w:rsidP="00360E7E">
      <w:pPr>
        <w:pStyle w:val="Consolidacaotitulos"/>
        <w:outlineLvl w:val="1"/>
        <w:rPr>
          <w:rFonts w:ascii="Arial" w:hAnsi="Arial" w:cs="Arial"/>
          <w:sz w:val="24"/>
        </w:rPr>
      </w:pPr>
      <w:bookmarkStart w:id="92" w:name="_Toc419205147"/>
      <w:proofErr w:type="gramStart"/>
      <w:r>
        <w:rPr>
          <w:rFonts w:ascii="Arial" w:hAnsi="Arial" w:cs="Arial"/>
          <w:sz w:val="24"/>
        </w:rPr>
        <w:lastRenderedPageBreak/>
        <w:t>5</w:t>
      </w:r>
      <w:r w:rsidRPr="00BA483A">
        <w:rPr>
          <w:rFonts w:ascii="Arial" w:hAnsi="Arial" w:cs="Arial"/>
          <w:sz w:val="24"/>
        </w:rPr>
        <w:t>.</w:t>
      </w:r>
      <w:r w:rsidR="00F026FD">
        <w:rPr>
          <w:rFonts w:ascii="Arial" w:hAnsi="Arial" w:cs="Arial"/>
          <w:sz w:val="24"/>
        </w:rPr>
        <w:t>3</w:t>
      </w:r>
      <w:r>
        <w:rPr>
          <w:rFonts w:ascii="Arial" w:hAnsi="Arial" w:cs="Arial"/>
          <w:sz w:val="24"/>
        </w:rPr>
        <w:t xml:space="preserve"> – Anexo C</w:t>
      </w:r>
      <w:r w:rsidRPr="00BA483A">
        <w:rPr>
          <w:rFonts w:ascii="Arial" w:hAnsi="Arial" w:cs="Arial"/>
          <w:sz w:val="24"/>
        </w:rPr>
        <w:t xml:space="preserve"> – </w:t>
      </w:r>
      <w:r>
        <w:rPr>
          <w:rFonts w:ascii="Arial" w:hAnsi="Arial" w:cs="Arial"/>
          <w:sz w:val="24"/>
        </w:rPr>
        <w:t>Lista</w:t>
      </w:r>
      <w:proofErr w:type="gramEnd"/>
      <w:r>
        <w:rPr>
          <w:rFonts w:ascii="Arial" w:hAnsi="Arial" w:cs="Arial"/>
          <w:sz w:val="24"/>
        </w:rPr>
        <w:t xml:space="preserve"> de usinas – base de dados do CNOS</w:t>
      </w:r>
      <w:r w:rsidR="0094467E">
        <w:rPr>
          <w:rFonts w:ascii="Arial" w:hAnsi="Arial" w:cs="Arial"/>
          <w:sz w:val="24"/>
        </w:rPr>
        <w:t xml:space="preserve"> - Referência: janeiro/2007 – dezembro/2012</w:t>
      </w:r>
      <w:bookmarkEnd w:id="92"/>
    </w:p>
    <w:p w:rsidR="00360E7E" w:rsidRDefault="005C1348" w:rsidP="00360E7E">
      <w:pPr>
        <w:pStyle w:val="Consolidacaotitulos"/>
        <w:outlineLvl w:val="1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</w:t>
      </w:r>
    </w:p>
    <w:p w:rsidR="001A15B6" w:rsidRDefault="001A15B6" w:rsidP="00360E7E">
      <w:pPr>
        <w:pStyle w:val="Consolidacaotexto"/>
      </w:pPr>
    </w:p>
    <w:tbl>
      <w:tblPr>
        <w:tblW w:w="7840" w:type="dxa"/>
        <w:jc w:val="center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1962"/>
        <w:gridCol w:w="1976"/>
        <w:gridCol w:w="1928"/>
      </w:tblGrid>
      <w:tr w:rsidR="001A15B6" w:rsidRPr="001A15B6" w:rsidTr="00814831">
        <w:trPr>
          <w:trHeight w:val="255"/>
          <w:jc w:val="center"/>
        </w:trPr>
        <w:tc>
          <w:tcPr>
            <w:tcW w:w="784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 w:themeFill="background1" w:themeFillShade="D9"/>
            <w:noWrap/>
            <w:vAlign w:val="center"/>
            <w:hideMark/>
          </w:tcPr>
          <w:p w:rsidR="001A15B6" w:rsidRPr="001A15B6" w:rsidRDefault="001A15B6" w:rsidP="001A15B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A15B6">
              <w:rPr>
                <w:rFonts w:ascii="Arial" w:hAnsi="Arial" w:cs="Arial"/>
                <w:b/>
                <w:bCs/>
                <w:sz w:val="18"/>
                <w:szCs w:val="18"/>
              </w:rPr>
              <w:t>Sudeste / Centro-Oeste / Acre / Rondônia</w:t>
            </w:r>
          </w:p>
        </w:tc>
      </w:tr>
      <w:tr w:rsidR="00360E7E" w:rsidRPr="001A15B6" w:rsidTr="001A15B6">
        <w:trPr>
          <w:trHeight w:val="255"/>
          <w:jc w:val="center"/>
        </w:trPr>
        <w:tc>
          <w:tcPr>
            <w:tcW w:w="197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A. VERMELHA</w:t>
            </w:r>
          </w:p>
        </w:tc>
        <w:tc>
          <w:tcPr>
            <w:tcW w:w="196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E. DA CUNHA</w:t>
            </w:r>
          </w:p>
        </w:tc>
        <w:tc>
          <w:tcPr>
            <w:tcW w:w="197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JUPIA</w:t>
            </w:r>
          </w:p>
        </w:tc>
        <w:tc>
          <w:tcPr>
            <w:tcW w:w="192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QUEIMADO</w:t>
            </w:r>
          </w:p>
        </w:tc>
      </w:tr>
      <w:tr w:rsidR="00360E7E" w:rsidRPr="001A15B6" w:rsidTr="00E4169C">
        <w:trPr>
          <w:trHeight w:val="255"/>
          <w:jc w:val="center"/>
        </w:trPr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A.A. LAYDNER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EMBORCACAO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L.N. GARCEZ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RETIRO BAIXO</w:t>
            </w:r>
          </w:p>
        </w:tc>
      </w:tr>
      <w:tr w:rsidR="00360E7E" w:rsidRPr="001A15B6" w:rsidTr="00E4169C">
        <w:trPr>
          <w:trHeight w:val="255"/>
          <w:jc w:val="center"/>
        </w:trPr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A.S. LIMA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ESPORA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LAJEADO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 xml:space="preserve">RONDON </w:t>
            </w:r>
            <w:proofErr w:type="gramStart"/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proofErr w:type="gramEnd"/>
          </w:p>
        </w:tc>
      </w:tr>
      <w:tr w:rsidR="00360E7E" w:rsidRPr="001A15B6" w:rsidTr="00E4169C">
        <w:trPr>
          <w:trHeight w:val="255"/>
          <w:jc w:val="center"/>
        </w:trPr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A.S.</w:t>
            </w:r>
            <w:proofErr w:type="gramEnd"/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OLIVEIRA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ESTREITO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LAJES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ROSAL</w:t>
            </w:r>
          </w:p>
        </w:tc>
      </w:tr>
      <w:tr w:rsidR="00360E7E" w:rsidRPr="001A15B6" w:rsidTr="00E4169C">
        <w:trPr>
          <w:trHeight w:val="255"/>
          <w:jc w:val="center"/>
        </w:trPr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AIMORES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FONTES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M. DE MORAES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ROSANA</w:t>
            </w:r>
          </w:p>
        </w:tc>
      </w:tr>
      <w:tr w:rsidR="00360E7E" w:rsidRPr="001A15B6" w:rsidTr="00E4169C">
        <w:trPr>
          <w:trHeight w:val="255"/>
          <w:jc w:val="center"/>
        </w:trPr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B. COQUEIROS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FOZ R. CLARO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MANSO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SA CARVALHO</w:t>
            </w:r>
          </w:p>
        </w:tc>
      </w:tr>
      <w:tr w:rsidR="00360E7E" w:rsidRPr="001A15B6" w:rsidTr="00E4169C">
        <w:trPr>
          <w:trHeight w:val="255"/>
          <w:jc w:val="center"/>
        </w:trPr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BAGUARI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FUNIL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MARIMBONDO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SALTO</w:t>
            </w:r>
          </w:p>
        </w:tc>
      </w:tr>
      <w:tr w:rsidR="00360E7E" w:rsidRPr="001A15B6" w:rsidTr="00E4169C">
        <w:trPr>
          <w:trHeight w:val="255"/>
          <w:jc w:val="center"/>
        </w:trPr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BARRA BONITA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FUNIL-GRANDE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MASCARENHAS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SALTO GRANDE</w:t>
            </w:r>
          </w:p>
        </w:tc>
      </w:tr>
      <w:tr w:rsidR="00360E7E" w:rsidRPr="001A15B6" w:rsidTr="00E4169C">
        <w:trPr>
          <w:trHeight w:val="255"/>
          <w:jc w:val="center"/>
        </w:trPr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CACH.</w:t>
            </w:r>
            <w:proofErr w:type="gramEnd"/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DOURADA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FURNAS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MIRANDA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SAMUEL</w:t>
            </w:r>
          </w:p>
        </w:tc>
      </w:tr>
      <w:tr w:rsidR="00360E7E" w:rsidRPr="001A15B6" w:rsidTr="00E4169C">
        <w:trPr>
          <w:trHeight w:val="255"/>
          <w:jc w:val="center"/>
        </w:trPr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CACONDE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GUAPORE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N. AVANHANDAVA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SANTA BRANCA</w:t>
            </w:r>
          </w:p>
        </w:tc>
      </w:tr>
      <w:tr w:rsidR="00360E7E" w:rsidRPr="001A15B6" w:rsidTr="00E4169C">
        <w:trPr>
          <w:trHeight w:val="255"/>
          <w:jc w:val="center"/>
        </w:trPr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CACU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GUILMAN-AMOR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NILO PECANHA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SANTOANTONIO</w:t>
            </w:r>
          </w:p>
        </w:tc>
      </w:tr>
      <w:tr w:rsidR="00360E7E" w:rsidRPr="001A15B6" w:rsidTr="00E4169C">
        <w:trPr>
          <w:trHeight w:val="255"/>
          <w:jc w:val="center"/>
        </w:trPr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CAMARGOS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HENRY BORDEN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NOVA PONTE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SAO SALVADOR</w:t>
            </w:r>
          </w:p>
        </w:tc>
      </w:tr>
      <w:tr w:rsidR="00360E7E" w:rsidRPr="001A15B6" w:rsidTr="00E4169C">
        <w:trPr>
          <w:trHeight w:val="255"/>
          <w:jc w:val="center"/>
        </w:trPr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CANA BRAVA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IBITINGA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OURINHOS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SAO SIMAO</w:t>
            </w:r>
          </w:p>
        </w:tc>
      </w:tr>
      <w:tr w:rsidR="00360E7E" w:rsidRPr="001A15B6" w:rsidTr="00E4169C">
        <w:trPr>
          <w:trHeight w:val="255"/>
          <w:jc w:val="center"/>
        </w:trPr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CANDONGA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IGARAPAVA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P. COLOMBIA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SERRA FACAO</w:t>
            </w:r>
          </w:p>
        </w:tc>
      </w:tr>
      <w:tr w:rsidR="00360E7E" w:rsidRPr="001A15B6" w:rsidTr="00E4169C">
        <w:trPr>
          <w:trHeight w:val="255"/>
          <w:jc w:val="center"/>
        </w:trPr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CANOAS I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ILHA POMBOS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P. ESTRELA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SERRA MESA</w:t>
            </w:r>
          </w:p>
        </w:tc>
      </w:tr>
      <w:tr w:rsidR="00360E7E" w:rsidRPr="001A15B6" w:rsidTr="00E4169C">
        <w:trPr>
          <w:trHeight w:val="255"/>
          <w:jc w:val="center"/>
        </w:trPr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CANOAS II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IRAPE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P. PASSOS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SLT VERDINHO</w:t>
            </w:r>
          </w:p>
        </w:tc>
      </w:tr>
      <w:tr w:rsidR="00360E7E" w:rsidRPr="001A15B6" w:rsidTr="00E4169C">
        <w:trPr>
          <w:trHeight w:val="255"/>
          <w:jc w:val="center"/>
        </w:trPr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CAPIM BRANC1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ITAIPU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P. PRIMAVERA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SOBRAGI</w:t>
            </w:r>
          </w:p>
        </w:tc>
      </w:tr>
      <w:tr w:rsidR="00360E7E" w:rsidRPr="001A15B6" w:rsidTr="00E4169C">
        <w:trPr>
          <w:trHeight w:val="255"/>
          <w:jc w:val="center"/>
        </w:trPr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CAPIM BRANC2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ITIQUIRA I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PARAIBUNA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STA CLARA MG</w:t>
            </w:r>
          </w:p>
        </w:tc>
      </w:tr>
      <w:tr w:rsidR="00360E7E" w:rsidRPr="001A15B6" w:rsidTr="00E4169C">
        <w:trPr>
          <w:trHeight w:val="255"/>
          <w:jc w:val="center"/>
        </w:trPr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CAPIVARA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ITIQUIRA II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PEIXE ANGIC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TAQUARUCU</w:t>
            </w:r>
          </w:p>
        </w:tc>
      </w:tr>
      <w:tr w:rsidR="00360E7E" w:rsidRPr="001A15B6" w:rsidTr="00E4169C">
        <w:trPr>
          <w:trHeight w:val="255"/>
          <w:jc w:val="center"/>
        </w:trPr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CHAVANTES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ITUMBIARA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PICADA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TRES MARIAS</w:t>
            </w:r>
          </w:p>
        </w:tc>
      </w:tr>
      <w:tr w:rsidR="00360E7E" w:rsidRPr="001A15B6" w:rsidTr="00E4169C">
        <w:trPr>
          <w:trHeight w:val="255"/>
          <w:jc w:val="center"/>
        </w:trPr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CORUMBA I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ITUTINGA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PIRAJU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VOLTA GRANDE</w:t>
            </w:r>
          </w:p>
        </w:tc>
      </w:tr>
      <w:tr w:rsidR="00360E7E" w:rsidRPr="001A15B6" w:rsidTr="00E4169C">
        <w:trPr>
          <w:trHeight w:val="255"/>
          <w:jc w:val="center"/>
        </w:trPr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CORUMBA III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JAGUARA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PONTE PEDRA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sz w:val="18"/>
                <w:szCs w:val="18"/>
              </w:rPr>
            </w:pPr>
            <w:r w:rsidRPr="001A15B6">
              <w:rPr>
                <w:rFonts w:ascii="Arial" w:hAnsi="Arial" w:cs="Arial"/>
                <w:sz w:val="18"/>
                <w:szCs w:val="18"/>
              </w:rPr>
              <w:t> ILHA SOLTEIRA</w:t>
            </w:r>
          </w:p>
        </w:tc>
      </w:tr>
      <w:tr w:rsidR="00360E7E" w:rsidRPr="001A15B6" w:rsidTr="00E4169C">
        <w:trPr>
          <w:trHeight w:val="255"/>
          <w:jc w:val="center"/>
        </w:trPr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CORUMBA IV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JAGUARI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PROMISSAO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sz w:val="18"/>
                <w:szCs w:val="18"/>
              </w:rPr>
            </w:pPr>
            <w:r w:rsidRPr="001A15B6">
              <w:rPr>
                <w:rFonts w:ascii="Arial" w:hAnsi="Arial" w:cs="Arial"/>
                <w:sz w:val="18"/>
                <w:szCs w:val="18"/>
              </w:rPr>
              <w:t> TRES IRMAOS</w:t>
            </w:r>
          </w:p>
        </w:tc>
      </w:tr>
      <w:tr w:rsidR="00360E7E" w:rsidRPr="001A15B6" w:rsidTr="001A15B6">
        <w:trPr>
          <w:trHeight w:val="255"/>
          <w:jc w:val="center"/>
        </w:trPr>
        <w:tc>
          <w:tcPr>
            <w:tcW w:w="19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DARDANELOS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JAURU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</w:tbl>
    <w:p w:rsidR="001A15B6" w:rsidRDefault="001A15B6">
      <w:r>
        <w:br w:type="page"/>
      </w:r>
    </w:p>
    <w:tbl>
      <w:tblPr>
        <w:tblW w:w="7840" w:type="dxa"/>
        <w:jc w:val="center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1962"/>
        <w:gridCol w:w="1976"/>
        <w:gridCol w:w="1928"/>
      </w:tblGrid>
      <w:tr w:rsidR="001A15B6" w:rsidRPr="001A15B6" w:rsidTr="00814831">
        <w:trPr>
          <w:trHeight w:val="255"/>
          <w:jc w:val="center"/>
        </w:trPr>
        <w:tc>
          <w:tcPr>
            <w:tcW w:w="784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 w:themeFill="background1" w:themeFillShade="D9"/>
            <w:noWrap/>
            <w:vAlign w:val="center"/>
            <w:hideMark/>
          </w:tcPr>
          <w:p w:rsidR="001A15B6" w:rsidRPr="001A15B6" w:rsidRDefault="001A15B6" w:rsidP="001A15B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A15B6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Sul</w:t>
            </w:r>
          </w:p>
        </w:tc>
      </w:tr>
      <w:tr w:rsidR="00360E7E" w:rsidRPr="001A15B6" w:rsidTr="001A15B6">
        <w:trPr>
          <w:trHeight w:val="255"/>
          <w:jc w:val="center"/>
        </w:trPr>
        <w:tc>
          <w:tcPr>
            <w:tcW w:w="197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14 DE JULHO</w:t>
            </w:r>
          </w:p>
        </w:tc>
        <w:tc>
          <w:tcPr>
            <w:tcW w:w="196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G.B. MUNHOZ</w:t>
            </w:r>
          </w:p>
        </w:tc>
        <w:tc>
          <w:tcPr>
            <w:tcW w:w="197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MONJOLINHO</w:t>
            </w:r>
          </w:p>
        </w:tc>
        <w:tc>
          <w:tcPr>
            <w:tcW w:w="192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SALTO OSORIO</w:t>
            </w:r>
          </w:p>
        </w:tc>
      </w:tr>
      <w:tr w:rsidR="00360E7E" w:rsidRPr="001A15B6" w:rsidTr="00E4169C">
        <w:trPr>
          <w:trHeight w:val="255"/>
          <w:jc w:val="center"/>
        </w:trPr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BARRA GRANDE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G.P. SOUZA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MONTE CLARO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SALTO PILAO</w:t>
            </w:r>
          </w:p>
        </w:tc>
      </w:tr>
      <w:tr w:rsidR="00360E7E" w:rsidRPr="001A15B6" w:rsidTr="00E4169C">
        <w:trPr>
          <w:trHeight w:val="255"/>
          <w:jc w:val="center"/>
        </w:trPr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CAMPOS NOVOS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ITA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PASSO FUNDO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SAO JOSE</w:t>
            </w:r>
          </w:p>
        </w:tc>
      </w:tr>
      <w:tr w:rsidR="00360E7E" w:rsidRPr="001A15B6" w:rsidTr="00E4169C">
        <w:trPr>
          <w:trHeight w:val="255"/>
          <w:jc w:val="center"/>
        </w:trPr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CASTRO ALVES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ITAUBA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PASSO REAL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SEGREDO</w:t>
            </w:r>
          </w:p>
        </w:tc>
      </w:tr>
      <w:tr w:rsidR="00360E7E" w:rsidRPr="001A15B6" w:rsidTr="00E4169C">
        <w:trPr>
          <w:trHeight w:val="255"/>
          <w:jc w:val="center"/>
        </w:trPr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D. FRANCISCA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JACUI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PASSO S JOAO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SLT.</w:t>
            </w:r>
            <w:proofErr w:type="gramEnd"/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SANTIAGO</w:t>
            </w:r>
          </w:p>
        </w:tc>
      </w:tr>
      <w:tr w:rsidR="00360E7E" w:rsidRPr="001A15B6" w:rsidTr="00E4169C">
        <w:trPr>
          <w:trHeight w:val="255"/>
          <w:jc w:val="center"/>
        </w:trPr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FOZ CHAPECO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MACHADINHO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QUEBRA QUEIXO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STA CLARA PR</w:t>
            </w:r>
          </w:p>
        </w:tc>
      </w:tr>
      <w:tr w:rsidR="00360E7E" w:rsidRPr="001A15B6" w:rsidTr="001A15B6">
        <w:trPr>
          <w:trHeight w:val="255"/>
          <w:jc w:val="center"/>
        </w:trPr>
        <w:tc>
          <w:tcPr>
            <w:tcW w:w="19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FUNDAO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MAUA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SALTO CAXIAS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360E7E" w:rsidRPr="001A15B6" w:rsidTr="001A15B6">
        <w:trPr>
          <w:trHeight w:val="255"/>
          <w:jc w:val="center"/>
        </w:trPr>
        <w:tc>
          <w:tcPr>
            <w:tcW w:w="197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 w:themeFill="background1" w:themeFillShade="D9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A15B6">
              <w:rPr>
                <w:rFonts w:ascii="Arial" w:hAnsi="Arial" w:cs="Arial"/>
                <w:b/>
                <w:bCs/>
                <w:sz w:val="18"/>
                <w:szCs w:val="18"/>
              </w:rPr>
              <w:t>Nordeste</w:t>
            </w:r>
          </w:p>
        </w:tc>
        <w:tc>
          <w:tcPr>
            <w:tcW w:w="196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 w:themeFill="background1" w:themeFillShade="D9"/>
            <w:noWrap/>
            <w:vAlign w:val="center"/>
            <w:hideMark/>
          </w:tcPr>
          <w:p w:rsidR="00360E7E" w:rsidRPr="001A15B6" w:rsidRDefault="00360E7E" w:rsidP="00E4169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A15B6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9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 w:themeFill="background1" w:themeFillShade="D9"/>
            <w:noWrap/>
            <w:vAlign w:val="center"/>
            <w:hideMark/>
          </w:tcPr>
          <w:p w:rsidR="00360E7E" w:rsidRPr="001A15B6" w:rsidRDefault="00360E7E" w:rsidP="00E4169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A15B6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9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 w:themeFill="background1" w:themeFillShade="D9"/>
            <w:vAlign w:val="center"/>
            <w:hideMark/>
          </w:tcPr>
          <w:p w:rsidR="00360E7E" w:rsidRPr="001A15B6" w:rsidRDefault="00360E7E" w:rsidP="00E4169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A15B6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</w:tr>
      <w:tr w:rsidR="00360E7E" w:rsidRPr="001A15B6" w:rsidTr="001A15B6">
        <w:trPr>
          <w:trHeight w:val="255"/>
          <w:jc w:val="center"/>
        </w:trPr>
        <w:tc>
          <w:tcPr>
            <w:tcW w:w="197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B. ESPERANCA</w:t>
            </w:r>
          </w:p>
        </w:tc>
        <w:tc>
          <w:tcPr>
            <w:tcW w:w="196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P. CAVALO</w:t>
            </w:r>
          </w:p>
        </w:tc>
        <w:tc>
          <w:tcPr>
            <w:tcW w:w="197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sz w:val="18"/>
                <w:szCs w:val="18"/>
              </w:rPr>
            </w:pPr>
            <w:r w:rsidRPr="001A15B6">
              <w:rPr>
                <w:rFonts w:ascii="Arial" w:hAnsi="Arial" w:cs="Arial"/>
                <w:sz w:val="18"/>
                <w:szCs w:val="18"/>
              </w:rPr>
              <w:t>P.AFONSO I</w:t>
            </w:r>
          </w:p>
        </w:tc>
        <w:tc>
          <w:tcPr>
            <w:tcW w:w="192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sz w:val="18"/>
                <w:szCs w:val="18"/>
              </w:rPr>
            </w:pPr>
            <w:r w:rsidRPr="001A15B6">
              <w:rPr>
                <w:rFonts w:ascii="Arial" w:hAnsi="Arial" w:cs="Arial"/>
                <w:sz w:val="18"/>
                <w:szCs w:val="18"/>
              </w:rPr>
              <w:t>P.AFONSO IV</w:t>
            </w:r>
          </w:p>
        </w:tc>
      </w:tr>
      <w:tr w:rsidR="00360E7E" w:rsidRPr="001A15B6" w:rsidTr="00E4169C">
        <w:trPr>
          <w:trHeight w:val="255"/>
          <w:jc w:val="center"/>
        </w:trPr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ITAPARICA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SOBRADINHO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sz w:val="18"/>
                <w:szCs w:val="18"/>
              </w:rPr>
            </w:pPr>
            <w:r w:rsidRPr="001A15B6">
              <w:rPr>
                <w:rFonts w:ascii="Arial" w:hAnsi="Arial" w:cs="Arial"/>
                <w:sz w:val="18"/>
                <w:szCs w:val="18"/>
              </w:rPr>
              <w:t>P.AFONSO II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sz w:val="18"/>
                <w:szCs w:val="18"/>
              </w:rPr>
            </w:pPr>
            <w:r w:rsidRPr="001A15B6">
              <w:rPr>
                <w:rFonts w:ascii="Arial" w:hAnsi="Arial" w:cs="Arial"/>
                <w:sz w:val="18"/>
                <w:szCs w:val="18"/>
              </w:rPr>
              <w:t>MOXOTO</w:t>
            </w:r>
          </w:p>
        </w:tc>
      </w:tr>
      <w:tr w:rsidR="00360E7E" w:rsidRPr="001A15B6" w:rsidTr="001A15B6">
        <w:trPr>
          <w:trHeight w:val="255"/>
          <w:jc w:val="center"/>
        </w:trPr>
        <w:tc>
          <w:tcPr>
            <w:tcW w:w="19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ITAPEBI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XINGO</w:t>
            </w:r>
            <w:proofErr w:type="gramEnd"/>
          </w:p>
        </w:tc>
        <w:tc>
          <w:tcPr>
            <w:tcW w:w="19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sz w:val="18"/>
                <w:szCs w:val="18"/>
              </w:rPr>
            </w:pPr>
            <w:r w:rsidRPr="001A15B6">
              <w:rPr>
                <w:rFonts w:ascii="Arial" w:hAnsi="Arial" w:cs="Arial"/>
                <w:sz w:val="18"/>
                <w:szCs w:val="18"/>
              </w:rPr>
              <w:t>P.AFONSO III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60E7E" w:rsidRPr="001A15B6" w:rsidTr="001A15B6">
        <w:trPr>
          <w:trHeight w:val="255"/>
          <w:jc w:val="center"/>
        </w:trPr>
        <w:tc>
          <w:tcPr>
            <w:tcW w:w="393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 w:themeFill="background1" w:themeFillShade="D9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A15B6">
              <w:rPr>
                <w:rFonts w:ascii="Arial" w:hAnsi="Arial" w:cs="Arial"/>
                <w:b/>
                <w:bCs/>
                <w:sz w:val="18"/>
                <w:szCs w:val="18"/>
              </w:rPr>
              <w:t>Norte / Manaus / Belo Monte</w:t>
            </w:r>
          </w:p>
        </w:tc>
        <w:tc>
          <w:tcPr>
            <w:tcW w:w="19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 w:themeFill="background1" w:themeFillShade="D9"/>
            <w:noWrap/>
            <w:vAlign w:val="center"/>
            <w:hideMark/>
          </w:tcPr>
          <w:p w:rsidR="00360E7E" w:rsidRPr="001A15B6" w:rsidRDefault="00360E7E" w:rsidP="00E4169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A15B6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9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 w:themeFill="background1" w:themeFillShade="D9"/>
            <w:vAlign w:val="center"/>
            <w:hideMark/>
          </w:tcPr>
          <w:p w:rsidR="00360E7E" w:rsidRPr="001A15B6" w:rsidRDefault="00360E7E" w:rsidP="00E4169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A15B6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</w:tr>
      <w:tr w:rsidR="00360E7E" w:rsidRPr="001A15B6" w:rsidTr="001A15B6">
        <w:trPr>
          <w:trHeight w:val="270"/>
          <w:jc w:val="center"/>
        </w:trPr>
        <w:tc>
          <w:tcPr>
            <w:tcW w:w="197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CURUA-UNA</w:t>
            </w:r>
          </w:p>
        </w:tc>
        <w:tc>
          <w:tcPr>
            <w:tcW w:w="196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ESTREITO TOC</w:t>
            </w:r>
          </w:p>
        </w:tc>
        <w:tc>
          <w:tcPr>
            <w:tcW w:w="19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15B6">
              <w:rPr>
                <w:rFonts w:ascii="Arial" w:hAnsi="Arial" w:cs="Arial"/>
                <w:color w:val="000000"/>
                <w:sz w:val="18"/>
                <w:szCs w:val="18"/>
              </w:rPr>
              <w:t>TUCURUI</w:t>
            </w:r>
          </w:p>
        </w:tc>
        <w:tc>
          <w:tcPr>
            <w:tcW w:w="19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60E7E" w:rsidRPr="001A15B6" w:rsidRDefault="00360E7E" w:rsidP="00E4169C">
            <w:pPr>
              <w:rPr>
                <w:rFonts w:ascii="Arial" w:hAnsi="Arial" w:cs="Arial"/>
                <w:sz w:val="18"/>
                <w:szCs w:val="18"/>
              </w:rPr>
            </w:pPr>
            <w:r w:rsidRPr="001A15B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</w:tbl>
    <w:p w:rsidR="00E14467" w:rsidRDefault="00E14467">
      <w:pPr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</w:pPr>
      <w:r>
        <w:rPr>
          <w:rFonts w:ascii="Arial" w:hAnsi="Arial" w:cs="Arial"/>
          <w:sz w:val="24"/>
        </w:rPr>
        <w:br w:type="page"/>
      </w:r>
    </w:p>
    <w:p w:rsidR="007A6E86" w:rsidRDefault="003C1306" w:rsidP="007A6E86">
      <w:pPr>
        <w:pStyle w:val="Consolidacaotitulos"/>
        <w:outlineLvl w:val="1"/>
        <w:rPr>
          <w:rFonts w:ascii="Arial" w:hAnsi="Arial" w:cs="Arial"/>
          <w:sz w:val="24"/>
        </w:rPr>
      </w:pPr>
      <w:bookmarkStart w:id="93" w:name="_Toc419205148"/>
      <w:proofErr w:type="gramStart"/>
      <w:r>
        <w:rPr>
          <w:rFonts w:ascii="Arial" w:hAnsi="Arial" w:cs="Arial"/>
          <w:sz w:val="24"/>
        </w:rPr>
        <w:lastRenderedPageBreak/>
        <w:t>5</w:t>
      </w:r>
      <w:r w:rsidR="007A6E86" w:rsidRPr="00BA483A">
        <w:rPr>
          <w:rFonts w:ascii="Arial" w:hAnsi="Arial" w:cs="Arial"/>
          <w:sz w:val="24"/>
        </w:rPr>
        <w:t>.</w:t>
      </w:r>
      <w:r w:rsidR="00197EA9">
        <w:rPr>
          <w:rFonts w:ascii="Arial" w:hAnsi="Arial" w:cs="Arial"/>
          <w:sz w:val="24"/>
        </w:rPr>
        <w:t xml:space="preserve">4 </w:t>
      </w:r>
      <w:r w:rsidR="007A6E86">
        <w:rPr>
          <w:rFonts w:ascii="Arial" w:hAnsi="Arial" w:cs="Arial"/>
          <w:sz w:val="24"/>
        </w:rPr>
        <w:t xml:space="preserve">– Anexo </w:t>
      </w:r>
      <w:r w:rsidR="00197EA9">
        <w:rPr>
          <w:rFonts w:ascii="Arial" w:hAnsi="Arial" w:cs="Arial"/>
          <w:sz w:val="24"/>
        </w:rPr>
        <w:t>D</w:t>
      </w:r>
      <w:r w:rsidR="00197EA9" w:rsidRPr="00BA483A">
        <w:rPr>
          <w:rFonts w:ascii="Arial" w:hAnsi="Arial" w:cs="Arial"/>
          <w:sz w:val="24"/>
        </w:rPr>
        <w:t xml:space="preserve"> </w:t>
      </w:r>
      <w:r w:rsidR="007A6E86" w:rsidRPr="00BA483A">
        <w:rPr>
          <w:rFonts w:ascii="Arial" w:hAnsi="Arial" w:cs="Arial"/>
          <w:sz w:val="24"/>
        </w:rPr>
        <w:t xml:space="preserve">– </w:t>
      </w:r>
      <w:r w:rsidR="007A6E86">
        <w:rPr>
          <w:rFonts w:ascii="Arial" w:hAnsi="Arial" w:cs="Arial"/>
          <w:sz w:val="24"/>
        </w:rPr>
        <w:t>Metodologia</w:t>
      </w:r>
      <w:proofErr w:type="gramEnd"/>
      <w:r w:rsidR="007A6E86">
        <w:rPr>
          <w:rFonts w:ascii="Arial" w:hAnsi="Arial" w:cs="Arial"/>
          <w:sz w:val="24"/>
        </w:rPr>
        <w:t xml:space="preserve"> de cálculo das indisponibilidades forçada e programada apuradas</w:t>
      </w:r>
      <w:bookmarkEnd w:id="93"/>
    </w:p>
    <w:p w:rsidR="00253DF8" w:rsidRPr="005564A1" w:rsidRDefault="00253DF8" w:rsidP="00253DF8">
      <w:pPr>
        <w:pStyle w:val="CorpodoTexto"/>
        <w:rPr>
          <w:rFonts w:ascii="Arial" w:hAnsi="Arial" w:cs="Arial"/>
          <w:szCs w:val="22"/>
        </w:rPr>
      </w:pPr>
      <w:r w:rsidRPr="005564A1">
        <w:rPr>
          <w:rFonts w:ascii="Arial" w:hAnsi="Arial" w:cs="Arial"/>
          <w:szCs w:val="22"/>
        </w:rPr>
        <w:t xml:space="preserve">A metodologia de cálculo das indisponibilidades forçada e programada apuradas é estabelecida no Manual de Procedimentos da Operação – Módulo 10 – </w:t>
      </w:r>
      <w:proofErr w:type="spellStart"/>
      <w:r w:rsidRPr="005564A1">
        <w:rPr>
          <w:rFonts w:ascii="Arial" w:hAnsi="Arial" w:cs="Arial"/>
          <w:szCs w:val="22"/>
        </w:rPr>
        <w:t>Submódulo</w:t>
      </w:r>
      <w:proofErr w:type="spellEnd"/>
      <w:r w:rsidRPr="005564A1">
        <w:rPr>
          <w:rFonts w:ascii="Arial" w:hAnsi="Arial" w:cs="Arial"/>
          <w:szCs w:val="22"/>
        </w:rPr>
        <w:t xml:space="preserve"> 10.15, “Apuração das mudanças de estados operativos de unidades geradoras, usinas e interligações internacionais”, número RO-</w:t>
      </w:r>
      <w:proofErr w:type="gramStart"/>
      <w:r w:rsidRPr="005564A1">
        <w:rPr>
          <w:rFonts w:ascii="Arial" w:hAnsi="Arial" w:cs="Arial"/>
          <w:szCs w:val="22"/>
        </w:rPr>
        <w:t>AO.</w:t>
      </w:r>
      <w:proofErr w:type="gramEnd"/>
      <w:r w:rsidRPr="005564A1">
        <w:rPr>
          <w:rFonts w:ascii="Arial" w:hAnsi="Arial" w:cs="Arial"/>
          <w:szCs w:val="22"/>
        </w:rPr>
        <w:t xml:space="preserve">BR.04, revisão 17. </w:t>
      </w:r>
    </w:p>
    <w:p w:rsidR="00253DF8" w:rsidRPr="005564A1" w:rsidRDefault="00253DF8" w:rsidP="00253DF8">
      <w:pPr>
        <w:pStyle w:val="CorpodoTexto"/>
        <w:rPr>
          <w:rFonts w:ascii="Arial" w:hAnsi="Arial" w:cs="Arial"/>
          <w:szCs w:val="22"/>
        </w:rPr>
      </w:pPr>
      <w:r w:rsidRPr="005564A1">
        <w:rPr>
          <w:rFonts w:ascii="Arial" w:hAnsi="Arial" w:cs="Arial"/>
          <w:szCs w:val="22"/>
        </w:rPr>
        <w:t xml:space="preserve">Segundo a qual, os índices </w:t>
      </w:r>
      <w:proofErr w:type="spellStart"/>
      <w:proofErr w:type="gramStart"/>
      <w:r w:rsidRPr="005564A1">
        <w:rPr>
          <w:rFonts w:ascii="Arial" w:hAnsi="Arial" w:cs="Arial"/>
          <w:szCs w:val="22"/>
        </w:rPr>
        <w:t>TEIFa</w:t>
      </w:r>
      <w:proofErr w:type="spellEnd"/>
      <w:proofErr w:type="gramEnd"/>
      <w:r w:rsidRPr="005564A1">
        <w:rPr>
          <w:rFonts w:ascii="Arial" w:hAnsi="Arial" w:cs="Arial"/>
          <w:szCs w:val="22"/>
        </w:rPr>
        <w:t xml:space="preserve"> e TEIP são definidos como:</w:t>
      </w:r>
    </w:p>
    <w:p w:rsidR="00253DF8" w:rsidRPr="005564A1" w:rsidRDefault="00253DF8" w:rsidP="00253DF8">
      <w:pPr>
        <w:pStyle w:val="CorpodoTexto"/>
        <w:rPr>
          <w:rFonts w:ascii="Arial" w:hAnsi="Arial" w:cs="Arial"/>
          <w:szCs w:val="22"/>
        </w:rPr>
      </w:pPr>
      <m:oMath>
        <m:r>
          <w:rPr>
            <w:rFonts w:ascii="Cambria Math" w:hAnsi="Cambria Math" w:cs="Arial"/>
            <w:szCs w:val="22"/>
          </w:rPr>
          <m:t>TEIFa=</m:t>
        </m:r>
        <m:f>
          <m:fPr>
            <m:ctrlPr>
              <w:rPr>
                <w:rFonts w:ascii="Cambria Math" w:hAnsi="Cambria Math" w:cs="Arial"/>
                <w:i/>
                <w:szCs w:val="22"/>
              </w:rPr>
            </m:ctrlPr>
          </m:fPr>
          <m:num>
            <m:r>
              <w:rPr>
                <w:rFonts w:ascii="Cambria Math" w:hAnsi="Cambria Math" w:cs="Arial"/>
                <w:szCs w:val="22"/>
              </w:rPr>
              <m:t>HDF+HEDF</m:t>
            </m:r>
          </m:num>
          <m:den>
            <m:r>
              <w:rPr>
                <w:rFonts w:ascii="Cambria Math" w:hAnsi="Cambria Math" w:cs="Arial"/>
                <w:szCs w:val="22"/>
              </w:rPr>
              <m:t>HS+HDF+HRD+HDCE</m:t>
            </m:r>
          </m:den>
        </m:f>
      </m:oMath>
      <w:r w:rsidRPr="005564A1">
        <w:rPr>
          <w:rFonts w:ascii="Arial" w:hAnsi="Arial" w:cs="Arial"/>
          <w:szCs w:val="22"/>
        </w:rPr>
        <w:t xml:space="preserve">                                    </w:t>
      </w:r>
      <m:oMath>
        <m:r>
          <w:rPr>
            <w:rFonts w:ascii="Cambria Math" w:hAnsi="Cambria Math" w:cs="Arial"/>
            <w:szCs w:val="22"/>
          </w:rPr>
          <m:t>TEIP=</m:t>
        </m:r>
        <m:f>
          <m:fPr>
            <m:ctrlPr>
              <w:rPr>
                <w:rFonts w:ascii="Cambria Math" w:hAnsi="Cambria Math" w:cs="Arial"/>
                <w:i/>
                <w:szCs w:val="22"/>
              </w:rPr>
            </m:ctrlPr>
          </m:fPr>
          <m:num>
            <m:r>
              <w:rPr>
                <w:rFonts w:ascii="Cambria Math" w:hAnsi="Cambria Math" w:cs="Arial"/>
                <w:szCs w:val="22"/>
              </w:rPr>
              <m:t>HDP+HEDP</m:t>
            </m:r>
          </m:num>
          <m:den>
            <m:r>
              <w:rPr>
                <w:rFonts w:ascii="Cambria Math" w:hAnsi="Cambria Math" w:cs="Arial"/>
                <w:szCs w:val="22"/>
              </w:rPr>
              <m:t>HP</m:t>
            </m:r>
          </m:den>
        </m:f>
      </m:oMath>
    </w:p>
    <w:p w:rsidR="00253DF8" w:rsidRPr="005564A1" w:rsidRDefault="00253DF8" w:rsidP="00253DF8">
      <w:pPr>
        <w:pStyle w:val="CorpodoTexto"/>
        <w:rPr>
          <w:rFonts w:ascii="Arial" w:hAnsi="Arial" w:cs="Arial"/>
          <w:szCs w:val="22"/>
        </w:rPr>
      </w:pPr>
      <w:r w:rsidRPr="005564A1">
        <w:rPr>
          <w:rFonts w:ascii="Arial" w:hAnsi="Arial" w:cs="Arial"/>
          <w:szCs w:val="22"/>
        </w:rPr>
        <w:t>Onde:</w:t>
      </w:r>
    </w:p>
    <w:p w:rsidR="00253DF8" w:rsidRPr="005564A1" w:rsidRDefault="00253DF8" w:rsidP="00253DF8">
      <w:pPr>
        <w:pStyle w:val="CorpodoTexto"/>
        <w:rPr>
          <w:rFonts w:ascii="Arial" w:hAnsi="Arial" w:cs="Arial"/>
          <w:szCs w:val="22"/>
        </w:rPr>
      </w:pPr>
      <w:r w:rsidRPr="005564A1">
        <w:rPr>
          <w:rFonts w:ascii="Arial" w:hAnsi="Arial" w:cs="Arial"/>
          <w:szCs w:val="22"/>
        </w:rPr>
        <w:t>HDF – Horas de desligamento forçado</w:t>
      </w:r>
    </w:p>
    <w:p w:rsidR="00253DF8" w:rsidRPr="005564A1" w:rsidRDefault="00253DF8" w:rsidP="00253DF8">
      <w:pPr>
        <w:pStyle w:val="CorpodoTexto"/>
        <w:rPr>
          <w:rFonts w:ascii="Arial" w:hAnsi="Arial" w:cs="Arial"/>
          <w:szCs w:val="22"/>
        </w:rPr>
      </w:pPr>
      <w:r w:rsidRPr="005564A1">
        <w:rPr>
          <w:rFonts w:ascii="Arial" w:hAnsi="Arial" w:cs="Arial"/>
          <w:szCs w:val="22"/>
        </w:rPr>
        <w:t xml:space="preserve">Número de horas em que a Unidade Geradora permaneceu desligada em decorrência de um desligamento de emergência ou automático (estado operativo DEM ou DAU, respectivamente), associado a uma indisponibilidade de responsabilidade do empreendimento, identificada entre as origens GUM, GGE, GTR, GOT, GAC e </w:t>
      </w:r>
      <w:proofErr w:type="gramStart"/>
      <w:r w:rsidRPr="005564A1">
        <w:rPr>
          <w:rFonts w:ascii="Arial" w:hAnsi="Arial" w:cs="Arial"/>
          <w:szCs w:val="22"/>
        </w:rPr>
        <w:t>GAG ,</w:t>
      </w:r>
      <w:proofErr w:type="gramEnd"/>
      <w:r w:rsidRPr="005564A1">
        <w:rPr>
          <w:rFonts w:ascii="Arial" w:hAnsi="Arial" w:cs="Arial"/>
          <w:szCs w:val="22"/>
        </w:rPr>
        <w:t xml:space="preserve"> no mês de apuração.</w:t>
      </w:r>
    </w:p>
    <w:p w:rsidR="00253DF8" w:rsidRPr="005564A1" w:rsidRDefault="00253DF8" w:rsidP="00253DF8">
      <w:pPr>
        <w:pStyle w:val="CorpodoTexto"/>
        <w:rPr>
          <w:rFonts w:ascii="Arial" w:hAnsi="Arial" w:cs="Arial"/>
          <w:szCs w:val="22"/>
        </w:rPr>
      </w:pPr>
      <w:r w:rsidRPr="005564A1">
        <w:rPr>
          <w:rFonts w:ascii="Arial" w:hAnsi="Arial" w:cs="Arial"/>
          <w:szCs w:val="22"/>
        </w:rPr>
        <w:t>HEDF – Horas equivalentes de desligamento forçado</w:t>
      </w:r>
    </w:p>
    <w:p w:rsidR="00253DF8" w:rsidRPr="005564A1" w:rsidRDefault="00253DF8" w:rsidP="00253DF8">
      <w:pPr>
        <w:pStyle w:val="CorpodoTexto"/>
        <w:rPr>
          <w:rFonts w:ascii="Arial" w:hAnsi="Arial" w:cs="Arial"/>
          <w:szCs w:val="22"/>
        </w:rPr>
      </w:pPr>
      <w:r w:rsidRPr="005564A1">
        <w:rPr>
          <w:rFonts w:ascii="Arial" w:hAnsi="Arial" w:cs="Arial"/>
          <w:szCs w:val="22"/>
        </w:rPr>
        <w:t>A unidade opera com potência nominal limitada, associada a uma condição forçada. A HEDF é composta da multiplicação do número de horas que a UG permaneceu sincronizada ao sistema operando com limitação da potência nominal causada por uma condição forçada (estados operativos LIG, LCC, LCI, LCS e DCO, condição operativa RFO e classificação de origem GUM, GGE, GTR, GOT, GAC, GAG) pelo grau percentual da limitação da potência nominal.</w:t>
      </w:r>
    </w:p>
    <w:p w:rsidR="00253DF8" w:rsidRPr="005564A1" w:rsidRDefault="00253DF8" w:rsidP="00253DF8">
      <w:pPr>
        <w:pStyle w:val="CorpodoTexto"/>
        <w:rPr>
          <w:rFonts w:ascii="Arial" w:hAnsi="Arial" w:cs="Arial"/>
          <w:szCs w:val="22"/>
        </w:rPr>
      </w:pPr>
      <w:r w:rsidRPr="005564A1">
        <w:rPr>
          <w:rFonts w:ascii="Arial" w:hAnsi="Arial" w:cs="Arial"/>
          <w:szCs w:val="22"/>
        </w:rPr>
        <w:t>HS – Horas em serviço</w:t>
      </w:r>
    </w:p>
    <w:p w:rsidR="00253DF8" w:rsidRPr="005564A1" w:rsidRDefault="00253DF8" w:rsidP="00253DF8">
      <w:pPr>
        <w:pStyle w:val="CorpodoTexto"/>
        <w:rPr>
          <w:rFonts w:ascii="Arial" w:hAnsi="Arial" w:cs="Arial"/>
          <w:szCs w:val="22"/>
        </w:rPr>
      </w:pPr>
      <w:r w:rsidRPr="005564A1">
        <w:rPr>
          <w:rFonts w:ascii="Arial" w:hAnsi="Arial" w:cs="Arial"/>
          <w:szCs w:val="22"/>
        </w:rPr>
        <w:t>Número de horas em que a UG operou ligada ao sistema. Foram contabilizadas as horas em que a UG permaneceu com os estados operativos LIG, LCS, LCI e LCC, independentemente de qualquer limitação de potência nominal.</w:t>
      </w:r>
    </w:p>
    <w:p w:rsidR="00253DF8" w:rsidRPr="005564A1" w:rsidRDefault="00253DF8" w:rsidP="00253DF8">
      <w:pPr>
        <w:pStyle w:val="CorpodoTexto"/>
        <w:rPr>
          <w:rFonts w:ascii="Arial" w:hAnsi="Arial" w:cs="Arial"/>
          <w:szCs w:val="22"/>
        </w:rPr>
      </w:pPr>
      <w:r w:rsidRPr="005564A1">
        <w:rPr>
          <w:rFonts w:ascii="Arial" w:hAnsi="Arial" w:cs="Arial"/>
          <w:szCs w:val="22"/>
        </w:rPr>
        <w:t>HRD – Horas de reserva desligada</w:t>
      </w:r>
    </w:p>
    <w:p w:rsidR="00253DF8" w:rsidRPr="005564A1" w:rsidRDefault="00253DF8" w:rsidP="00253DF8">
      <w:pPr>
        <w:pStyle w:val="CorpodoTexto"/>
        <w:rPr>
          <w:rFonts w:ascii="Arial" w:hAnsi="Arial" w:cs="Arial"/>
          <w:szCs w:val="22"/>
        </w:rPr>
      </w:pPr>
      <w:r w:rsidRPr="005564A1">
        <w:rPr>
          <w:rFonts w:ascii="Arial" w:hAnsi="Arial" w:cs="Arial"/>
          <w:szCs w:val="22"/>
        </w:rPr>
        <w:t>A UG está disponível para a operação e, no entanto, não está em serviço por interesse sistêmico.  São contabilizadas as horas em que a unidade permaneceu desligada por conveniência operativa ou reserva de prontidão. Dois conjuntos de estados operativos contribuem para a contabilização das horas da parcela HRD:</w:t>
      </w:r>
    </w:p>
    <w:p w:rsidR="00253DF8" w:rsidRPr="005564A1" w:rsidRDefault="00253DF8" w:rsidP="00253DF8">
      <w:pPr>
        <w:pStyle w:val="CorpodoTexto"/>
        <w:numPr>
          <w:ilvl w:val="0"/>
          <w:numId w:val="26"/>
        </w:numPr>
        <w:rPr>
          <w:rFonts w:ascii="Arial" w:hAnsi="Arial" w:cs="Arial"/>
          <w:szCs w:val="22"/>
        </w:rPr>
      </w:pPr>
      <w:r w:rsidRPr="005564A1">
        <w:rPr>
          <w:rFonts w:ascii="Arial" w:hAnsi="Arial" w:cs="Arial"/>
          <w:szCs w:val="22"/>
        </w:rPr>
        <w:t xml:space="preserve">DCO e RDP, independentemente de qualquer limitação de potência </w:t>
      </w:r>
      <w:proofErr w:type="gramStart"/>
      <w:r w:rsidRPr="005564A1">
        <w:rPr>
          <w:rFonts w:ascii="Arial" w:hAnsi="Arial" w:cs="Arial"/>
          <w:szCs w:val="22"/>
        </w:rPr>
        <w:t>nominal</w:t>
      </w:r>
      <w:proofErr w:type="gramEnd"/>
    </w:p>
    <w:p w:rsidR="00253DF8" w:rsidRPr="005564A1" w:rsidRDefault="00253DF8" w:rsidP="00253DF8">
      <w:pPr>
        <w:pStyle w:val="CorpodoTexto"/>
        <w:numPr>
          <w:ilvl w:val="0"/>
          <w:numId w:val="26"/>
        </w:numPr>
        <w:rPr>
          <w:rFonts w:ascii="Arial" w:hAnsi="Arial" w:cs="Arial"/>
          <w:szCs w:val="22"/>
        </w:rPr>
      </w:pPr>
      <w:r w:rsidRPr="005564A1">
        <w:rPr>
          <w:rFonts w:ascii="Arial" w:hAnsi="Arial" w:cs="Arial"/>
          <w:szCs w:val="22"/>
        </w:rPr>
        <w:lastRenderedPageBreak/>
        <w:t>DPR, DPA, DUR, DEM, DAU e DAP, com a origem do desligamento sendo GIS, GIC, GIM, GVO, GMP ou GMT.</w:t>
      </w:r>
    </w:p>
    <w:p w:rsidR="00253DF8" w:rsidRPr="005564A1" w:rsidRDefault="00253DF8" w:rsidP="00253DF8">
      <w:pPr>
        <w:pStyle w:val="CorpodoTexto"/>
        <w:rPr>
          <w:rFonts w:ascii="Arial" w:hAnsi="Arial" w:cs="Arial"/>
          <w:szCs w:val="22"/>
        </w:rPr>
      </w:pPr>
      <w:r w:rsidRPr="005564A1">
        <w:rPr>
          <w:rFonts w:ascii="Arial" w:hAnsi="Arial" w:cs="Arial"/>
          <w:szCs w:val="22"/>
        </w:rPr>
        <w:t>HDCE – Horas de desligamento por condições externas</w:t>
      </w:r>
    </w:p>
    <w:p w:rsidR="00253DF8" w:rsidRPr="005564A1" w:rsidRDefault="00253DF8" w:rsidP="00253DF8">
      <w:pPr>
        <w:pStyle w:val="CorpodoTexto"/>
        <w:rPr>
          <w:rFonts w:ascii="Arial" w:hAnsi="Arial" w:cs="Arial"/>
          <w:szCs w:val="22"/>
        </w:rPr>
      </w:pPr>
      <w:r w:rsidRPr="005564A1">
        <w:rPr>
          <w:rFonts w:ascii="Arial" w:hAnsi="Arial" w:cs="Arial"/>
          <w:szCs w:val="22"/>
        </w:rPr>
        <w:t>A unidade não está em serviço por condições externas às suas instalações. Representa o número de horas que a unidade permaneceu desligada em aproveitamento a causas externas, ou desligada em decorrência de indisponibilidades não consideradas como de responsabilidade do empreendimento. Para essa parcela são consideradas três possibilidades de eventos operativos:</w:t>
      </w:r>
    </w:p>
    <w:p w:rsidR="00253DF8" w:rsidRPr="005564A1" w:rsidRDefault="00253DF8" w:rsidP="00253DF8">
      <w:pPr>
        <w:pStyle w:val="CorpodoTexto"/>
        <w:numPr>
          <w:ilvl w:val="0"/>
          <w:numId w:val="27"/>
        </w:numPr>
        <w:rPr>
          <w:rFonts w:ascii="Arial" w:hAnsi="Arial" w:cs="Arial"/>
          <w:szCs w:val="22"/>
        </w:rPr>
      </w:pPr>
      <w:r w:rsidRPr="005564A1">
        <w:rPr>
          <w:rFonts w:ascii="Arial" w:hAnsi="Arial" w:cs="Arial"/>
          <w:szCs w:val="22"/>
        </w:rPr>
        <w:t>Estado operativo DAP</w:t>
      </w:r>
    </w:p>
    <w:p w:rsidR="00253DF8" w:rsidRPr="005564A1" w:rsidRDefault="00253DF8" w:rsidP="00253DF8">
      <w:pPr>
        <w:pStyle w:val="CorpodoTexto"/>
        <w:numPr>
          <w:ilvl w:val="0"/>
          <w:numId w:val="27"/>
        </w:numPr>
        <w:rPr>
          <w:rFonts w:ascii="Arial" w:hAnsi="Arial" w:cs="Arial"/>
          <w:szCs w:val="22"/>
        </w:rPr>
      </w:pPr>
      <w:r w:rsidRPr="005564A1">
        <w:rPr>
          <w:rFonts w:ascii="Arial" w:hAnsi="Arial" w:cs="Arial"/>
          <w:szCs w:val="22"/>
        </w:rPr>
        <w:t>Estados operativos DPR, DUR, DEM, DPA ou DAU com origem de desligamento GHN, GHT, GHI, GHC, GRE, GRB, GOU, GOO ou GHM.</w:t>
      </w:r>
    </w:p>
    <w:p w:rsidR="00253DF8" w:rsidRPr="005564A1" w:rsidRDefault="00253DF8" w:rsidP="00253DF8">
      <w:pPr>
        <w:pStyle w:val="CorpodoTexto"/>
        <w:numPr>
          <w:ilvl w:val="0"/>
          <w:numId w:val="27"/>
        </w:numPr>
        <w:rPr>
          <w:rFonts w:ascii="Arial" w:hAnsi="Arial" w:cs="Arial"/>
          <w:szCs w:val="22"/>
        </w:rPr>
      </w:pPr>
      <w:r w:rsidRPr="005564A1">
        <w:rPr>
          <w:rFonts w:ascii="Arial" w:hAnsi="Arial" w:cs="Arial"/>
          <w:szCs w:val="22"/>
        </w:rPr>
        <w:t>Estado operativo DCA com origem de desligamento GCI</w:t>
      </w:r>
    </w:p>
    <w:p w:rsidR="00253DF8" w:rsidRPr="005564A1" w:rsidRDefault="00253DF8" w:rsidP="00253DF8">
      <w:pPr>
        <w:pStyle w:val="CorpodoTexto"/>
        <w:rPr>
          <w:rFonts w:ascii="Arial" w:hAnsi="Arial" w:cs="Arial"/>
          <w:szCs w:val="22"/>
        </w:rPr>
      </w:pPr>
      <w:r w:rsidRPr="005564A1">
        <w:rPr>
          <w:rFonts w:ascii="Arial" w:hAnsi="Arial" w:cs="Arial"/>
          <w:szCs w:val="22"/>
        </w:rPr>
        <w:t>HDP – Horas de desligamento programado</w:t>
      </w:r>
    </w:p>
    <w:p w:rsidR="00253DF8" w:rsidRPr="005564A1" w:rsidRDefault="00253DF8" w:rsidP="00253DF8">
      <w:pPr>
        <w:pStyle w:val="CorpodoTexto"/>
        <w:rPr>
          <w:rFonts w:ascii="Arial" w:hAnsi="Arial" w:cs="Arial"/>
          <w:szCs w:val="22"/>
        </w:rPr>
      </w:pPr>
      <w:r w:rsidRPr="005564A1">
        <w:rPr>
          <w:rFonts w:ascii="Arial" w:hAnsi="Arial" w:cs="Arial"/>
          <w:szCs w:val="22"/>
        </w:rPr>
        <w:t xml:space="preserve">A unidade permaneceu desligada em intervenção programada por indisponibilidades de responsabilidade do empreendimento (estados operativos DPR, DUR, DPA ou DCA), identificadas entre as origens GUM, GGE, GTR, GOT, GAC e </w:t>
      </w:r>
      <w:proofErr w:type="gramStart"/>
      <w:r w:rsidRPr="005564A1">
        <w:rPr>
          <w:rFonts w:ascii="Arial" w:hAnsi="Arial" w:cs="Arial"/>
          <w:szCs w:val="22"/>
        </w:rPr>
        <w:t>GAG ,</w:t>
      </w:r>
      <w:proofErr w:type="gramEnd"/>
      <w:r w:rsidRPr="005564A1">
        <w:rPr>
          <w:rFonts w:ascii="Arial" w:hAnsi="Arial" w:cs="Arial"/>
          <w:szCs w:val="22"/>
        </w:rPr>
        <w:t xml:space="preserve"> no mês de apuração.</w:t>
      </w:r>
    </w:p>
    <w:p w:rsidR="00253DF8" w:rsidRPr="005564A1" w:rsidRDefault="00253DF8" w:rsidP="00253DF8">
      <w:pPr>
        <w:pStyle w:val="CorpodoTexto"/>
        <w:rPr>
          <w:rFonts w:ascii="Arial" w:hAnsi="Arial" w:cs="Arial"/>
          <w:szCs w:val="22"/>
        </w:rPr>
      </w:pPr>
      <w:r w:rsidRPr="005564A1">
        <w:rPr>
          <w:rFonts w:ascii="Arial" w:hAnsi="Arial" w:cs="Arial"/>
          <w:szCs w:val="22"/>
        </w:rPr>
        <w:t>HEDP – Horas equivalentes de desligamento programado</w:t>
      </w:r>
    </w:p>
    <w:p w:rsidR="00253DF8" w:rsidRPr="005564A1" w:rsidRDefault="00253DF8" w:rsidP="00253DF8">
      <w:pPr>
        <w:pStyle w:val="CorpodoTexto"/>
        <w:rPr>
          <w:rFonts w:ascii="Arial" w:hAnsi="Arial" w:cs="Arial"/>
          <w:szCs w:val="22"/>
        </w:rPr>
      </w:pPr>
      <w:r w:rsidRPr="005564A1">
        <w:rPr>
          <w:rFonts w:ascii="Arial" w:hAnsi="Arial" w:cs="Arial"/>
          <w:szCs w:val="22"/>
        </w:rPr>
        <w:t>A unidade opera com potência nominal limitada, associada a uma condição programada. A HEDP é composta da multiplicação do número de horas que a UG permaneceu sincronizada ao sistema operando com limitação da potência nominal causada por uma restrição programada (estados operativos LIG, LCC, LCI, LCS e DCO, condição operativa RPR e classificação de origem GUM, GGE, GTR, GOT, GAC, GAG) pelo grau percentual da limitação da potência nominal.</w:t>
      </w:r>
    </w:p>
    <w:p w:rsidR="00253DF8" w:rsidRPr="005564A1" w:rsidRDefault="00253DF8" w:rsidP="00253DF8">
      <w:pPr>
        <w:pStyle w:val="CorpodoTexto"/>
        <w:rPr>
          <w:rFonts w:ascii="Arial" w:hAnsi="Arial" w:cs="Arial"/>
          <w:szCs w:val="22"/>
        </w:rPr>
      </w:pPr>
      <w:r w:rsidRPr="005564A1">
        <w:rPr>
          <w:rFonts w:ascii="Arial" w:hAnsi="Arial" w:cs="Arial"/>
          <w:szCs w:val="22"/>
        </w:rPr>
        <w:t>HP – Total de horas do período de apuração considerado</w:t>
      </w:r>
    </w:p>
    <w:p w:rsidR="00253DF8" w:rsidRPr="005564A1" w:rsidRDefault="00253DF8" w:rsidP="00253DF8">
      <w:pPr>
        <w:pStyle w:val="CorpodoTexto"/>
        <w:rPr>
          <w:rFonts w:ascii="Arial" w:hAnsi="Arial" w:cs="Arial"/>
          <w:szCs w:val="22"/>
        </w:rPr>
      </w:pPr>
      <w:r w:rsidRPr="005564A1">
        <w:rPr>
          <w:rFonts w:ascii="Arial" w:hAnsi="Arial" w:cs="Arial"/>
          <w:szCs w:val="22"/>
        </w:rPr>
        <w:t>Número de horas de operação comercial da unidade geradora no mês de apuração. Dessa forma, se um equipamento ou instalação iniciou a operação comercial a partir do segundo dia do mês de</w:t>
      </w:r>
      <w:r w:rsidRPr="005564A1">
        <w:rPr>
          <w:rFonts w:ascii="Arial" w:hAnsi="Arial" w:cs="Arial"/>
          <w:b/>
          <w:szCs w:val="22"/>
        </w:rPr>
        <w:t xml:space="preserve"> </w:t>
      </w:r>
      <w:r w:rsidRPr="005564A1">
        <w:rPr>
          <w:rFonts w:ascii="Arial" w:hAnsi="Arial" w:cs="Arial"/>
          <w:szCs w:val="22"/>
        </w:rPr>
        <w:t>apuração, o resultado de HP será diferente do total de horas do mês.</w:t>
      </w:r>
    </w:p>
    <w:p w:rsidR="00766589" w:rsidRDefault="00766589">
      <w:pPr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</w:pPr>
      <w:r>
        <w:rPr>
          <w:rFonts w:ascii="Arial" w:hAnsi="Arial" w:cs="Arial"/>
          <w:sz w:val="24"/>
        </w:rPr>
        <w:br w:type="page"/>
      </w:r>
    </w:p>
    <w:p w:rsidR="00B66D55" w:rsidRDefault="00B66D55" w:rsidP="00B66D55">
      <w:pPr>
        <w:pStyle w:val="Consolidacaotitulos"/>
        <w:outlineLvl w:val="1"/>
      </w:pPr>
      <w:bookmarkStart w:id="94" w:name="_Toc419205149"/>
      <w:r>
        <w:rPr>
          <w:rFonts w:ascii="Arial" w:hAnsi="Arial" w:cs="Arial"/>
          <w:sz w:val="24"/>
        </w:rPr>
        <w:lastRenderedPageBreak/>
        <w:t>5</w:t>
      </w:r>
      <w:r w:rsidRPr="00BA483A">
        <w:rPr>
          <w:rFonts w:ascii="Arial" w:hAnsi="Arial" w:cs="Arial"/>
          <w:sz w:val="24"/>
        </w:rPr>
        <w:t>.</w:t>
      </w:r>
      <w:r w:rsidR="00197EA9">
        <w:rPr>
          <w:rFonts w:ascii="Arial" w:hAnsi="Arial" w:cs="Arial"/>
          <w:sz w:val="24"/>
        </w:rPr>
        <w:t>5</w:t>
      </w:r>
      <w:r w:rsidR="00197EA9" w:rsidRPr="00BA483A">
        <w:rPr>
          <w:rFonts w:ascii="Arial" w:hAnsi="Arial" w:cs="Arial"/>
          <w:sz w:val="24"/>
        </w:rPr>
        <w:t xml:space="preserve"> </w:t>
      </w:r>
      <w:r w:rsidRPr="00BA483A">
        <w:rPr>
          <w:rFonts w:ascii="Arial" w:hAnsi="Arial" w:cs="Arial"/>
          <w:sz w:val="24"/>
        </w:rPr>
        <w:t xml:space="preserve">– Anexo </w:t>
      </w:r>
      <w:r w:rsidR="00197EA9">
        <w:rPr>
          <w:rFonts w:ascii="Arial" w:hAnsi="Arial" w:cs="Arial"/>
          <w:sz w:val="24"/>
        </w:rPr>
        <w:t>E</w:t>
      </w:r>
      <w:r w:rsidR="00197EA9" w:rsidRPr="00BA483A">
        <w:rPr>
          <w:rFonts w:ascii="Arial" w:hAnsi="Arial" w:cs="Arial"/>
          <w:sz w:val="24"/>
        </w:rPr>
        <w:t xml:space="preserve"> </w:t>
      </w:r>
      <w:r w:rsidRPr="00BA483A">
        <w:rPr>
          <w:rFonts w:ascii="Arial" w:hAnsi="Arial" w:cs="Arial"/>
          <w:sz w:val="24"/>
        </w:rPr>
        <w:t xml:space="preserve">– </w:t>
      </w:r>
      <w:r>
        <w:rPr>
          <w:rFonts w:ascii="Arial" w:hAnsi="Arial" w:cs="Arial"/>
          <w:sz w:val="24"/>
        </w:rPr>
        <w:t>Indisponibilidades por usina – Referência: PMO Maio/2013</w:t>
      </w:r>
      <w:bookmarkEnd w:id="94"/>
    </w:p>
    <w:p w:rsidR="00253DF8" w:rsidRDefault="00253DF8" w:rsidP="00253DF8">
      <w:pPr>
        <w:pStyle w:val="Consolidacaotexto"/>
      </w:pPr>
    </w:p>
    <w:tbl>
      <w:tblPr>
        <w:tblW w:w="652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0"/>
        <w:gridCol w:w="1440"/>
        <w:gridCol w:w="1440"/>
      </w:tblGrid>
      <w:tr w:rsidR="000F18B1" w:rsidRPr="00F8446D" w:rsidTr="00F8446D">
        <w:trPr>
          <w:trHeight w:val="315"/>
          <w:tblHeader/>
          <w:jc w:val="center"/>
        </w:trPr>
        <w:tc>
          <w:tcPr>
            <w:tcW w:w="36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 w:themeFill="background1" w:themeFillShade="D9"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Usina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 w:themeFill="background1" w:themeFillShade="D9"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TEIF (%)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 w:themeFill="background1" w:themeFillShade="D9"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IP (%)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CURUA-UNA</w:t>
            </w:r>
            <w:proofErr w:type="gramStart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787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ITUTINGA</w:t>
            </w:r>
            <w:proofErr w:type="gramStart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393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JAGUARI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649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669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OURINHOS</w:t>
            </w:r>
            <w:proofErr w:type="gramStart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301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A.S.</w:t>
            </w:r>
            <w:proofErr w:type="gramEnd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OLIVEIRA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233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L.N. GARCEZ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342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SOBRAGI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809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41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STA CLARA MG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556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571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CAMARGOS</w:t>
            </w:r>
            <w:proofErr w:type="gramStart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036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234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CANOAS II</w:t>
            </w:r>
            <w:proofErr w:type="gramStart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062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902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SALTO GRANDE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408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PICADA 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677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893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E. DA CUNHA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651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CANOAS I</w:t>
            </w:r>
            <w:proofErr w:type="gramStart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854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SANTA BRANCA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428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JACUI  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03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ITIQUIRA I</w:t>
            </w:r>
            <w:proofErr w:type="gramStart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688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739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BARRA BONITA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218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QUEIMADO</w:t>
            </w:r>
            <w:proofErr w:type="gramStart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036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GUILMAN-AMOR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639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339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M. DE MORAES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977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CACONDE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121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JAURU  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598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286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PIRAJU 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099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397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QUEBRA QUEIX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533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088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GUAPORE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682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965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IGARAPAVA</w:t>
            </w:r>
            <w:proofErr w:type="gramStart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089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PARAIBUNA</w:t>
            </w:r>
            <w:proofErr w:type="gramStart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788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SAMUEL 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784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IBITINGA</w:t>
            </w:r>
            <w:proofErr w:type="gramStart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089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932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FONTES 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876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CANDONGA</w:t>
            </w:r>
            <w:proofErr w:type="gramStart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519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A.S. LIMA</w:t>
            </w:r>
            <w:proofErr w:type="gramStart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64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ITIQUIRA II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839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MASCARENHAS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376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P. PASSOS</w:t>
            </w:r>
            <w:proofErr w:type="gramStart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263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A.A. LAYDNER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446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MANSO  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572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P. ESTRELA</w:t>
            </w:r>
            <w:proofErr w:type="gramStart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072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356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PONTE PEDRA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434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399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FUNIL-GRANDE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578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913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STA CLARA PR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664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808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FUNDAO 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622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D. FRANCISCA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978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CORUMBA IV</w:t>
            </w:r>
            <w:proofErr w:type="gramStart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036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MONTE CLARO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633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116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G.P. SOUZA</w:t>
            </w:r>
            <w:proofErr w:type="gramStart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771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TRES MARIAS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915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CAPIM BRANC2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602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FUNIL  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091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PASSO REAL</w:t>
            </w:r>
            <w:proofErr w:type="gramStart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243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CAPIM BRANC1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149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P. CAVALO</w:t>
            </w:r>
            <w:proofErr w:type="gramStart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512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P. COLOMBIA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753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PROMISSAO</w:t>
            </w:r>
            <w:proofErr w:type="gramStart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311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ROSANA 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09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VOLTA GRANDE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CHAVANTES</w:t>
            </w:r>
            <w:proofErr w:type="gramStart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975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JAGUARA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908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962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P. PRIMAVERA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608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AIMORES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924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921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JUPIA  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759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359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TAQUARUCU</w:t>
            </w:r>
            <w:proofErr w:type="gramStart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355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884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PASSO FUNDO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098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054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IRAPE  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599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CORUMBA I</w:t>
            </w:r>
            <w:proofErr w:type="gramStart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034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485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ITAUBA 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266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MIRANDA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455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492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CANA BRAVA</w:t>
            </w:r>
            <w:proofErr w:type="gramStart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285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CAPIVARA</w:t>
            </w:r>
            <w:proofErr w:type="gramStart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058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117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ITAPEBI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614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493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TRES IRMAOS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647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FURNAS 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827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PEIXE ANGIC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111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NOVA PONTE</w:t>
            </w:r>
            <w:proofErr w:type="gramStart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681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I. SOLTEIRA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769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714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SOBRADINHO</w:t>
            </w:r>
            <w:proofErr w:type="gramStart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087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423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SALTO OSORIO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278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 xml:space="preserve">LAJEADO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551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996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ESTREITO</w:t>
            </w:r>
            <w:proofErr w:type="gramStart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973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355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MARIMBONDO</w:t>
            </w:r>
            <w:proofErr w:type="gramStart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597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399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A. VERMELHA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746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BARRA GRANDE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504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ITAPARICA</w:t>
            </w:r>
            <w:proofErr w:type="gramStart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351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068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SAO SIMAO</w:t>
            </w:r>
            <w:proofErr w:type="gramStart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553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ITA    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116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CAMPOS NOVOS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911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008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EMBORCACAO</w:t>
            </w:r>
            <w:proofErr w:type="gramStart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019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SALTO CAXIAS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059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936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SEGREDO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344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TUCURUI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646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SLT.</w:t>
            </w:r>
            <w:proofErr w:type="gramEnd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SANTIAGO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852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215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ITUMBIARA</w:t>
            </w:r>
            <w:proofErr w:type="gramStart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155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MACHADINHO</w:t>
            </w:r>
            <w:proofErr w:type="gramStart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055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094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P.AFONSO </w:t>
            </w:r>
            <w:proofErr w:type="gramStart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  <w:proofErr w:type="gramEnd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493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832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G.B. MUNHOZ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075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SERRA MESA</w:t>
            </w:r>
            <w:proofErr w:type="gramStart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823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XINGO</w:t>
            </w:r>
            <w:proofErr w:type="gramEnd"/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627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534</w:t>
            </w:r>
          </w:p>
        </w:tc>
      </w:tr>
      <w:tr w:rsidR="000F18B1" w:rsidRPr="00F8446D" w:rsidTr="00D21CB8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ITAIPU 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848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18B1" w:rsidRPr="00F8446D" w:rsidRDefault="000F18B1" w:rsidP="000F18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  <w:r w:rsid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F844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728</w:t>
            </w:r>
          </w:p>
        </w:tc>
      </w:tr>
    </w:tbl>
    <w:p w:rsidR="00260157" w:rsidRDefault="00260157" w:rsidP="005564A1">
      <w:pPr>
        <w:pStyle w:val="Consolidacaotexto"/>
        <w:ind w:firstLine="0"/>
      </w:pPr>
    </w:p>
    <w:p w:rsidR="00C54E7A" w:rsidRDefault="00C54E7A">
      <w:pPr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</w:pPr>
      <w:r>
        <w:rPr>
          <w:rFonts w:ascii="Arial" w:hAnsi="Arial" w:cs="Arial"/>
          <w:sz w:val="24"/>
        </w:rPr>
        <w:br w:type="page"/>
      </w:r>
    </w:p>
    <w:p w:rsidR="00C54E7A" w:rsidRPr="00C54E7A" w:rsidRDefault="00C54E7A" w:rsidP="00C54E7A">
      <w:pPr>
        <w:pStyle w:val="Consolidacaotitulos"/>
        <w:outlineLvl w:val="1"/>
        <w:rPr>
          <w:rFonts w:ascii="Arial" w:hAnsi="Arial" w:cs="Arial"/>
          <w:sz w:val="24"/>
        </w:rPr>
      </w:pPr>
      <w:bookmarkStart w:id="95" w:name="_Toc419205150"/>
      <w:proofErr w:type="gramStart"/>
      <w:r>
        <w:rPr>
          <w:rFonts w:ascii="Arial" w:hAnsi="Arial" w:cs="Arial"/>
          <w:sz w:val="24"/>
        </w:rPr>
        <w:lastRenderedPageBreak/>
        <w:t xml:space="preserve">5.6 - </w:t>
      </w:r>
      <w:r w:rsidRPr="00BA483A">
        <w:rPr>
          <w:rFonts w:ascii="Arial" w:hAnsi="Arial" w:cs="Arial"/>
          <w:sz w:val="24"/>
        </w:rPr>
        <w:t xml:space="preserve">Anexo </w:t>
      </w:r>
      <w:r>
        <w:rPr>
          <w:rFonts w:ascii="Arial" w:hAnsi="Arial" w:cs="Arial"/>
          <w:sz w:val="24"/>
        </w:rPr>
        <w:t>F</w:t>
      </w:r>
      <w:r w:rsidRPr="00BA483A">
        <w:rPr>
          <w:rFonts w:ascii="Arial" w:hAnsi="Arial" w:cs="Arial"/>
          <w:sz w:val="24"/>
        </w:rPr>
        <w:t xml:space="preserve"> – </w:t>
      </w:r>
      <w:r>
        <w:rPr>
          <w:rFonts w:ascii="Arial" w:hAnsi="Arial" w:cs="Arial"/>
          <w:sz w:val="24"/>
        </w:rPr>
        <w:t>Lista</w:t>
      </w:r>
      <w:proofErr w:type="gramEnd"/>
      <w:r>
        <w:rPr>
          <w:rFonts w:ascii="Arial" w:hAnsi="Arial" w:cs="Arial"/>
          <w:sz w:val="24"/>
        </w:rPr>
        <w:t xml:space="preserve"> de </w:t>
      </w:r>
      <w:r w:rsidR="00806246">
        <w:rPr>
          <w:rFonts w:ascii="Arial" w:hAnsi="Arial" w:cs="Arial"/>
          <w:sz w:val="24"/>
        </w:rPr>
        <w:t>u</w:t>
      </w:r>
      <w:r>
        <w:rPr>
          <w:rFonts w:ascii="Arial" w:hAnsi="Arial" w:cs="Arial"/>
          <w:sz w:val="24"/>
        </w:rPr>
        <w:t>sinas excluídas do cálculo de indisponibilidades médias em cada faixa de potências – Referência: PMO Maio/2013</w:t>
      </w:r>
      <w:bookmarkEnd w:id="95"/>
    </w:p>
    <w:p w:rsidR="00C54E7A" w:rsidRDefault="00C54E7A" w:rsidP="005564A1">
      <w:pPr>
        <w:pStyle w:val="Consolidacaotexto"/>
        <w:ind w:firstLine="0"/>
      </w:pPr>
    </w:p>
    <w:tbl>
      <w:tblPr>
        <w:tblStyle w:val="Tabelacomgrade"/>
        <w:tblW w:w="5028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167"/>
        <w:gridCol w:w="3020"/>
        <w:gridCol w:w="2879"/>
        <w:gridCol w:w="2129"/>
      </w:tblGrid>
      <w:tr w:rsidR="00C54E7A" w:rsidRPr="001A15B6" w:rsidTr="00DB5D6D">
        <w:trPr>
          <w:trHeight w:val="566"/>
          <w:jc w:val="center"/>
        </w:trPr>
        <w:tc>
          <w:tcPr>
            <w:tcW w:w="5000" w:type="pct"/>
            <w:gridSpan w:val="4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54E7A" w:rsidRPr="001A15B6" w:rsidRDefault="00806246" w:rsidP="00DB5D6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Usinas com UG em mais de uma faixa de potências</w:t>
            </w:r>
          </w:p>
        </w:tc>
      </w:tr>
      <w:tr w:rsidR="0067056D" w:rsidRPr="001A15B6" w:rsidTr="00DB5D6D">
        <w:trPr>
          <w:trHeight w:val="314"/>
          <w:jc w:val="center"/>
        </w:trPr>
        <w:tc>
          <w:tcPr>
            <w:tcW w:w="1063" w:type="pct"/>
            <w:tcBorders>
              <w:top w:val="single" w:sz="4" w:space="0" w:color="000000" w:themeColor="text1"/>
              <w:bottom w:val="nil"/>
              <w:right w:val="nil"/>
            </w:tcBorders>
            <w:noWrap/>
            <w:vAlign w:val="center"/>
            <w:hideMark/>
          </w:tcPr>
          <w:p w:rsidR="0067056D" w:rsidRPr="001A15B6" w:rsidRDefault="0067056D" w:rsidP="00DB5D6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BOA ESPERANÇA</w:t>
            </w:r>
          </w:p>
        </w:tc>
        <w:tc>
          <w:tcPr>
            <w:tcW w:w="1481" w:type="pct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noWrap/>
            <w:vAlign w:val="center"/>
          </w:tcPr>
          <w:p w:rsidR="0067056D" w:rsidRPr="001A15B6" w:rsidRDefault="0067056D" w:rsidP="00DB5D6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NILO PEÇANHA</w:t>
            </w:r>
          </w:p>
        </w:tc>
        <w:tc>
          <w:tcPr>
            <w:tcW w:w="1412" w:type="pct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noWrap/>
            <w:vAlign w:val="center"/>
          </w:tcPr>
          <w:p w:rsidR="0067056D" w:rsidRPr="001A15B6" w:rsidRDefault="0067056D" w:rsidP="00DB5D6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CACHOEIRA DOURADA</w:t>
            </w:r>
          </w:p>
        </w:tc>
        <w:tc>
          <w:tcPr>
            <w:tcW w:w="1044" w:type="pct"/>
            <w:tcBorders>
              <w:top w:val="single" w:sz="4" w:space="0" w:color="000000" w:themeColor="text1"/>
              <w:left w:val="nil"/>
            </w:tcBorders>
            <w:noWrap/>
            <w:vAlign w:val="center"/>
          </w:tcPr>
          <w:p w:rsidR="0067056D" w:rsidRPr="001A15B6" w:rsidRDefault="0067056D" w:rsidP="00DB5D6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SÁ CARVALHO</w:t>
            </w:r>
          </w:p>
        </w:tc>
      </w:tr>
      <w:tr w:rsidR="0067056D" w:rsidRPr="001A15B6" w:rsidTr="00DB5D6D">
        <w:trPr>
          <w:trHeight w:val="314"/>
          <w:jc w:val="center"/>
        </w:trPr>
        <w:tc>
          <w:tcPr>
            <w:tcW w:w="1063" w:type="pct"/>
            <w:tcBorders>
              <w:top w:val="nil"/>
              <w:bottom w:val="single" w:sz="4" w:space="0" w:color="000000" w:themeColor="text1"/>
              <w:right w:val="nil"/>
            </w:tcBorders>
            <w:noWrap/>
            <w:vAlign w:val="center"/>
          </w:tcPr>
          <w:p w:rsidR="0067056D" w:rsidRPr="001A15B6" w:rsidRDefault="0067056D" w:rsidP="00DB5D6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HENRY BORDEN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noWrap/>
            <w:vAlign w:val="center"/>
          </w:tcPr>
          <w:p w:rsidR="0067056D" w:rsidRPr="001A15B6" w:rsidRDefault="0067056D" w:rsidP="00DB5D6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TUCURUÍ</w:t>
            </w:r>
            <w:r>
              <w:rPr>
                <w:rStyle w:val="Refdenotaderodap"/>
                <w:rFonts w:ascii="Arial" w:hAnsi="Arial" w:cs="Arial"/>
                <w:color w:val="000000"/>
                <w:sz w:val="18"/>
                <w:szCs w:val="18"/>
              </w:rPr>
              <w:footnoteReference w:id="2"/>
            </w:r>
          </w:p>
        </w:tc>
        <w:tc>
          <w:tcPr>
            <w:tcW w:w="1412" w:type="pct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noWrap/>
            <w:vAlign w:val="center"/>
          </w:tcPr>
          <w:p w:rsidR="0067056D" w:rsidRPr="001A15B6" w:rsidRDefault="0067056D" w:rsidP="00DB5D6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44" w:type="pct"/>
            <w:tcBorders>
              <w:left w:val="nil"/>
              <w:bottom w:val="single" w:sz="4" w:space="0" w:color="000000" w:themeColor="text1"/>
            </w:tcBorders>
            <w:noWrap/>
            <w:vAlign w:val="center"/>
          </w:tcPr>
          <w:p w:rsidR="0067056D" w:rsidRPr="001A15B6" w:rsidRDefault="0067056D" w:rsidP="00DB5D6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7056D" w:rsidRPr="001A15B6" w:rsidTr="00DB5D6D">
        <w:trPr>
          <w:trHeight w:val="624"/>
          <w:jc w:val="center"/>
        </w:trPr>
        <w:tc>
          <w:tcPr>
            <w:tcW w:w="5000" w:type="pct"/>
            <w:gridSpan w:val="4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  <w:noWrap/>
            <w:vAlign w:val="center"/>
          </w:tcPr>
          <w:p w:rsidR="0067056D" w:rsidRPr="0067056D" w:rsidRDefault="0067056D" w:rsidP="00DB5D6D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7056D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Usinas com menos de </w:t>
            </w:r>
            <w:proofErr w:type="gramStart"/>
            <w:r w:rsidRPr="0067056D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  <w:proofErr w:type="gramEnd"/>
            <w:r w:rsidRPr="0067056D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anos completos de operação comercial (referência: agosto/2013)</w:t>
            </w:r>
          </w:p>
        </w:tc>
      </w:tr>
      <w:tr w:rsidR="0067056D" w:rsidRPr="001A15B6" w:rsidTr="00DB5D6D">
        <w:trPr>
          <w:trHeight w:val="314"/>
          <w:jc w:val="center"/>
        </w:trPr>
        <w:tc>
          <w:tcPr>
            <w:tcW w:w="1063" w:type="pct"/>
            <w:tcBorders>
              <w:top w:val="single" w:sz="4" w:space="0" w:color="000000" w:themeColor="text1"/>
              <w:bottom w:val="nil"/>
              <w:right w:val="nil"/>
            </w:tcBorders>
            <w:noWrap/>
            <w:vAlign w:val="center"/>
          </w:tcPr>
          <w:p w:rsidR="0067056D" w:rsidRPr="0067056D" w:rsidRDefault="0067056D" w:rsidP="00DB5D6D">
            <w:pPr>
              <w:rPr>
                <w:rFonts w:ascii="Calibri" w:eastAsia="Times New Roman" w:hAnsi="Calibri" w:cs="Times New Roman"/>
                <w:color w:val="000000"/>
              </w:rPr>
            </w:pPr>
            <w:r w:rsidRPr="0067056D">
              <w:rPr>
                <w:rFonts w:ascii="Calibri" w:eastAsia="Times New Roman" w:hAnsi="Calibri" w:cs="Times New Roman"/>
                <w:color w:val="000000"/>
              </w:rPr>
              <w:t>CASTRO ALVES</w:t>
            </w:r>
          </w:p>
        </w:tc>
        <w:tc>
          <w:tcPr>
            <w:tcW w:w="1481" w:type="pct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noWrap/>
            <w:vAlign w:val="center"/>
          </w:tcPr>
          <w:p w:rsidR="0067056D" w:rsidRPr="0067056D" w:rsidRDefault="0067056D" w:rsidP="00DB5D6D">
            <w:pPr>
              <w:rPr>
                <w:rFonts w:ascii="Calibri" w:eastAsia="Times New Roman" w:hAnsi="Calibri" w:cs="Times New Roman"/>
                <w:color w:val="000000"/>
              </w:rPr>
            </w:pPr>
            <w:r w:rsidRPr="0067056D">
              <w:rPr>
                <w:rFonts w:ascii="Calibri" w:eastAsia="Times New Roman" w:hAnsi="Calibri" w:cs="Times New Roman"/>
                <w:color w:val="000000"/>
              </w:rPr>
              <w:t>SALTO PILÃO</w:t>
            </w:r>
          </w:p>
        </w:tc>
        <w:tc>
          <w:tcPr>
            <w:tcW w:w="1412" w:type="pct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noWrap/>
            <w:vAlign w:val="center"/>
          </w:tcPr>
          <w:p w:rsidR="0067056D" w:rsidRPr="0067056D" w:rsidRDefault="0067056D" w:rsidP="00DB5D6D">
            <w:pPr>
              <w:rPr>
                <w:rFonts w:ascii="Calibri" w:eastAsia="Times New Roman" w:hAnsi="Calibri" w:cs="Times New Roman"/>
                <w:color w:val="000000"/>
              </w:rPr>
            </w:pPr>
            <w:r w:rsidRPr="0067056D">
              <w:rPr>
                <w:rFonts w:ascii="Calibri" w:eastAsia="Times New Roman" w:hAnsi="Calibri" w:cs="Times New Roman"/>
                <w:color w:val="000000"/>
              </w:rPr>
              <w:t>BARRA DOS COQUEIROS</w:t>
            </w:r>
          </w:p>
        </w:tc>
        <w:tc>
          <w:tcPr>
            <w:tcW w:w="1044" w:type="pct"/>
            <w:tcBorders>
              <w:top w:val="single" w:sz="4" w:space="0" w:color="000000" w:themeColor="text1"/>
              <w:left w:val="nil"/>
              <w:bottom w:val="nil"/>
            </w:tcBorders>
            <w:noWrap/>
            <w:vAlign w:val="center"/>
          </w:tcPr>
          <w:p w:rsidR="0067056D" w:rsidRPr="0067056D" w:rsidRDefault="0067056D" w:rsidP="00DB5D6D">
            <w:pPr>
              <w:rPr>
                <w:rFonts w:ascii="Calibri" w:eastAsia="Times New Roman" w:hAnsi="Calibri" w:cs="Times New Roman"/>
                <w:color w:val="000000"/>
              </w:rPr>
            </w:pPr>
            <w:r w:rsidRPr="0067056D">
              <w:rPr>
                <w:rFonts w:ascii="Calibri" w:eastAsia="Times New Roman" w:hAnsi="Calibri" w:cs="Times New Roman"/>
                <w:color w:val="000000"/>
              </w:rPr>
              <w:t>DARDANELOS</w:t>
            </w:r>
          </w:p>
        </w:tc>
      </w:tr>
      <w:tr w:rsidR="00DB5D6D" w:rsidRPr="001A15B6" w:rsidTr="00DB5D6D">
        <w:trPr>
          <w:trHeight w:val="314"/>
          <w:jc w:val="center"/>
        </w:trPr>
        <w:tc>
          <w:tcPr>
            <w:tcW w:w="1063" w:type="pct"/>
            <w:tcBorders>
              <w:top w:val="nil"/>
              <w:bottom w:val="nil"/>
              <w:right w:val="nil"/>
            </w:tcBorders>
            <w:noWrap/>
            <w:vAlign w:val="center"/>
          </w:tcPr>
          <w:p w:rsidR="0067056D" w:rsidRPr="0067056D" w:rsidRDefault="0067056D" w:rsidP="00DB5D6D">
            <w:pPr>
              <w:rPr>
                <w:rFonts w:ascii="Calibri" w:eastAsia="Times New Roman" w:hAnsi="Calibri" w:cs="Times New Roman"/>
                <w:color w:val="000000"/>
              </w:rPr>
            </w:pPr>
            <w:r w:rsidRPr="0067056D">
              <w:rPr>
                <w:rFonts w:ascii="Calibri" w:eastAsia="Times New Roman" w:hAnsi="Calibri" w:cs="Times New Roman"/>
                <w:color w:val="000000"/>
              </w:rPr>
              <w:t>14 DE JULHO</w:t>
            </w:r>
          </w:p>
        </w:tc>
        <w:tc>
          <w:tcPr>
            <w:tcW w:w="14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056D" w:rsidRPr="0067056D" w:rsidRDefault="0067056D" w:rsidP="00DB5D6D">
            <w:pPr>
              <w:rPr>
                <w:rFonts w:ascii="Calibri" w:eastAsia="Times New Roman" w:hAnsi="Calibri" w:cs="Times New Roman"/>
                <w:color w:val="000000"/>
              </w:rPr>
            </w:pPr>
            <w:r w:rsidRPr="0067056D">
              <w:rPr>
                <w:rFonts w:ascii="Calibri" w:eastAsia="Times New Roman" w:hAnsi="Calibri" w:cs="Times New Roman"/>
                <w:color w:val="000000"/>
              </w:rPr>
              <w:t>RETIRO BAIXO</w:t>
            </w:r>
          </w:p>
        </w:tc>
        <w:tc>
          <w:tcPr>
            <w:tcW w:w="1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056D" w:rsidRPr="0067056D" w:rsidRDefault="0067056D" w:rsidP="00DB5D6D">
            <w:pPr>
              <w:rPr>
                <w:rFonts w:ascii="Calibri" w:eastAsia="Times New Roman" w:hAnsi="Calibri" w:cs="Times New Roman"/>
                <w:color w:val="000000"/>
              </w:rPr>
            </w:pPr>
            <w:r w:rsidRPr="0067056D">
              <w:rPr>
                <w:rFonts w:ascii="Calibri" w:eastAsia="Times New Roman" w:hAnsi="Calibri" w:cs="Times New Roman"/>
                <w:color w:val="000000"/>
              </w:rPr>
              <w:t>FOZ DO CHAPECÓ</w:t>
            </w:r>
          </w:p>
        </w:tc>
        <w:tc>
          <w:tcPr>
            <w:tcW w:w="1044" w:type="pct"/>
            <w:tcBorders>
              <w:top w:val="nil"/>
              <w:left w:val="nil"/>
              <w:bottom w:val="nil"/>
            </w:tcBorders>
            <w:noWrap/>
            <w:vAlign w:val="center"/>
          </w:tcPr>
          <w:p w:rsidR="0067056D" w:rsidRPr="0067056D" w:rsidRDefault="0067056D" w:rsidP="00DB5D6D">
            <w:pPr>
              <w:rPr>
                <w:rFonts w:ascii="Calibri" w:eastAsia="Times New Roman" w:hAnsi="Calibri" w:cs="Times New Roman"/>
                <w:color w:val="000000"/>
              </w:rPr>
            </w:pPr>
            <w:r w:rsidRPr="0067056D">
              <w:rPr>
                <w:rFonts w:ascii="Calibri" w:eastAsia="Times New Roman" w:hAnsi="Calibri" w:cs="Times New Roman"/>
                <w:color w:val="000000"/>
              </w:rPr>
              <w:t>SANTO ANTÔNIO</w:t>
            </w:r>
          </w:p>
        </w:tc>
      </w:tr>
      <w:tr w:rsidR="00DB5D6D" w:rsidRPr="001A15B6" w:rsidTr="00DB5D6D">
        <w:trPr>
          <w:trHeight w:val="314"/>
          <w:jc w:val="center"/>
        </w:trPr>
        <w:tc>
          <w:tcPr>
            <w:tcW w:w="1063" w:type="pct"/>
            <w:tcBorders>
              <w:top w:val="nil"/>
              <w:bottom w:val="nil"/>
              <w:right w:val="nil"/>
            </w:tcBorders>
            <w:noWrap/>
            <w:vAlign w:val="center"/>
          </w:tcPr>
          <w:p w:rsidR="0067056D" w:rsidRPr="0067056D" w:rsidRDefault="0067056D" w:rsidP="00DB5D6D">
            <w:pPr>
              <w:rPr>
                <w:rFonts w:ascii="Calibri" w:eastAsia="Times New Roman" w:hAnsi="Calibri" w:cs="Times New Roman"/>
                <w:color w:val="000000"/>
              </w:rPr>
            </w:pPr>
            <w:r w:rsidRPr="0067056D">
              <w:rPr>
                <w:rFonts w:ascii="Calibri" w:eastAsia="Times New Roman" w:hAnsi="Calibri" w:cs="Times New Roman"/>
                <w:color w:val="000000"/>
              </w:rPr>
              <w:t>SÃO SALVADOR</w:t>
            </w:r>
          </w:p>
        </w:tc>
        <w:tc>
          <w:tcPr>
            <w:tcW w:w="14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056D" w:rsidRPr="0067056D" w:rsidRDefault="0067056D" w:rsidP="00DB5D6D">
            <w:pPr>
              <w:rPr>
                <w:rFonts w:ascii="Calibri" w:eastAsia="Times New Roman" w:hAnsi="Calibri" w:cs="Times New Roman"/>
                <w:color w:val="000000"/>
              </w:rPr>
            </w:pPr>
            <w:r w:rsidRPr="0067056D">
              <w:rPr>
                <w:rFonts w:ascii="Calibri" w:eastAsia="Times New Roman" w:hAnsi="Calibri" w:cs="Times New Roman"/>
                <w:color w:val="000000"/>
              </w:rPr>
              <w:t>SALTO</w:t>
            </w:r>
          </w:p>
        </w:tc>
        <w:tc>
          <w:tcPr>
            <w:tcW w:w="1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056D" w:rsidRPr="0067056D" w:rsidRDefault="0067056D" w:rsidP="00DB5D6D">
            <w:pPr>
              <w:rPr>
                <w:rFonts w:ascii="Calibri" w:eastAsia="Times New Roman" w:hAnsi="Calibri" w:cs="Times New Roman"/>
                <w:color w:val="000000"/>
              </w:rPr>
            </w:pPr>
            <w:r w:rsidRPr="0067056D">
              <w:rPr>
                <w:rFonts w:ascii="Calibri" w:eastAsia="Times New Roman" w:hAnsi="Calibri" w:cs="Times New Roman"/>
                <w:color w:val="000000"/>
              </w:rPr>
              <w:t>FOZ DO RIO CLARO</w:t>
            </w:r>
          </w:p>
        </w:tc>
        <w:tc>
          <w:tcPr>
            <w:tcW w:w="1044" w:type="pct"/>
            <w:tcBorders>
              <w:top w:val="nil"/>
              <w:left w:val="nil"/>
              <w:bottom w:val="nil"/>
            </w:tcBorders>
            <w:noWrap/>
            <w:vAlign w:val="center"/>
          </w:tcPr>
          <w:p w:rsidR="0067056D" w:rsidRPr="0067056D" w:rsidRDefault="0067056D" w:rsidP="00DB5D6D">
            <w:pPr>
              <w:rPr>
                <w:rFonts w:ascii="Calibri" w:eastAsia="Times New Roman" w:hAnsi="Calibri" w:cs="Times New Roman"/>
                <w:color w:val="000000"/>
              </w:rPr>
            </w:pPr>
            <w:r w:rsidRPr="0067056D">
              <w:rPr>
                <w:rFonts w:ascii="Calibri" w:eastAsia="Times New Roman" w:hAnsi="Calibri" w:cs="Times New Roman"/>
                <w:color w:val="000000"/>
              </w:rPr>
              <w:t>PASSO SÃO JOÃO</w:t>
            </w:r>
          </w:p>
        </w:tc>
      </w:tr>
      <w:tr w:rsidR="00DB5D6D" w:rsidRPr="001A15B6" w:rsidTr="00DB5D6D">
        <w:trPr>
          <w:trHeight w:val="314"/>
          <w:jc w:val="center"/>
        </w:trPr>
        <w:tc>
          <w:tcPr>
            <w:tcW w:w="1063" w:type="pct"/>
            <w:tcBorders>
              <w:top w:val="nil"/>
              <w:bottom w:val="nil"/>
              <w:right w:val="nil"/>
            </w:tcBorders>
            <w:noWrap/>
            <w:vAlign w:val="center"/>
          </w:tcPr>
          <w:p w:rsidR="0067056D" w:rsidRPr="0067056D" w:rsidRDefault="0067056D" w:rsidP="00DB5D6D">
            <w:pPr>
              <w:rPr>
                <w:rFonts w:ascii="Calibri" w:eastAsia="Times New Roman" w:hAnsi="Calibri" w:cs="Times New Roman"/>
                <w:color w:val="000000"/>
              </w:rPr>
            </w:pPr>
            <w:r w:rsidRPr="0067056D">
              <w:rPr>
                <w:rFonts w:ascii="Calibri" w:eastAsia="Times New Roman" w:hAnsi="Calibri" w:cs="Times New Roman"/>
                <w:color w:val="000000"/>
              </w:rPr>
              <w:t>MONJOLINHO</w:t>
            </w:r>
          </w:p>
        </w:tc>
        <w:tc>
          <w:tcPr>
            <w:tcW w:w="14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056D" w:rsidRPr="0067056D" w:rsidRDefault="0067056D" w:rsidP="00DB5D6D">
            <w:pPr>
              <w:rPr>
                <w:rFonts w:ascii="Calibri" w:eastAsia="Times New Roman" w:hAnsi="Calibri" w:cs="Times New Roman"/>
                <w:color w:val="000000"/>
              </w:rPr>
            </w:pPr>
            <w:r w:rsidRPr="0067056D">
              <w:rPr>
                <w:rFonts w:ascii="Calibri" w:eastAsia="Times New Roman" w:hAnsi="Calibri" w:cs="Times New Roman"/>
                <w:color w:val="000000"/>
              </w:rPr>
              <w:t>SERRA DO FACÃO</w:t>
            </w:r>
          </w:p>
        </w:tc>
        <w:tc>
          <w:tcPr>
            <w:tcW w:w="1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056D" w:rsidRPr="0067056D" w:rsidRDefault="0067056D" w:rsidP="00DB5D6D">
            <w:pPr>
              <w:rPr>
                <w:rFonts w:ascii="Calibri" w:eastAsia="Times New Roman" w:hAnsi="Calibri" w:cs="Times New Roman"/>
                <w:color w:val="000000"/>
              </w:rPr>
            </w:pPr>
            <w:r w:rsidRPr="0067056D">
              <w:rPr>
                <w:rFonts w:ascii="Calibri" w:eastAsia="Times New Roman" w:hAnsi="Calibri" w:cs="Times New Roman"/>
                <w:color w:val="000000"/>
              </w:rPr>
              <w:t>SÃO JOSÉ</w:t>
            </w:r>
          </w:p>
        </w:tc>
        <w:tc>
          <w:tcPr>
            <w:tcW w:w="1044" w:type="pct"/>
            <w:tcBorders>
              <w:top w:val="nil"/>
              <w:left w:val="nil"/>
              <w:bottom w:val="nil"/>
            </w:tcBorders>
            <w:noWrap/>
            <w:vAlign w:val="center"/>
          </w:tcPr>
          <w:p w:rsidR="0067056D" w:rsidRPr="0067056D" w:rsidRDefault="0067056D" w:rsidP="00DB5D6D">
            <w:pPr>
              <w:rPr>
                <w:rFonts w:ascii="Calibri" w:eastAsia="Times New Roman" w:hAnsi="Calibri" w:cs="Times New Roman"/>
                <w:color w:val="000000"/>
              </w:rPr>
            </w:pPr>
            <w:r w:rsidRPr="0067056D">
              <w:rPr>
                <w:rFonts w:ascii="Calibri" w:eastAsia="Times New Roman" w:hAnsi="Calibri" w:cs="Times New Roman"/>
                <w:color w:val="000000"/>
              </w:rPr>
              <w:t>MAUÁ</w:t>
            </w:r>
          </w:p>
        </w:tc>
      </w:tr>
      <w:tr w:rsidR="00DB5D6D" w:rsidRPr="001A15B6" w:rsidTr="00DB5D6D">
        <w:trPr>
          <w:trHeight w:val="314"/>
          <w:jc w:val="center"/>
        </w:trPr>
        <w:tc>
          <w:tcPr>
            <w:tcW w:w="1063" w:type="pct"/>
            <w:tcBorders>
              <w:top w:val="nil"/>
              <w:bottom w:val="nil"/>
              <w:right w:val="nil"/>
            </w:tcBorders>
            <w:noWrap/>
            <w:vAlign w:val="center"/>
          </w:tcPr>
          <w:p w:rsidR="0067056D" w:rsidRPr="0067056D" w:rsidRDefault="0067056D" w:rsidP="00DB5D6D">
            <w:pPr>
              <w:rPr>
                <w:rFonts w:ascii="Calibri" w:eastAsia="Times New Roman" w:hAnsi="Calibri" w:cs="Times New Roman"/>
                <w:color w:val="000000"/>
              </w:rPr>
            </w:pPr>
            <w:r w:rsidRPr="0067056D">
              <w:rPr>
                <w:rFonts w:ascii="Calibri" w:eastAsia="Times New Roman" w:hAnsi="Calibri" w:cs="Times New Roman"/>
                <w:color w:val="000000"/>
              </w:rPr>
              <w:t>BAGUARI</w:t>
            </w:r>
          </w:p>
        </w:tc>
        <w:tc>
          <w:tcPr>
            <w:tcW w:w="14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056D" w:rsidRPr="0067056D" w:rsidRDefault="0067056D" w:rsidP="00DB5D6D">
            <w:pPr>
              <w:rPr>
                <w:rFonts w:ascii="Calibri" w:eastAsia="Times New Roman" w:hAnsi="Calibri" w:cs="Times New Roman"/>
                <w:color w:val="000000"/>
              </w:rPr>
            </w:pPr>
            <w:r w:rsidRPr="0067056D">
              <w:rPr>
                <w:rFonts w:ascii="Calibri" w:eastAsia="Times New Roman" w:hAnsi="Calibri" w:cs="Times New Roman"/>
                <w:color w:val="000000"/>
              </w:rPr>
              <w:t>SALTO DO RIO VERDINHO</w:t>
            </w:r>
          </w:p>
        </w:tc>
        <w:tc>
          <w:tcPr>
            <w:tcW w:w="14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056D" w:rsidRPr="0067056D" w:rsidRDefault="0067056D" w:rsidP="00DB5D6D">
            <w:pPr>
              <w:rPr>
                <w:rFonts w:ascii="Calibri" w:eastAsia="Times New Roman" w:hAnsi="Calibri" w:cs="Times New Roman"/>
                <w:color w:val="000000"/>
              </w:rPr>
            </w:pPr>
            <w:r w:rsidRPr="0067056D">
              <w:rPr>
                <w:rFonts w:ascii="Calibri" w:eastAsia="Times New Roman" w:hAnsi="Calibri" w:cs="Times New Roman"/>
                <w:color w:val="000000"/>
              </w:rPr>
              <w:t>RONDON II</w:t>
            </w:r>
          </w:p>
        </w:tc>
        <w:tc>
          <w:tcPr>
            <w:tcW w:w="1044" w:type="pct"/>
            <w:tcBorders>
              <w:top w:val="nil"/>
              <w:left w:val="nil"/>
              <w:bottom w:val="nil"/>
            </w:tcBorders>
            <w:noWrap/>
            <w:vAlign w:val="center"/>
          </w:tcPr>
          <w:p w:rsidR="0067056D" w:rsidRPr="0067056D" w:rsidRDefault="00DB5D6D" w:rsidP="00DB5D6D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ESPORA</w:t>
            </w:r>
          </w:p>
        </w:tc>
      </w:tr>
      <w:tr w:rsidR="00DB5D6D" w:rsidRPr="001A15B6" w:rsidTr="00DB5D6D">
        <w:trPr>
          <w:trHeight w:val="314"/>
          <w:jc w:val="center"/>
        </w:trPr>
        <w:tc>
          <w:tcPr>
            <w:tcW w:w="1063" w:type="pct"/>
            <w:tcBorders>
              <w:top w:val="nil"/>
              <w:bottom w:val="single" w:sz="4" w:space="0" w:color="000000" w:themeColor="text1"/>
              <w:right w:val="nil"/>
            </w:tcBorders>
            <w:noWrap/>
            <w:vAlign w:val="center"/>
          </w:tcPr>
          <w:p w:rsidR="0067056D" w:rsidRPr="0067056D" w:rsidRDefault="0067056D" w:rsidP="00DB5D6D">
            <w:pPr>
              <w:rPr>
                <w:rFonts w:ascii="Calibri" w:eastAsia="Times New Roman" w:hAnsi="Calibri" w:cs="Times New Roman"/>
                <w:color w:val="000000"/>
              </w:rPr>
            </w:pPr>
            <w:r w:rsidRPr="0067056D">
              <w:rPr>
                <w:rFonts w:ascii="Calibri" w:eastAsia="Times New Roman" w:hAnsi="Calibri" w:cs="Times New Roman"/>
                <w:color w:val="000000"/>
              </w:rPr>
              <w:t>CORUMBÁ III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noWrap/>
            <w:vAlign w:val="center"/>
          </w:tcPr>
          <w:p w:rsidR="0067056D" w:rsidRPr="0067056D" w:rsidRDefault="0067056D" w:rsidP="00DB5D6D">
            <w:pPr>
              <w:rPr>
                <w:rFonts w:ascii="Calibri" w:eastAsia="Times New Roman" w:hAnsi="Calibri" w:cs="Times New Roman"/>
                <w:color w:val="000000"/>
              </w:rPr>
            </w:pPr>
            <w:r w:rsidRPr="0067056D">
              <w:rPr>
                <w:rFonts w:ascii="Calibri" w:eastAsia="Times New Roman" w:hAnsi="Calibri" w:cs="Times New Roman"/>
                <w:color w:val="000000"/>
              </w:rPr>
              <w:t>CAÇU</w:t>
            </w:r>
          </w:p>
        </w:tc>
        <w:tc>
          <w:tcPr>
            <w:tcW w:w="1412" w:type="pct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noWrap/>
            <w:vAlign w:val="center"/>
          </w:tcPr>
          <w:p w:rsidR="0067056D" w:rsidRPr="0067056D" w:rsidRDefault="0067056D" w:rsidP="00DB5D6D">
            <w:pPr>
              <w:rPr>
                <w:rFonts w:ascii="Calibri" w:eastAsia="Times New Roman" w:hAnsi="Calibri" w:cs="Times New Roman"/>
                <w:color w:val="000000"/>
              </w:rPr>
            </w:pPr>
            <w:r w:rsidRPr="0067056D">
              <w:rPr>
                <w:rFonts w:ascii="Calibri" w:eastAsia="Times New Roman" w:hAnsi="Calibri" w:cs="Times New Roman"/>
                <w:color w:val="000000"/>
              </w:rPr>
              <w:t>ESTREITO TOC</w:t>
            </w:r>
            <w:r>
              <w:rPr>
                <w:rFonts w:ascii="Calibri" w:eastAsia="Times New Roman" w:hAnsi="Calibri" w:cs="Times New Roman"/>
                <w:color w:val="000000"/>
              </w:rPr>
              <w:t>ANTINS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000000" w:themeColor="text1"/>
            </w:tcBorders>
            <w:noWrap/>
            <w:vAlign w:val="center"/>
          </w:tcPr>
          <w:p w:rsidR="0067056D" w:rsidRPr="0067056D" w:rsidRDefault="0067056D" w:rsidP="00DB5D6D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67056D" w:rsidRPr="001A15B6" w:rsidTr="00DB5D6D">
        <w:trPr>
          <w:trHeight w:val="646"/>
          <w:jc w:val="center"/>
        </w:trPr>
        <w:tc>
          <w:tcPr>
            <w:tcW w:w="5000" w:type="pct"/>
            <w:gridSpan w:val="4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  <w:noWrap/>
            <w:vAlign w:val="center"/>
          </w:tcPr>
          <w:p w:rsidR="0067056D" w:rsidRPr="0067056D" w:rsidRDefault="0067056D" w:rsidP="00DB5D6D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7056D">
              <w:rPr>
                <w:rFonts w:ascii="Arial" w:hAnsi="Arial" w:cs="Arial"/>
                <w:b/>
                <w:color w:val="000000"/>
                <w:sz w:val="18"/>
                <w:szCs w:val="18"/>
              </w:rPr>
              <w:t>Usinas com TEIF e/ou IP acima de 20%</w:t>
            </w:r>
          </w:p>
        </w:tc>
      </w:tr>
      <w:tr w:rsidR="00DB5D6D" w:rsidRPr="001A15B6" w:rsidTr="00DB5D6D">
        <w:trPr>
          <w:trHeight w:val="314"/>
          <w:jc w:val="center"/>
        </w:trPr>
        <w:tc>
          <w:tcPr>
            <w:tcW w:w="1063" w:type="pct"/>
            <w:tcBorders>
              <w:top w:val="single" w:sz="4" w:space="0" w:color="000000" w:themeColor="text1"/>
              <w:bottom w:val="single" w:sz="4" w:space="0" w:color="000000" w:themeColor="text1"/>
              <w:right w:val="nil"/>
            </w:tcBorders>
            <w:noWrap/>
            <w:vAlign w:val="center"/>
          </w:tcPr>
          <w:p w:rsidR="0067056D" w:rsidRDefault="0067056D" w:rsidP="00DB5D6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NAVANHANDAVA</w:t>
            </w:r>
          </w:p>
        </w:tc>
        <w:tc>
          <w:tcPr>
            <w:tcW w:w="1481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noWrap/>
            <w:vAlign w:val="center"/>
          </w:tcPr>
          <w:p w:rsidR="0067056D" w:rsidRPr="0067056D" w:rsidRDefault="0067056D" w:rsidP="00DB5D6D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MOXOTO</w:t>
            </w:r>
          </w:p>
        </w:tc>
        <w:tc>
          <w:tcPr>
            <w:tcW w:w="1412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noWrap/>
            <w:vAlign w:val="center"/>
          </w:tcPr>
          <w:p w:rsidR="0067056D" w:rsidRDefault="0067056D" w:rsidP="00DB5D6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P.AFONSO 123</w:t>
            </w:r>
          </w:p>
        </w:tc>
        <w:tc>
          <w:tcPr>
            <w:tcW w:w="1044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</w:tcBorders>
            <w:noWrap/>
            <w:vAlign w:val="center"/>
          </w:tcPr>
          <w:p w:rsidR="0067056D" w:rsidRPr="001A15B6" w:rsidRDefault="00DB5D6D" w:rsidP="00DB5D6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</w:rPr>
              <w:t>ROSAL</w:t>
            </w:r>
          </w:p>
        </w:tc>
      </w:tr>
      <w:tr w:rsidR="0067056D" w:rsidRPr="001A15B6" w:rsidTr="00DB5D6D">
        <w:trPr>
          <w:trHeight w:val="519"/>
          <w:jc w:val="center"/>
        </w:trPr>
        <w:tc>
          <w:tcPr>
            <w:tcW w:w="5000" w:type="pct"/>
            <w:gridSpan w:val="4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  <w:noWrap/>
            <w:vAlign w:val="center"/>
          </w:tcPr>
          <w:p w:rsidR="0067056D" w:rsidRPr="0067056D" w:rsidRDefault="00DB5D6D" w:rsidP="00DB5D6D">
            <w:pPr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 xml:space="preserve">Usinas do </w:t>
            </w:r>
            <w:r w:rsidR="0067056D" w:rsidRPr="0067056D">
              <w:rPr>
                <w:rFonts w:ascii="Calibri" w:hAnsi="Calibri"/>
                <w:b/>
                <w:color w:val="000000"/>
              </w:rPr>
              <w:t xml:space="preserve">Sistema Isolado </w:t>
            </w:r>
          </w:p>
        </w:tc>
      </w:tr>
      <w:tr w:rsidR="00DB5D6D" w:rsidRPr="001A15B6" w:rsidTr="00DB5D6D">
        <w:trPr>
          <w:trHeight w:val="314"/>
          <w:jc w:val="center"/>
        </w:trPr>
        <w:tc>
          <w:tcPr>
            <w:tcW w:w="1063" w:type="pct"/>
            <w:tcBorders>
              <w:top w:val="single" w:sz="4" w:space="0" w:color="000000" w:themeColor="text1"/>
              <w:bottom w:val="single" w:sz="4" w:space="0" w:color="000000" w:themeColor="text1"/>
              <w:right w:val="nil"/>
            </w:tcBorders>
            <w:noWrap/>
            <w:vAlign w:val="center"/>
          </w:tcPr>
          <w:p w:rsidR="0067056D" w:rsidRDefault="0067056D" w:rsidP="00DB5D6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BALBINA     </w:t>
            </w:r>
          </w:p>
        </w:tc>
        <w:tc>
          <w:tcPr>
            <w:tcW w:w="1481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noWrap/>
            <w:vAlign w:val="center"/>
          </w:tcPr>
          <w:p w:rsidR="0067056D" w:rsidRDefault="0067056D" w:rsidP="00DB5D6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COARACY NUNES</w:t>
            </w:r>
          </w:p>
        </w:tc>
        <w:tc>
          <w:tcPr>
            <w:tcW w:w="1412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noWrap/>
            <w:vAlign w:val="center"/>
          </w:tcPr>
          <w:p w:rsidR="0067056D" w:rsidRPr="001A15B6" w:rsidRDefault="0067056D" w:rsidP="00DB5D6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44" w:type="pct"/>
            <w:tcBorders>
              <w:top w:val="single" w:sz="4" w:space="0" w:color="000000" w:themeColor="text1"/>
              <w:left w:val="nil"/>
            </w:tcBorders>
            <w:noWrap/>
            <w:vAlign w:val="center"/>
          </w:tcPr>
          <w:p w:rsidR="0067056D" w:rsidRPr="001A15B6" w:rsidRDefault="0067056D" w:rsidP="00DB5D6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C54E7A" w:rsidRDefault="00C54E7A" w:rsidP="005564A1">
      <w:pPr>
        <w:pStyle w:val="Consolidacaotexto"/>
        <w:ind w:firstLine="0"/>
      </w:pPr>
    </w:p>
    <w:p w:rsidR="00D06060" w:rsidRDefault="00D06060" w:rsidP="005564A1">
      <w:pPr>
        <w:pStyle w:val="Consolidacaotexto"/>
        <w:ind w:firstLine="0"/>
      </w:pPr>
    </w:p>
    <w:p w:rsidR="00D06060" w:rsidRDefault="00D06060" w:rsidP="005564A1">
      <w:pPr>
        <w:pStyle w:val="Consolidacaotexto"/>
        <w:ind w:firstLine="0"/>
      </w:pPr>
    </w:p>
    <w:p w:rsidR="00D06060" w:rsidRDefault="00D06060" w:rsidP="005564A1">
      <w:pPr>
        <w:pStyle w:val="Consolidacaotexto"/>
        <w:ind w:firstLine="0"/>
      </w:pPr>
    </w:p>
    <w:p w:rsidR="00D06060" w:rsidRDefault="00D06060" w:rsidP="005564A1">
      <w:pPr>
        <w:pStyle w:val="Consolidacaotexto"/>
        <w:ind w:firstLine="0"/>
      </w:pPr>
    </w:p>
    <w:p w:rsidR="00D06060" w:rsidRDefault="00D06060" w:rsidP="005564A1">
      <w:pPr>
        <w:pStyle w:val="Consolidacaotexto"/>
        <w:ind w:firstLine="0"/>
      </w:pPr>
    </w:p>
    <w:p w:rsidR="00D06060" w:rsidRDefault="00D06060" w:rsidP="005564A1">
      <w:pPr>
        <w:pStyle w:val="Consolidacaotexto"/>
        <w:ind w:firstLine="0"/>
      </w:pPr>
    </w:p>
    <w:p w:rsidR="00D06060" w:rsidRDefault="00D06060" w:rsidP="005564A1">
      <w:pPr>
        <w:pStyle w:val="Consolidacaotexto"/>
        <w:ind w:firstLine="0"/>
      </w:pPr>
    </w:p>
    <w:p w:rsidR="00D06060" w:rsidRDefault="00D06060" w:rsidP="005564A1">
      <w:pPr>
        <w:pStyle w:val="Consolidacaotexto"/>
        <w:ind w:firstLine="0"/>
      </w:pPr>
    </w:p>
    <w:p w:rsidR="00D06060" w:rsidRDefault="00D06060" w:rsidP="005564A1">
      <w:pPr>
        <w:pStyle w:val="Consolidacaotexto"/>
        <w:ind w:firstLine="0"/>
      </w:pPr>
    </w:p>
    <w:p w:rsidR="00D06060" w:rsidRDefault="00D06060" w:rsidP="005564A1">
      <w:pPr>
        <w:pStyle w:val="Consolidacaotexto"/>
        <w:ind w:firstLine="0"/>
      </w:pPr>
    </w:p>
    <w:p w:rsidR="00D06060" w:rsidRDefault="00D06060" w:rsidP="005564A1">
      <w:pPr>
        <w:pStyle w:val="Consolidacaotexto"/>
        <w:ind w:firstLine="0"/>
      </w:pPr>
    </w:p>
    <w:p w:rsidR="00D06060" w:rsidRDefault="00D06060" w:rsidP="005564A1">
      <w:pPr>
        <w:pStyle w:val="Consolidacaotexto"/>
        <w:ind w:firstLine="0"/>
      </w:pPr>
    </w:p>
    <w:p w:rsidR="00D06060" w:rsidRDefault="00D06060" w:rsidP="005564A1">
      <w:pPr>
        <w:pStyle w:val="Consolidacaotexto"/>
        <w:ind w:firstLine="0"/>
      </w:pPr>
    </w:p>
    <w:p w:rsidR="00D06060" w:rsidRDefault="00D06060" w:rsidP="005564A1">
      <w:pPr>
        <w:pStyle w:val="Consolidacaotexto"/>
        <w:ind w:firstLine="0"/>
      </w:pPr>
    </w:p>
    <w:p w:rsidR="00756E96" w:rsidRDefault="00756E96" w:rsidP="00D06060">
      <w:pPr>
        <w:pStyle w:val="Consolidacaotitulos"/>
        <w:outlineLvl w:val="1"/>
        <w:rPr>
          <w:rFonts w:ascii="Arial" w:hAnsi="Arial" w:cs="Arial"/>
          <w:sz w:val="24"/>
        </w:rPr>
      </w:pPr>
    </w:p>
    <w:p w:rsidR="00D06060" w:rsidRDefault="00D06060" w:rsidP="00D06060">
      <w:pPr>
        <w:pStyle w:val="Consolidacaotitulos"/>
        <w:outlineLvl w:val="1"/>
      </w:pPr>
      <w:bookmarkStart w:id="96" w:name="_Toc419205151"/>
      <w:r>
        <w:rPr>
          <w:rFonts w:ascii="Arial" w:hAnsi="Arial" w:cs="Arial"/>
          <w:sz w:val="24"/>
        </w:rPr>
        <w:lastRenderedPageBreak/>
        <w:t>5</w:t>
      </w:r>
      <w:r w:rsidRPr="00BA483A">
        <w:rPr>
          <w:rFonts w:ascii="Arial" w:hAnsi="Arial" w:cs="Arial"/>
          <w:sz w:val="24"/>
        </w:rPr>
        <w:t>.</w:t>
      </w:r>
      <w:r w:rsidR="00756E96">
        <w:rPr>
          <w:rFonts w:ascii="Arial" w:hAnsi="Arial" w:cs="Arial"/>
          <w:sz w:val="24"/>
        </w:rPr>
        <w:t>7</w:t>
      </w:r>
      <w:r w:rsidRPr="00BA483A">
        <w:rPr>
          <w:rFonts w:ascii="Arial" w:hAnsi="Arial" w:cs="Arial"/>
          <w:sz w:val="24"/>
        </w:rPr>
        <w:t xml:space="preserve"> – Anexo </w:t>
      </w:r>
      <w:r w:rsidR="000D075E">
        <w:rPr>
          <w:rFonts w:ascii="Arial" w:hAnsi="Arial" w:cs="Arial"/>
          <w:sz w:val="24"/>
        </w:rPr>
        <w:t>G</w:t>
      </w:r>
      <w:r w:rsidRPr="00BA483A">
        <w:rPr>
          <w:rFonts w:ascii="Arial" w:hAnsi="Arial" w:cs="Arial"/>
          <w:sz w:val="24"/>
        </w:rPr>
        <w:t xml:space="preserve"> – </w:t>
      </w:r>
      <w:r>
        <w:rPr>
          <w:rFonts w:ascii="Arial" w:hAnsi="Arial" w:cs="Arial"/>
          <w:sz w:val="24"/>
        </w:rPr>
        <w:t>Indisponibilidades por usina – Referência: PMO Maio/2014</w:t>
      </w:r>
      <w:bookmarkEnd w:id="96"/>
    </w:p>
    <w:p w:rsidR="000D075E" w:rsidRDefault="000D075E" w:rsidP="000D075E">
      <w:pPr>
        <w:pStyle w:val="Consolidacaotexto"/>
      </w:pPr>
    </w:p>
    <w:tbl>
      <w:tblPr>
        <w:tblW w:w="652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0"/>
        <w:gridCol w:w="1440"/>
        <w:gridCol w:w="1440"/>
      </w:tblGrid>
      <w:tr w:rsidR="000D075E" w:rsidRPr="00F8446D" w:rsidTr="000D075E">
        <w:trPr>
          <w:trHeight w:val="315"/>
          <w:tblHeader/>
          <w:jc w:val="center"/>
        </w:trPr>
        <w:tc>
          <w:tcPr>
            <w:tcW w:w="36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 w:themeFill="background1" w:themeFillShade="D9"/>
            <w:vAlign w:val="center"/>
            <w:hideMark/>
          </w:tcPr>
          <w:p w:rsidR="000D075E" w:rsidRPr="00F8446D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Usina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 w:themeFill="background1" w:themeFillShade="D9"/>
            <w:vAlign w:val="center"/>
            <w:hideMark/>
          </w:tcPr>
          <w:p w:rsidR="000D075E" w:rsidRPr="00F8446D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TEIF (%)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 w:themeFill="background1" w:themeFillShade="D9"/>
            <w:vAlign w:val="center"/>
            <w:hideMark/>
          </w:tcPr>
          <w:p w:rsidR="000D075E" w:rsidRPr="00F8446D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844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IP (%)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CURUA-UNA</w:t>
            </w:r>
            <w:proofErr w:type="gramStart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974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762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ITUTINGA</w:t>
            </w:r>
            <w:proofErr w:type="gramStart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497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JAGUARI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964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OURINHOS</w:t>
            </w:r>
            <w:proofErr w:type="gramStart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736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A.S.</w:t>
            </w:r>
            <w:proofErr w:type="gramEnd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OLIVEIRA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117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L.N. GARCEZ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009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SOBRAGI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939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51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STA CLARA MG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956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CAMARGOS</w:t>
            </w:r>
            <w:proofErr w:type="gramStart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766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CANOAS II</w:t>
            </w:r>
            <w:proofErr w:type="gramStart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069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654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SALTO GRANDE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409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PICADA 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781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E. DA CUNHA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456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697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CANOAS I</w:t>
            </w:r>
            <w:proofErr w:type="gramStart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836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SANTA BRANCA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639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666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JACUI  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952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ITIQUIRA I</w:t>
            </w:r>
            <w:proofErr w:type="gramStart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819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BARRA BONITA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637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GUILMAN-AMOR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926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497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M. DE MORAES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879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768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CACONDE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202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JAURU  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PIRAJU 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486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QUEBRA QUEIX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087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GUAPORE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693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IGARAPAVA</w:t>
            </w:r>
            <w:proofErr w:type="gramStart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733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PARAIBUNA</w:t>
            </w:r>
            <w:proofErr w:type="gramStart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203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SAMUEL 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351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052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IBITINGA</w:t>
            </w:r>
            <w:proofErr w:type="gramStart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647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913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FONTES 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037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257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CANDONGA</w:t>
            </w:r>
            <w:proofErr w:type="gramStart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49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A.S. LIMA</w:t>
            </w:r>
            <w:proofErr w:type="gramStart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91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ITIQUIRA II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453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MASCARENHAS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998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P. PASSOS</w:t>
            </w:r>
            <w:proofErr w:type="gramStart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958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A.A. LAYDNER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482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MANSO  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294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P. ESTRELA</w:t>
            </w:r>
            <w:proofErr w:type="gramStart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066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451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 xml:space="preserve">PONTE PEDRA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757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FUNIL-GRANDE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844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STA CLARA PR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536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808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FUNDAO 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173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D. FRANCISCA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302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CORUMBA IV</w:t>
            </w:r>
            <w:proofErr w:type="gramStart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296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MONTE CLARO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495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391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G.P. SOUZA</w:t>
            </w:r>
            <w:proofErr w:type="gramStart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022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179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TRES MARIAS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199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CAPIM BRANC2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417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FUNIL  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628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PASSO REAL</w:t>
            </w:r>
            <w:proofErr w:type="gramStart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833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411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CAPIM BRANC1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006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P. CAVALO</w:t>
            </w:r>
            <w:proofErr w:type="gramStart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P. COLOMBIA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001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PROMISSAO</w:t>
            </w:r>
            <w:proofErr w:type="gramStart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127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ROSANA 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214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VOLTA GRANDE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893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744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CHAVANTES</w:t>
            </w:r>
            <w:proofErr w:type="gramStart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JAGUARA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753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P. PRIMAVERA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443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AIMORES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628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JUPIA  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073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248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TAQUARUCU</w:t>
            </w:r>
            <w:proofErr w:type="gramStart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354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309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PASSO FUNDO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256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IRAPE  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796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CORUMBA I</w:t>
            </w:r>
            <w:proofErr w:type="gramStart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356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ITAUBA 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899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237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MIRANDA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188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CANA BRAVA</w:t>
            </w:r>
            <w:proofErr w:type="gramStart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523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CAPIVARA</w:t>
            </w:r>
            <w:proofErr w:type="gramStart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624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ITAPEBI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746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TRES IRMAOS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437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FURNAS 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081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571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PEIXE ANGIC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002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NOVA PONTE</w:t>
            </w:r>
            <w:proofErr w:type="gramStart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451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154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I. SOLTEIRA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233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SOBRADINHO</w:t>
            </w:r>
            <w:proofErr w:type="gramStart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064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269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SALTO OSORIO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776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LAJEADO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244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ESTREITO</w:t>
            </w:r>
            <w:proofErr w:type="gramStart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997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MARIMBONDO</w:t>
            </w:r>
            <w:proofErr w:type="gramStart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984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873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A. VERMELHA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569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BARRA GRANDE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951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ITAPARICA</w:t>
            </w:r>
            <w:proofErr w:type="gramStart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047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229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SAO SIMAO</w:t>
            </w:r>
            <w:proofErr w:type="gramStart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682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ITA    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CAMPOS NOVOS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896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EMBORCACAO</w:t>
            </w:r>
            <w:proofErr w:type="gramStart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051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092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SALTO CAXIAS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069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284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SEGREDO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907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TUCURUI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763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SLT.</w:t>
            </w:r>
            <w:proofErr w:type="gramEnd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SANTIAGO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946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ITUMBIARA</w:t>
            </w:r>
            <w:proofErr w:type="gramStart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414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MACHADINHO</w:t>
            </w:r>
            <w:proofErr w:type="gramStart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673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G.B. MUNHOZ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04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SERRA MESA</w:t>
            </w:r>
            <w:proofErr w:type="gramStart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End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853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XINGO</w:t>
            </w:r>
            <w:proofErr w:type="gramEnd"/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 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556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ITAIPU    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263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14 DE JULHO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621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253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CASTRO ALVES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632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075E" w:rsidRPr="005503E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 w:rsidRPr="005503E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192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075E" w:rsidRPr="000E1EA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1EA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QUEIMADO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075E" w:rsidRPr="000E1EA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1EA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4,311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075E" w:rsidRPr="000E1EA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1EA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18,248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075E" w:rsidRPr="000E1EA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1EA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NAVANHANDAVA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075E" w:rsidRPr="000E1EA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1EA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1,965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075E" w:rsidRPr="000E1EA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1EA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19,657</w:t>
            </w:r>
          </w:p>
        </w:tc>
      </w:tr>
      <w:tr w:rsidR="000D075E" w:rsidRPr="00F8446D" w:rsidTr="000D075E">
        <w:trPr>
          <w:trHeight w:val="315"/>
          <w:jc w:val="center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075E" w:rsidRPr="000E1EA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1EA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ROSAL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075E" w:rsidRPr="000E1EA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1EA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17,728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075E" w:rsidRPr="000E1EAB" w:rsidRDefault="000D075E" w:rsidP="000D07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1EA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1,475</w:t>
            </w:r>
          </w:p>
        </w:tc>
      </w:tr>
    </w:tbl>
    <w:p w:rsidR="000D075E" w:rsidRDefault="000D075E" w:rsidP="000D075E">
      <w:pPr>
        <w:pStyle w:val="Consolidacaotexto"/>
        <w:ind w:firstLine="0"/>
      </w:pPr>
    </w:p>
    <w:p w:rsidR="00D06060" w:rsidRDefault="00D06060" w:rsidP="00D06060">
      <w:pPr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</w:pPr>
      <w:r>
        <w:rPr>
          <w:rFonts w:ascii="Arial" w:hAnsi="Arial" w:cs="Arial"/>
          <w:sz w:val="24"/>
        </w:rPr>
        <w:br w:type="page"/>
      </w:r>
    </w:p>
    <w:p w:rsidR="00D06060" w:rsidRDefault="00D06060" w:rsidP="00D06060">
      <w:pPr>
        <w:pStyle w:val="Consolidacaotitulos"/>
        <w:outlineLvl w:val="1"/>
        <w:rPr>
          <w:rFonts w:ascii="Arial" w:hAnsi="Arial" w:cs="Arial"/>
          <w:sz w:val="24"/>
        </w:rPr>
      </w:pPr>
      <w:bookmarkStart w:id="97" w:name="_Toc419205152"/>
      <w:proofErr w:type="gramStart"/>
      <w:r>
        <w:rPr>
          <w:rFonts w:ascii="Arial" w:hAnsi="Arial" w:cs="Arial"/>
          <w:sz w:val="24"/>
        </w:rPr>
        <w:lastRenderedPageBreak/>
        <w:t>5.</w:t>
      </w:r>
      <w:r w:rsidR="00756E96">
        <w:rPr>
          <w:rFonts w:ascii="Arial" w:hAnsi="Arial" w:cs="Arial"/>
          <w:sz w:val="24"/>
        </w:rPr>
        <w:t>8</w:t>
      </w:r>
      <w:r>
        <w:rPr>
          <w:rFonts w:ascii="Arial" w:hAnsi="Arial" w:cs="Arial"/>
          <w:sz w:val="24"/>
        </w:rPr>
        <w:t xml:space="preserve"> - </w:t>
      </w:r>
      <w:r w:rsidRPr="00BA483A">
        <w:rPr>
          <w:rFonts w:ascii="Arial" w:hAnsi="Arial" w:cs="Arial"/>
          <w:sz w:val="24"/>
        </w:rPr>
        <w:t xml:space="preserve">Anexo </w:t>
      </w:r>
      <w:r w:rsidR="000D075E">
        <w:rPr>
          <w:rFonts w:ascii="Arial" w:hAnsi="Arial" w:cs="Arial"/>
          <w:sz w:val="24"/>
        </w:rPr>
        <w:t>H</w:t>
      </w:r>
      <w:r w:rsidRPr="00BA483A">
        <w:rPr>
          <w:rFonts w:ascii="Arial" w:hAnsi="Arial" w:cs="Arial"/>
          <w:sz w:val="24"/>
        </w:rPr>
        <w:t xml:space="preserve"> – </w:t>
      </w:r>
      <w:r>
        <w:rPr>
          <w:rFonts w:ascii="Arial" w:hAnsi="Arial" w:cs="Arial"/>
          <w:sz w:val="24"/>
        </w:rPr>
        <w:t>Lista</w:t>
      </w:r>
      <w:proofErr w:type="gramEnd"/>
      <w:r>
        <w:rPr>
          <w:rFonts w:ascii="Arial" w:hAnsi="Arial" w:cs="Arial"/>
          <w:sz w:val="24"/>
        </w:rPr>
        <w:t xml:space="preserve"> de usinas excluídas do cálculo de indisponibilidades médias em cada faixa de potências – Referência: PMO Maio/2014</w:t>
      </w:r>
      <w:bookmarkEnd w:id="97"/>
    </w:p>
    <w:p w:rsidR="000D075E" w:rsidRDefault="000D075E" w:rsidP="000D075E">
      <w:pPr>
        <w:pStyle w:val="Consolidacaotexto"/>
        <w:ind w:firstLine="0"/>
      </w:pPr>
    </w:p>
    <w:tbl>
      <w:tblPr>
        <w:tblStyle w:val="Tabelacomgrade"/>
        <w:tblW w:w="5028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427"/>
        <w:gridCol w:w="2932"/>
        <w:gridCol w:w="2792"/>
        <w:gridCol w:w="2044"/>
      </w:tblGrid>
      <w:tr w:rsidR="000D075E" w:rsidRPr="005C1534" w:rsidTr="000D075E">
        <w:trPr>
          <w:trHeight w:val="566"/>
          <w:jc w:val="center"/>
        </w:trPr>
        <w:tc>
          <w:tcPr>
            <w:tcW w:w="5000" w:type="pct"/>
            <w:gridSpan w:val="4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0D075E" w:rsidRPr="005C1534" w:rsidRDefault="000D075E" w:rsidP="000D075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C1534">
              <w:rPr>
                <w:rFonts w:ascii="Arial" w:hAnsi="Arial" w:cs="Arial"/>
                <w:b/>
                <w:bCs/>
                <w:sz w:val="18"/>
                <w:szCs w:val="18"/>
              </w:rPr>
              <w:t>Usinas com UG em mais de uma faixa de potências</w:t>
            </w:r>
          </w:p>
        </w:tc>
      </w:tr>
      <w:tr w:rsidR="000D075E" w:rsidRPr="005C1534" w:rsidTr="000D075E">
        <w:trPr>
          <w:trHeight w:val="314"/>
          <w:jc w:val="center"/>
        </w:trPr>
        <w:tc>
          <w:tcPr>
            <w:tcW w:w="1173" w:type="pct"/>
            <w:tcBorders>
              <w:top w:val="single" w:sz="4" w:space="0" w:color="000000" w:themeColor="text1"/>
              <w:bottom w:val="nil"/>
              <w:right w:val="nil"/>
            </w:tcBorders>
            <w:noWrap/>
            <w:vAlign w:val="center"/>
            <w:hideMark/>
          </w:tcPr>
          <w:p w:rsidR="000D075E" w:rsidRPr="005C1534" w:rsidRDefault="000D075E" w:rsidP="000D075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1534">
              <w:rPr>
                <w:rFonts w:ascii="Arial" w:hAnsi="Arial" w:cs="Arial"/>
                <w:color w:val="000000"/>
                <w:sz w:val="18"/>
                <w:szCs w:val="18"/>
              </w:rPr>
              <w:t>BOA ESPERANÇA</w:t>
            </w:r>
          </w:p>
        </w:tc>
        <w:tc>
          <w:tcPr>
            <w:tcW w:w="1444" w:type="pct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noWrap/>
            <w:vAlign w:val="center"/>
          </w:tcPr>
          <w:p w:rsidR="000D075E" w:rsidRPr="005C1534" w:rsidRDefault="000D075E" w:rsidP="000D075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1534">
              <w:rPr>
                <w:rFonts w:ascii="Arial" w:hAnsi="Arial" w:cs="Arial"/>
                <w:color w:val="000000"/>
                <w:sz w:val="18"/>
                <w:szCs w:val="18"/>
              </w:rPr>
              <w:t>NILO PEÇANHA</w:t>
            </w:r>
          </w:p>
        </w:tc>
        <w:tc>
          <w:tcPr>
            <w:tcW w:w="1375" w:type="pct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noWrap/>
            <w:vAlign w:val="center"/>
          </w:tcPr>
          <w:p w:rsidR="000D075E" w:rsidRPr="005C1534" w:rsidRDefault="000D075E" w:rsidP="000D075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1534">
              <w:rPr>
                <w:rFonts w:ascii="Arial" w:hAnsi="Arial" w:cs="Arial"/>
                <w:color w:val="000000"/>
                <w:sz w:val="18"/>
                <w:szCs w:val="18"/>
              </w:rPr>
              <w:t>CACHOEIRA DOURADA</w:t>
            </w:r>
          </w:p>
        </w:tc>
        <w:tc>
          <w:tcPr>
            <w:tcW w:w="1008" w:type="pct"/>
            <w:tcBorders>
              <w:top w:val="single" w:sz="4" w:space="0" w:color="000000" w:themeColor="text1"/>
              <w:left w:val="nil"/>
            </w:tcBorders>
            <w:noWrap/>
            <w:vAlign w:val="center"/>
          </w:tcPr>
          <w:p w:rsidR="000D075E" w:rsidRPr="005C1534" w:rsidRDefault="000D075E" w:rsidP="000D075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1534">
              <w:rPr>
                <w:rFonts w:ascii="Arial" w:hAnsi="Arial" w:cs="Arial"/>
                <w:color w:val="000000"/>
                <w:sz w:val="18"/>
                <w:szCs w:val="18"/>
              </w:rPr>
              <w:t>SÁ CARVALHO</w:t>
            </w:r>
          </w:p>
        </w:tc>
      </w:tr>
      <w:tr w:rsidR="000D075E" w:rsidRPr="005C1534" w:rsidTr="000D075E">
        <w:trPr>
          <w:trHeight w:val="314"/>
          <w:jc w:val="center"/>
        </w:trPr>
        <w:tc>
          <w:tcPr>
            <w:tcW w:w="1173" w:type="pct"/>
            <w:tcBorders>
              <w:top w:val="nil"/>
              <w:bottom w:val="single" w:sz="4" w:space="0" w:color="000000" w:themeColor="text1"/>
              <w:right w:val="nil"/>
            </w:tcBorders>
            <w:noWrap/>
            <w:vAlign w:val="center"/>
          </w:tcPr>
          <w:p w:rsidR="000D075E" w:rsidRPr="005C1534" w:rsidRDefault="000D075E" w:rsidP="000D075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1534">
              <w:rPr>
                <w:rFonts w:ascii="Arial" w:hAnsi="Arial" w:cs="Arial"/>
                <w:color w:val="000000"/>
                <w:sz w:val="18"/>
                <w:szCs w:val="18"/>
              </w:rPr>
              <w:t>HENRY BORDEN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noWrap/>
            <w:vAlign w:val="center"/>
          </w:tcPr>
          <w:p w:rsidR="000D075E" w:rsidRPr="005C1534" w:rsidRDefault="000D075E" w:rsidP="000D075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1534">
              <w:rPr>
                <w:rFonts w:ascii="Arial" w:hAnsi="Arial" w:cs="Arial"/>
                <w:color w:val="000000"/>
                <w:sz w:val="18"/>
                <w:szCs w:val="18"/>
              </w:rPr>
              <w:t>TUCURUÍ</w:t>
            </w:r>
            <w:r w:rsidRPr="005C1534">
              <w:rPr>
                <w:rStyle w:val="Refdenotaderodap"/>
                <w:rFonts w:ascii="Arial" w:hAnsi="Arial" w:cs="Arial"/>
                <w:color w:val="000000"/>
                <w:sz w:val="18"/>
                <w:szCs w:val="18"/>
              </w:rPr>
              <w:footnoteReference w:id="3"/>
            </w: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noWrap/>
            <w:vAlign w:val="center"/>
          </w:tcPr>
          <w:p w:rsidR="000D075E" w:rsidRPr="005C1534" w:rsidRDefault="000D075E" w:rsidP="000D075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1534">
              <w:rPr>
                <w:rFonts w:ascii="Arial" w:hAnsi="Arial" w:cs="Arial"/>
                <w:color w:val="000000"/>
                <w:sz w:val="18"/>
                <w:szCs w:val="18"/>
              </w:rPr>
              <w:t>COMP PAF-MOX</w:t>
            </w:r>
            <w:r w:rsidRPr="005C1534">
              <w:rPr>
                <w:rStyle w:val="Refdenotaderodap"/>
                <w:rFonts w:ascii="Arial" w:hAnsi="Arial" w:cs="Arial"/>
                <w:color w:val="000000"/>
                <w:sz w:val="18"/>
                <w:szCs w:val="18"/>
              </w:rPr>
              <w:footnoteReference w:id="4"/>
            </w:r>
          </w:p>
        </w:tc>
        <w:tc>
          <w:tcPr>
            <w:tcW w:w="1008" w:type="pct"/>
            <w:tcBorders>
              <w:left w:val="nil"/>
              <w:bottom w:val="single" w:sz="4" w:space="0" w:color="000000" w:themeColor="text1"/>
            </w:tcBorders>
            <w:noWrap/>
            <w:vAlign w:val="center"/>
          </w:tcPr>
          <w:p w:rsidR="000D075E" w:rsidRPr="005C1534" w:rsidRDefault="000D075E" w:rsidP="000D075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1534">
              <w:rPr>
                <w:rFonts w:ascii="Arial" w:hAnsi="Arial" w:cs="Arial"/>
                <w:color w:val="000000"/>
                <w:sz w:val="18"/>
                <w:szCs w:val="18"/>
              </w:rPr>
              <w:t>ILHA DOS POMBOS</w:t>
            </w:r>
          </w:p>
        </w:tc>
      </w:tr>
      <w:tr w:rsidR="000D075E" w:rsidRPr="005C1534" w:rsidTr="000D075E">
        <w:trPr>
          <w:trHeight w:val="624"/>
          <w:jc w:val="center"/>
        </w:trPr>
        <w:tc>
          <w:tcPr>
            <w:tcW w:w="5000" w:type="pct"/>
            <w:gridSpan w:val="4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  <w:noWrap/>
            <w:vAlign w:val="center"/>
          </w:tcPr>
          <w:p w:rsidR="000D075E" w:rsidRPr="005C1534" w:rsidRDefault="000D075E" w:rsidP="000D075E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C1534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Usinas com menos de </w:t>
            </w:r>
            <w:proofErr w:type="gramStart"/>
            <w:r w:rsidRPr="005C1534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  <w:proofErr w:type="gramEnd"/>
            <w:r w:rsidRPr="005C1534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anos completos de operação comercial (referência: dezembro/2013)</w:t>
            </w:r>
          </w:p>
        </w:tc>
      </w:tr>
      <w:tr w:rsidR="000D075E" w:rsidRPr="005C1534" w:rsidTr="000D075E">
        <w:trPr>
          <w:trHeight w:val="314"/>
          <w:jc w:val="center"/>
        </w:trPr>
        <w:tc>
          <w:tcPr>
            <w:tcW w:w="1173" w:type="pct"/>
            <w:tcBorders>
              <w:top w:val="single" w:sz="4" w:space="0" w:color="000000" w:themeColor="text1"/>
              <w:bottom w:val="nil"/>
              <w:right w:val="nil"/>
            </w:tcBorders>
            <w:noWrap/>
            <w:vAlign w:val="center"/>
          </w:tcPr>
          <w:p w:rsidR="000D075E" w:rsidRPr="005C1534" w:rsidRDefault="000D075E" w:rsidP="000D075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C15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BAGUARI</w:t>
            </w:r>
          </w:p>
        </w:tc>
        <w:tc>
          <w:tcPr>
            <w:tcW w:w="1444" w:type="pct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noWrap/>
            <w:vAlign w:val="center"/>
          </w:tcPr>
          <w:p w:rsidR="000D075E" w:rsidRPr="005C1534" w:rsidRDefault="000D075E" w:rsidP="000D075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C15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ESTREITO TOCANTINS</w:t>
            </w:r>
          </w:p>
        </w:tc>
        <w:tc>
          <w:tcPr>
            <w:tcW w:w="1375" w:type="pct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noWrap/>
            <w:vAlign w:val="center"/>
          </w:tcPr>
          <w:p w:rsidR="000D075E" w:rsidRPr="005C1534" w:rsidRDefault="000D075E" w:rsidP="000D075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C15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MONJOLINHO</w:t>
            </w:r>
          </w:p>
        </w:tc>
        <w:tc>
          <w:tcPr>
            <w:tcW w:w="1008" w:type="pct"/>
            <w:tcBorders>
              <w:top w:val="single" w:sz="4" w:space="0" w:color="000000" w:themeColor="text1"/>
              <w:left w:val="nil"/>
              <w:bottom w:val="nil"/>
            </w:tcBorders>
            <w:noWrap/>
            <w:vAlign w:val="center"/>
          </w:tcPr>
          <w:p w:rsidR="000D075E" w:rsidRPr="005C1534" w:rsidRDefault="000D075E" w:rsidP="000D075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C15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SALTO PILÃO</w:t>
            </w:r>
          </w:p>
        </w:tc>
      </w:tr>
      <w:tr w:rsidR="000D075E" w:rsidRPr="005C1534" w:rsidTr="000D075E">
        <w:trPr>
          <w:trHeight w:val="314"/>
          <w:jc w:val="center"/>
        </w:trPr>
        <w:tc>
          <w:tcPr>
            <w:tcW w:w="1173" w:type="pct"/>
            <w:tcBorders>
              <w:top w:val="nil"/>
              <w:bottom w:val="nil"/>
              <w:right w:val="nil"/>
            </w:tcBorders>
            <w:noWrap/>
            <w:vAlign w:val="center"/>
          </w:tcPr>
          <w:p w:rsidR="000D075E" w:rsidRPr="005C1534" w:rsidRDefault="000D075E" w:rsidP="000D075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C15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BARRA DOS COQUEIROS</w:t>
            </w:r>
          </w:p>
        </w:tc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D075E" w:rsidRPr="005C1534" w:rsidRDefault="000D075E" w:rsidP="000D075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C15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FOZ DO CHAPECÓ</w:t>
            </w:r>
          </w:p>
        </w:tc>
        <w:tc>
          <w:tcPr>
            <w:tcW w:w="137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D075E" w:rsidRPr="005C1534" w:rsidRDefault="000D075E" w:rsidP="000D075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C15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PASSO SÃO JOÃO</w:t>
            </w:r>
          </w:p>
        </w:tc>
        <w:tc>
          <w:tcPr>
            <w:tcW w:w="1008" w:type="pct"/>
            <w:tcBorders>
              <w:top w:val="nil"/>
              <w:left w:val="nil"/>
              <w:bottom w:val="nil"/>
            </w:tcBorders>
            <w:noWrap/>
            <w:vAlign w:val="center"/>
          </w:tcPr>
          <w:p w:rsidR="000D075E" w:rsidRPr="005C1534" w:rsidRDefault="000D075E" w:rsidP="000D075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C15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SANTO ANTÔNIO</w:t>
            </w:r>
          </w:p>
        </w:tc>
      </w:tr>
      <w:tr w:rsidR="000D075E" w:rsidRPr="005C1534" w:rsidTr="000D075E">
        <w:trPr>
          <w:trHeight w:val="314"/>
          <w:jc w:val="center"/>
        </w:trPr>
        <w:tc>
          <w:tcPr>
            <w:tcW w:w="1173" w:type="pct"/>
            <w:tcBorders>
              <w:top w:val="nil"/>
              <w:bottom w:val="nil"/>
              <w:right w:val="nil"/>
            </w:tcBorders>
            <w:noWrap/>
            <w:vAlign w:val="center"/>
          </w:tcPr>
          <w:p w:rsidR="000D075E" w:rsidRPr="005C1534" w:rsidRDefault="000D075E" w:rsidP="000D075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C15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CAÇU</w:t>
            </w:r>
          </w:p>
        </w:tc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D075E" w:rsidRPr="005C1534" w:rsidRDefault="000D075E" w:rsidP="000D075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C15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FOZ DO RIO CLARO</w:t>
            </w:r>
          </w:p>
        </w:tc>
        <w:tc>
          <w:tcPr>
            <w:tcW w:w="137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D075E" w:rsidRPr="005C1534" w:rsidRDefault="000D075E" w:rsidP="000D075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C15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RETIRO BAIXO</w:t>
            </w:r>
          </w:p>
        </w:tc>
        <w:tc>
          <w:tcPr>
            <w:tcW w:w="1008" w:type="pct"/>
            <w:tcBorders>
              <w:top w:val="nil"/>
              <w:left w:val="nil"/>
              <w:bottom w:val="nil"/>
            </w:tcBorders>
            <w:noWrap/>
            <w:vAlign w:val="center"/>
          </w:tcPr>
          <w:p w:rsidR="000D075E" w:rsidRPr="005C1534" w:rsidRDefault="000D075E" w:rsidP="000D075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C15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SÃO JOSÉ</w:t>
            </w:r>
          </w:p>
        </w:tc>
      </w:tr>
      <w:tr w:rsidR="000D075E" w:rsidRPr="005C1534" w:rsidTr="000D075E">
        <w:trPr>
          <w:trHeight w:val="314"/>
          <w:jc w:val="center"/>
        </w:trPr>
        <w:tc>
          <w:tcPr>
            <w:tcW w:w="1173" w:type="pct"/>
            <w:tcBorders>
              <w:top w:val="nil"/>
              <w:bottom w:val="nil"/>
              <w:right w:val="nil"/>
            </w:tcBorders>
            <w:noWrap/>
            <w:vAlign w:val="center"/>
          </w:tcPr>
          <w:p w:rsidR="000D075E" w:rsidRPr="005C1534" w:rsidRDefault="000D075E" w:rsidP="000D075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C15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CORUMBÁ III</w:t>
            </w:r>
          </w:p>
        </w:tc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D075E" w:rsidRPr="005C1534" w:rsidRDefault="000D075E" w:rsidP="000D075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C15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GARIBALDI</w:t>
            </w:r>
          </w:p>
        </w:tc>
        <w:tc>
          <w:tcPr>
            <w:tcW w:w="137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D075E" w:rsidRPr="005C1534" w:rsidRDefault="000D075E" w:rsidP="000D075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C15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RONDON II</w:t>
            </w:r>
          </w:p>
        </w:tc>
        <w:tc>
          <w:tcPr>
            <w:tcW w:w="1008" w:type="pct"/>
            <w:tcBorders>
              <w:top w:val="nil"/>
              <w:left w:val="nil"/>
              <w:bottom w:val="nil"/>
            </w:tcBorders>
            <w:noWrap/>
            <w:vAlign w:val="center"/>
          </w:tcPr>
          <w:p w:rsidR="000D075E" w:rsidRPr="005C1534" w:rsidRDefault="000D075E" w:rsidP="000D075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C15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SÃO SALVADOR</w:t>
            </w:r>
          </w:p>
        </w:tc>
      </w:tr>
      <w:tr w:rsidR="000D075E" w:rsidRPr="005C1534" w:rsidTr="000D075E">
        <w:trPr>
          <w:trHeight w:val="314"/>
          <w:jc w:val="center"/>
        </w:trPr>
        <w:tc>
          <w:tcPr>
            <w:tcW w:w="1173" w:type="pct"/>
            <w:tcBorders>
              <w:top w:val="nil"/>
              <w:bottom w:val="nil"/>
              <w:right w:val="nil"/>
            </w:tcBorders>
            <w:noWrap/>
            <w:vAlign w:val="center"/>
          </w:tcPr>
          <w:p w:rsidR="000D075E" w:rsidRPr="005C1534" w:rsidRDefault="000D075E" w:rsidP="000D075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C15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DARDANELOS</w:t>
            </w:r>
          </w:p>
        </w:tc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D075E" w:rsidRPr="005C1534" w:rsidRDefault="000D075E" w:rsidP="000D075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C15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JIRAU</w:t>
            </w:r>
          </w:p>
        </w:tc>
        <w:tc>
          <w:tcPr>
            <w:tcW w:w="137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D075E" w:rsidRPr="005C1534" w:rsidRDefault="000D075E" w:rsidP="000D075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C15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SALTO</w:t>
            </w:r>
          </w:p>
        </w:tc>
        <w:tc>
          <w:tcPr>
            <w:tcW w:w="1008" w:type="pct"/>
            <w:tcBorders>
              <w:top w:val="nil"/>
              <w:left w:val="nil"/>
              <w:bottom w:val="nil"/>
            </w:tcBorders>
            <w:noWrap/>
            <w:vAlign w:val="center"/>
          </w:tcPr>
          <w:p w:rsidR="000D075E" w:rsidRPr="005C1534" w:rsidRDefault="000D075E" w:rsidP="000D075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C15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SERRA DO FACÃO</w:t>
            </w:r>
          </w:p>
        </w:tc>
      </w:tr>
      <w:tr w:rsidR="000D075E" w:rsidRPr="005C1534" w:rsidTr="000D075E">
        <w:trPr>
          <w:trHeight w:val="314"/>
          <w:jc w:val="center"/>
        </w:trPr>
        <w:tc>
          <w:tcPr>
            <w:tcW w:w="1173" w:type="pct"/>
            <w:tcBorders>
              <w:top w:val="nil"/>
              <w:bottom w:val="single" w:sz="4" w:space="0" w:color="000000" w:themeColor="text1"/>
              <w:right w:val="nil"/>
            </w:tcBorders>
            <w:noWrap/>
            <w:vAlign w:val="center"/>
          </w:tcPr>
          <w:p w:rsidR="000D075E" w:rsidRPr="005C1534" w:rsidRDefault="000D075E" w:rsidP="000D075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C1534">
              <w:rPr>
                <w:rFonts w:ascii="Arial" w:hAnsi="Arial" w:cs="Arial"/>
                <w:color w:val="000000"/>
                <w:sz w:val="18"/>
                <w:szCs w:val="18"/>
              </w:rPr>
              <w:t>ESPORA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noWrap/>
            <w:vAlign w:val="center"/>
          </w:tcPr>
          <w:p w:rsidR="000D075E" w:rsidRPr="005C1534" w:rsidRDefault="000D075E" w:rsidP="000D075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C15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MAUÁ</w:t>
            </w: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noWrap/>
            <w:vAlign w:val="center"/>
          </w:tcPr>
          <w:p w:rsidR="000D075E" w:rsidRPr="005C1534" w:rsidRDefault="000D075E" w:rsidP="000D075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C15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SALTO DO RIO VERDINHO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000000" w:themeColor="text1"/>
            </w:tcBorders>
            <w:noWrap/>
            <w:vAlign w:val="center"/>
          </w:tcPr>
          <w:p w:rsidR="000D075E" w:rsidRPr="005C1534" w:rsidRDefault="000D075E" w:rsidP="000D075E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C15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SIMPLÍCIO</w:t>
            </w:r>
          </w:p>
        </w:tc>
      </w:tr>
      <w:tr w:rsidR="000D075E" w:rsidRPr="005C1534" w:rsidTr="000D075E">
        <w:trPr>
          <w:trHeight w:val="519"/>
          <w:jc w:val="center"/>
        </w:trPr>
        <w:tc>
          <w:tcPr>
            <w:tcW w:w="5000" w:type="pct"/>
            <w:gridSpan w:val="4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  <w:noWrap/>
            <w:vAlign w:val="center"/>
          </w:tcPr>
          <w:p w:rsidR="000D075E" w:rsidRPr="005C1534" w:rsidRDefault="000D075E" w:rsidP="000D075E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C1534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Usinas do Sistema Isolado </w:t>
            </w:r>
          </w:p>
        </w:tc>
      </w:tr>
      <w:tr w:rsidR="000D075E" w:rsidRPr="005C1534" w:rsidTr="000D075E">
        <w:trPr>
          <w:trHeight w:val="314"/>
          <w:jc w:val="center"/>
        </w:trPr>
        <w:tc>
          <w:tcPr>
            <w:tcW w:w="1173" w:type="pct"/>
            <w:tcBorders>
              <w:top w:val="single" w:sz="4" w:space="0" w:color="000000" w:themeColor="text1"/>
              <w:bottom w:val="single" w:sz="4" w:space="0" w:color="000000" w:themeColor="text1"/>
              <w:right w:val="nil"/>
            </w:tcBorders>
            <w:noWrap/>
            <w:vAlign w:val="center"/>
          </w:tcPr>
          <w:p w:rsidR="000D075E" w:rsidRPr="005C1534" w:rsidRDefault="000D075E" w:rsidP="000D075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1534">
              <w:rPr>
                <w:rFonts w:ascii="Arial" w:hAnsi="Arial" w:cs="Arial"/>
                <w:color w:val="000000"/>
                <w:sz w:val="18"/>
                <w:szCs w:val="18"/>
              </w:rPr>
              <w:t xml:space="preserve">BALBINA </w:t>
            </w:r>
          </w:p>
        </w:tc>
        <w:tc>
          <w:tcPr>
            <w:tcW w:w="1444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noWrap/>
            <w:vAlign w:val="center"/>
          </w:tcPr>
          <w:p w:rsidR="000D075E" w:rsidRPr="005C1534" w:rsidRDefault="000D075E" w:rsidP="000D075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1534">
              <w:rPr>
                <w:rFonts w:ascii="Arial" w:hAnsi="Arial" w:cs="Arial"/>
                <w:color w:val="000000"/>
                <w:sz w:val="18"/>
                <w:szCs w:val="18"/>
              </w:rPr>
              <w:t>COARACY NUNES</w:t>
            </w:r>
          </w:p>
        </w:tc>
        <w:tc>
          <w:tcPr>
            <w:tcW w:w="1375" w:type="pc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noWrap/>
            <w:vAlign w:val="center"/>
          </w:tcPr>
          <w:p w:rsidR="000D075E" w:rsidRPr="005C1534" w:rsidRDefault="000D075E" w:rsidP="000D075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8" w:type="pct"/>
            <w:tcBorders>
              <w:top w:val="single" w:sz="4" w:space="0" w:color="000000" w:themeColor="text1"/>
              <w:left w:val="nil"/>
            </w:tcBorders>
            <w:noWrap/>
            <w:vAlign w:val="center"/>
          </w:tcPr>
          <w:p w:rsidR="000D075E" w:rsidRPr="005C1534" w:rsidRDefault="000D075E" w:rsidP="000D075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0D075E" w:rsidRPr="00260157" w:rsidRDefault="000D075E" w:rsidP="000D075E">
      <w:pPr>
        <w:pStyle w:val="Consolidacaotexto"/>
        <w:ind w:firstLine="0"/>
      </w:pPr>
    </w:p>
    <w:p w:rsidR="000D075E" w:rsidRPr="000D075E" w:rsidRDefault="000D075E" w:rsidP="000D075E">
      <w:pPr>
        <w:pStyle w:val="Consolidacaotexto"/>
      </w:pPr>
    </w:p>
    <w:sectPr w:rsidR="000D075E" w:rsidRPr="000D075E" w:rsidSect="002D7336">
      <w:headerReference w:type="even" r:id="rId58"/>
      <w:headerReference w:type="default" r:id="rId59"/>
      <w:footerReference w:type="even" r:id="rId60"/>
      <w:headerReference w:type="first" r:id="rId61"/>
      <w:pgSz w:w="11906" w:h="16838"/>
      <w:pgMar w:top="1418" w:right="991" w:bottom="1418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05C1" w:rsidRDefault="002705C1" w:rsidP="00E8440A">
      <w:pPr>
        <w:spacing w:after="0" w:line="240" w:lineRule="auto"/>
      </w:pPr>
      <w:r>
        <w:separator/>
      </w:r>
    </w:p>
  </w:endnote>
  <w:endnote w:type="continuationSeparator" w:id="0">
    <w:p w:rsidR="002705C1" w:rsidRDefault="002705C1" w:rsidP="00E84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wis721 BT">
    <w:charset w:val="00"/>
    <w:family w:val="swiss"/>
    <w:pitch w:val="variable"/>
    <w:sig w:usb0="00000087" w:usb1="00000000" w:usb2="00000000" w:usb3="00000000" w:csb0="0000001B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wiss 721 B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wiss 721 BT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2694610"/>
      <w:docPartObj>
        <w:docPartGallery w:val="Page Numbers (Bottom of Page)"/>
        <w:docPartUnique/>
      </w:docPartObj>
    </w:sdtPr>
    <w:sdtContent>
      <w:p w:rsidR="00FF61AB" w:rsidRDefault="00FF61AB" w:rsidP="002074F5">
        <w:pPr>
          <w:pStyle w:val="Rodap"/>
          <w:jc w:val="center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4988892"/>
      <w:docPartObj>
        <w:docPartGallery w:val="Page Numbers (Bottom of Page)"/>
        <w:docPartUnique/>
      </w:docPartObj>
    </w:sdtPr>
    <w:sdtContent>
      <w:p w:rsidR="00FF61AB" w:rsidRDefault="00FF61AB" w:rsidP="00F3185D">
        <w:pPr>
          <w:pStyle w:val="Rodap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2D4E71E9" wp14:editId="3574BB3B">
                  <wp:extent cx="5943600" cy="45085"/>
                  <wp:effectExtent l="9525" t="9525" r="0" b="2540"/>
                  <wp:docPr id="4" name="AutoShape 15" descr="Descrição: Descrição: Descrição: 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94360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chemeClr val="tx1">
                                <a:lumMod val="100000"/>
                                <a:lumOff val="0"/>
                              </a:schemeClr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1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15" o:spid="_x0000_s1026" type="#_x0000_t110" alt="Descrição: Descrição: Descrição: Light horizontal" style="width:468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" fillcolor="black [3213]" stroked="f" strokecolor="#365f91 [2404]">
                  <v:fill r:id="rId1" o:title="" type="pattern"/>
                  <w10:anchorlock/>
                </v:shape>
              </w:pict>
            </mc:Fallback>
          </mc:AlternateContent>
        </w:r>
      </w:p>
      <w:p w:rsidR="00FF61AB" w:rsidRDefault="00FF61AB" w:rsidP="00F3185D">
        <w:pPr>
          <w:pStyle w:val="Rodap"/>
          <w:jc w:val="center"/>
        </w:pPr>
        <w:r w:rsidRPr="00B216B1">
          <w:rPr>
            <w:b/>
            <w:color w:val="365F91" w:themeColor="accent1" w:themeShade="BF"/>
          </w:rPr>
          <w:fldChar w:fldCharType="begin"/>
        </w:r>
        <w:r w:rsidRPr="00B216B1">
          <w:rPr>
            <w:b/>
            <w:color w:val="365F91" w:themeColor="accent1" w:themeShade="BF"/>
          </w:rPr>
          <w:instrText xml:space="preserve"> PAGE    \* MERGEFORMAT </w:instrText>
        </w:r>
        <w:r w:rsidRPr="00B216B1">
          <w:rPr>
            <w:b/>
            <w:color w:val="365F91" w:themeColor="accent1" w:themeShade="BF"/>
          </w:rPr>
          <w:fldChar w:fldCharType="separate"/>
        </w:r>
        <w:r w:rsidR="004B66F7">
          <w:rPr>
            <w:b/>
            <w:noProof/>
            <w:color w:val="365F91" w:themeColor="accent1" w:themeShade="BF"/>
          </w:rPr>
          <w:t>4</w:t>
        </w:r>
        <w:r w:rsidRPr="00B216B1">
          <w:rPr>
            <w:b/>
            <w:color w:val="365F91" w:themeColor="accent1" w:themeShade="BF"/>
          </w:rPr>
          <w:fldChar w:fldCharType="end"/>
        </w:r>
      </w:p>
    </w:sdtContent>
  </w:sdt>
  <w:p w:rsidR="00FF61AB" w:rsidRDefault="00FF61AB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2407894"/>
      <w:docPartObj>
        <w:docPartGallery w:val="Page Numbers (Bottom of Page)"/>
        <w:docPartUnique/>
      </w:docPartObj>
    </w:sdtPr>
    <w:sdtContent>
      <w:p w:rsidR="00FF61AB" w:rsidRDefault="00FF61AB">
        <w:pPr>
          <w:pStyle w:val="Rodap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03FD5598" wp14:editId="28C94F7C">
                  <wp:extent cx="5943600" cy="45085"/>
                  <wp:effectExtent l="9525" t="9525" r="0" b="2540"/>
                  <wp:docPr id="3" name="AutoShape 14" descr="Descrição: Descrição: Descrição: 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94360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chemeClr val="tx1">
                                <a:lumMod val="100000"/>
                                <a:lumOff val="0"/>
                              </a:schemeClr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1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14" o:spid="_x0000_s1026" type="#_x0000_t110" alt="Descrição: Descrição: Descrição: Light horizontal" style="width:468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" fillcolor="black [3213]" stroked="f" strokecolor="#365f91 [2404]">
                  <v:fill r:id="rId1" o:title="" type="pattern"/>
                  <w10:anchorlock/>
                </v:shape>
              </w:pict>
            </mc:Fallback>
          </mc:AlternateContent>
        </w:r>
      </w:p>
      <w:p w:rsidR="00FF61AB" w:rsidRDefault="00FF61AB">
        <w:pPr>
          <w:pStyle w:val="Rodap"/>
          <w:jc w:val="center"/>
        </w:pPr>
        <w:r w:rsidRPr="00B216B1">
          <w:rPr>
            <w:b/>
            <w:color w:val="365F91" w:themeColor="accent1" w:themeShade="BF"/>
          </w:rPr>
          <w:fldChar w:fldCharType="begin"/>
        </w:r>
        <w:r w:rsidRPr="00B216B1">
          <w:rPr>
            <w:b/>
            <w:color w:val="365F91" w:themeColor="accent1" w:themeShade="BF"/>
          </w:rPr>
          <w:instrText xml:space="preserve"> PAGE    \* MERGEFORMAT </w:instrText>
        </w:r>
        <w:r w:rsidRPr="00B216B1">
          <w:rPr>
            <w:b/>
            <w:color w:val="365F91" w:themeColor="accent1" w:themeShade="BF"/>
          </w:rPr>
          <w:fldChar w:fldCharType="separate"/>
        </w:r>
        <w:r w:rsidR="004B66F7">
          <w:rPr>
            <w:b/>
            <w:noProof/>
            <w:color w:val="365F91" w:themeColor="accent1" w:themeShade="BF"/>
          </w:rPr>
          <w:t>47</w:t>
        </w:r>
        <w:r w:rsidRPr="00B216B1">
          <w:rPr>
            <w:b/>
            <w:color w:val="365F91" w:themeColor="accent1" w:themeShade="BF"/>
          </w:rPr>
          <w:fldChar w:fldCharType="end"/>
        </w:r>
      </w:p>
    </w:sdtContent>
  </w:sdt>
  <w:p w:rsidR="00FF61AB" w:rsidRDefault="00FF61AB">
    <w:pPr>
      <w:pStyle w:val="Rodap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1AB" w:rsidRDefault="00FF61AB" w:rsidP="00F3185D">
    <w:pPr>
      <w:pStyle w:val="Rodap"/>
      <w:jc w:val="center"/>
    </w:pPr>
    <w:r>
      <w:rPr>
        <w:noProof/>
      </w:rPr>
      <mc:AlternateContent>
        <mc:Choice Requires="wps">
          <w:drawing>
            <wp:inline distT="0" distB="0" distL="0" distR="0" wp14:anchorId="551314BA" wp14:editId="580F040F">
              <wp:extent cx="5943600" cy="45085"/>
              <wp:effectExtent l="9525" t="9525" r="0" b="2540"/>
              <wp:docPr id="2" name="AutoShape 13" descr="Descrição: Descrição: Descrição: Light horizontal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5943600" cy="45085"/>
                      </a:xfrm>
                      <a:prstGeom prst="flowChartDecision">
                        <a:avLst/>
                      </a:prstGeom>
                      <a:pattFill prst="ltHorz">
                        <a:fgClr>
                          <a:schemeClr val="tx1">
                            <a:lumMod val="100000"/>
                            <a:lumOff val="0"/>
                          </a:schemeClr>
                        </a:fgClr>
                        <a:bgClr>
                          <a:srgbClr val="FFFFFF"/>
                        </a:bgClr>
                      </a:patt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accent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AutoShape 13" o:spid="_x0000_s1026" type="#_x0000_t110" alt="Descrição: Descrição: Descrição: Light horizontal" style="width:468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" fillcolor="black [3213]" stroked="f" strokecolor="#365f91 [2404]">
              <v:fill r:id="rId1" o:title="" type="pattern"/>
              <w10:anchorlock/>
            </v:shape>
          </w:pict>
        </mc:Fallback>
      </mc:AlternateContent>
    </w:r>
  </w:p>
  <w:p w:rsidR="00FF61AB" w:rsidRDefault="00FF61AB" w:rsidP="00F3185D">
    <w:pPr>
      <w:pStyle w:val="Rodap"/>
      <w:jc w:val="center"/>
    </w:pPr>
    <w:r w:rsidRPr="00B216B1">
      <w:rPr>
        <w:b/>
        <w:color w:val="365F91" w:themeColor="accent1" w:themeShade="BF"/>
      </w:rPr>
      <w:fldChar w:fldCharType="begin"/>
    </w:r>
    <w:r w:rsidRPr="00B216B1">
      <w:rPr>
        <w:b/>
        <w:color w:val="365F91" w:themeColor="accent1" w:themeShade="BF"/>
      </w:rPr>
      <w:instrText xml:space="preserve"> PAGE    \* MERGEFORMAT </w:instrText>
    </w:r>
    <w:r w:rsidRPr="00B216B1">
      <w:rPr>
        <w:b/>
        <w:color w:val="365F91" w:themeColor="accent1" w:themeShade="BF"/>
      </w:rPr>
      <w:fldChar w:fldCharType="separate"/>
    </w:r>
    <w:r w:rsidR="004B66F7">
      <w:rPr>
        <w:b/>
        <w:noProof/>
        <w:color w:val="365F91" w:themeColor="accent1" w:themeShade="BF"/>
      </w:rPr>
      <w:t>46</w:t>
    </w:r>
    <w:r w:rsidRPr="00B216B1">
      <w:rPr>
        <w:b/>
        <w:color w:val="365F91" w:themeColor="accent1" w:themeShade="BF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05C1" w:rsidRDefault="002705C1" w:rsidP="00E8440A">
      <w:pPr>
        <w:spacing w:after="0" w:line="240" w:lineRule="auto"/>
      </w:pPr>
      <w:r>
        <w:separator/>
      </w:r>
    </w:p>
  </w:footnote>
  <w:footnote w:type="continuationSeparator" w:id="0">
    <w:p w:rsidR="002705C1" w:rsidRDefault="002705C1" w:rsidP="00E8440A">
      <w:pPr>
        <w:spacing w:after="0" w:line="240" w:lineRule="auto"/>
      </w:pPr>
      <w:r>
        <w:continuationSeparator/>
      </w:r>
    </w:p>
  </w:footnote>
  <w:footnote w:id="1">
    <w:p w:rsidR="00FF61AB" w:rsidRPr="00153B78" w:rsidRDefault="00FF61AB" w:rsidP="00F75D07">
      <w:pPr>
        <w:pStyle w:val="Consolidacaotexto"/>
        <w:ind w:firstLine="0"/>
        <w:rPr>
          <w:rFonts w:ascii="Arial" w:hAnsi="Arial" w:cs="Arial"/>
          <w:color w:val="auto"/>
          <w:sz w:val="16"/>
          <w:szCs w:val="16"/>
        </w:rPr>
      </w:pPr>
      <w:r w:rsidRPr="00153B78">
        <w:rPr>
          <w:rStyle w:val="Refdenotaderodap"/>
          <w:rFonts w:ascii="Arial" w:hAnsi="Arial" w:cs="Arial"/>
          <w:sz w:val="16"/>
          <w:szCs w:val="16"/>
        </w:rPr>
        <w:footnoteRef/>
      </w:r>
      <w:r w:rsidRPr="00153B78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153B78">
        <w:rPr>
          <w:rFonts w:ascii="Arial" w:hAnsi="Arial" w:cs="Arial"/>
          <w:sz w:val="16"/>
          <w:szCs w:val="16"/>
        </w:rPr>
        <w:t>Indices</w:t>
      </w:r>
      <w:proofErr w:type="spellEnd"/>
      <w:r w:rsidRPr="00153B78">
        <w:rPr>
          <w:rFonts w:ascii="Arial" w:hAnsi="Arial" w:cs="Arial"/>
          <w:sz w:val="16"/>
          <w:szCs w:val="16"/>
        </w:rPr>
        <w:t xml:space="preserve"> de indisponibilidade apurados no SIN até outubro de 2012, sendo também excluídas </w:t>
      </w:r>
      <w:r w:rsidRPr="00153B78">
        <w:rPr>
          <w:rFonts w:ascii="Arial" w:hAnsi="Arial" w:cs="Arial"/>
          <w:color w:val="auto"/>
          <w:sz w:val="16"/>
          <w:szCs w:val="16"/>
        </w:rPr>
        <w:t xml:space="preserve">usinas com mais de uma faixa de TEIF e IP (Cachoeira Dourada), com menos de </w:t>
      </w:r>
      <w:proofErr w:type="gramStart"/>
      <w:r w:rsidRPr="00153B78">
        <w:rPr>
          <w:rFonts w:ascii="Arial" w:hAnsi="Arial" w:cs="Arial"/>
          <w:color w:val="auto"/>
          <w:sz w:val="16"/>
          <w:szCs w:val="16"/>
        </w:rPr>
        <w:t>5</w:t>
      </w:r>
      <w:proofErr w:type="gramEnd"/>
      <w:r w:rsidRPr="00153B78">
        <w:rPr>
          <w:rFonts w:ascii="Arial" w:hAnsi="Arial" w:cs="Arial"/>
          <w:color w:val="auto"/>
          <w:sz w:val="16"/>
          <w:szCs w:val="16"/>
        </w:rPr>
        <w:t xml:space="preserve"> anos de operação (Caçu, </w:t>
      </w:r>
      <w:proofErr w:type="spellStart"/>
      <w:r w:rsidRPr="00153B78">
        <w:rPr>
          <w:rFonts w:ascii="Arial" w:hAnsi="Arial" w:cs="Arial"/>
          <w:color w:val="auto"/>
          <w:sz w:val="16"/>
          <w:szCs w:val="16"/>
        </w:rPr>
        <w:t>Baguari</w:t>
      </w:r>
      <w:proofErr w:type="spellEnd"/>
      <w:r w:rsidRPr="00153B78">
        <w:rPr>
          <w:rFonts w:ascii="Arial" w:hAnsi="Arial" w:cs="Arial"/>
          <w:color w:val="auto"/>
          <w:sz w:val="16"/>
          <w:szCs w:val="16"/>
        </w:rPr>
        <w:t xml:space="preserve">, Monjolinho, Retiro Baixo, Castro Alves, Barra dos Coqueiros, Salto do </w:t>
      </w:r>
      <w:r>
        <w:rPr>
          <w:rFonts w:ascii="Arial" w:hAnsi="Arial" w:cs="Arial"/>
          <w:color w:val="auto"/>
          <w:sz w:val="16"/>
          <w:szCs w:val="16"/>
        </w:rPr>
        <w:t>R</w:t>
      </w:r>
      <w:r w:rsidRPr="00153B78">
        <w:rPr>
          <w:rFonts w:ascii="Arial" w:hAnsi="Arial" w:cs="Arial"/>
          <w:color w:val="auto"/>
          <w:sz w:val="16"/>
          <w:szCs w:val="16"/>
        </w:rPr>
        <w:t xml:space="preserve">io Verdinho, Corumbá III, 14 de Julho, Salto, Salto Pilão, São Salvador, Foz do Chapecó) e com TEIF ou IP elevado (Espora, </w:t>
      </w:r>
      <w:proofErr w:type="spellStart"/>
      <w:r w:rsidRPr="00153B78">
        <w:rPr>
          <w:rFonts w:ascii="Arial" w:hAnsi="Arial" w:cs="Arial"/>
          <w:color w:val="auto"/>
          <w:sz w:val="16"/>
          <w:szCs w:val="16"/>
        </w:rPr>
        <w:t>Rosal</w:t>
      </w:r>
      <w:proofErr w:type="spellEnd"/>
      <w:r w:rsidRPr="00153B78">
        <w:rPr>
          <w:rFonts w:ascii="Arial" w:hAnsi="Arial" w:cs="Arial"/>
          <w:color w:val="auto"/>
          <w:sz w:val="16"/>
          <w:szCs w:val="16"/>
        </w:rPr>
        <w:t xml:space="preserve">, Paulo Afonso I, Paulo Afonso II, Paulo Afonso III, Apolônio Sales e Nova </w:t>
      </w:r>
      <w:proofErr w:type="spellStart"/>
      <w:r w:rsidRPr="00153B78">
        <w:rPr>
          <w:rFonts w:ascii="Arial" w:hAnsi="Arial" w:cs="Arial"/>
          <w:color w:val="auto"/>
          <w:sz w:val="16"/>
          <w:szCs w:val="16"/>
        </w:rPr>
        <w:t>Avanhandava</w:t>
      </w:r>
      <w:proofErr w:type="spellEnd"/>
      <w:r w:rsidRPr="00153B78">
        <w:rPr>
          <w:rFonts w:ascii="Arial" w:hAnsi="Arial" w:cs="Arial"/>
          <w:color w:val="auto"/>
          <w:sz w:val="16"/>
          <w:szCs w:val="16"/>
        </w:rPr>
        <w:t>).</w:t>
      </w:r>
    </w:p>
    <w:p w:rsidR="00FF61AB" w:rsidRDefault="00FF61AB" w:rsidP="00F75D07">
      <w:pPr>
        <w:pStyle w:val="Textodenotaderodap"/>
      </w:pPr>
    </w:p>
  </w:footnote>
  <w:footnote w:id="2">
    <w:p w:rsidR="00FF61AB" w:rsidRDefault="00FF61AB" w:rsidP="0067056D">
      <w:pPr>
        <w:pStyle w:val="Textodenotaderodap"/>
      </w:pPr>
      <w:r>
        <w:rPr>
          <w:rStyle w:val="Refdenotaderodap"/>
        </w:rPr>
        <w:footnoteRef/>
      </w:r>
      <w:r>
        <w:t xml:space="preserve"> Apenas as </w:t>
      </w:r>
      <w:proofErr w:type="gramStart"/>
      <w:r>
        <w:t>2</w:t>
      </w:r>
      <w:proofErr w:type="gramEnd"/>
      <w:r>
        <w:t xml:space="preserve"> unidades geradoras de 22,5 MW.</w:t>
      </w:r>
    </w:p>
  </w:footnote>
  <w:footnote w:id="3">
    <w:p w:rsidR="00FF61AB" w:rsidRDefault="00FF61AB" w:rsidP="000D075E">
      <w:pPr>
        <w:pStyle w:val="Textodenotaderodap"/>
      </w:pPr>
      <w:r>
        <w:rPr>
          <w:rStyle w:val="Refdenotaderodap"/>
        </w:rPr>
        <w:footnoteRef/>
      </w:r>
      <w:r>
        <w:t xml:space="preserve"> Apenas as </w:t>
      </w:r>
      <w:proofErr w:type="gramStart"/>
      <w:r>
        <w:t>2</w:t>
      </w:r>
      <w:proofErr w:type="gramEnd"/>
      <w:r>
        <w:t xml:space="preserve"> unidades geradoras de 22,5 MW.</w:t>
      </w:r>
    </w:p>
  </w:footnote>
  <w:footnote w:id="4">
    <w:p w:rsidR="00FF61AB" w:rsidRDefault="00FF61AB" w:rsidP="000D075E">
      <w:pPr>
        <w:pStyle w:val="Textodenotaderodap"/>
      </w:pPr>
      <w:r>
        <w:rPr>
          <w:rStyle w:val="Refdenotaderodap"/>
        </w:rPr>
        <w:footnoteRef/>
      </w:r>
      <w:r>
        <w:t xml:space="preserve"> No PMO de maio de 2014 as usinas do Complexo Paulo Afonso-</w:t>
      </w:r>
      <w:proofErr w:type="spellStart"/>
      <w:r>
        <w:t>Moxotó</w:t>
      </w:r>
      <w:proofErr w:type="spellEnd"/>
      <w:r>
        <w:t xml:space="preserve"> (Paulo Afonso 1, 2, 3 e 4 e </w:t>
      </w:r>
      <w:proofErr w:type="spellStart"/>
      <w:r>
        <w:t>Moxotó</w:t>
      </w:r>
      <w:proofErr w:type="spellEnd"/>
      <w:r>
        <w:t>) estão cadastradas com a mesma disponibilidade, igual àquela atribuída ao próprio complexo.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1AB" w:rsidRDefault="00FF61AB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1AB" w:rsidRDefault="00FF61A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1AB" w:rsidRDefault="00FF61AB">
    <w:pPr>
      <w:pStyle w:val="Cabealh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1AB" w:rsidRPr="00576AEA" w:rsidRDefault="00FF61AB" w:rsidP="00576AEA">
    <w:pPr>
      <w:pStyle w:val="BasicParagraph"/>
      <w:spacing w:line="240" w:lineRule="auto"/>
      <w:jc w:val="right"/>
      <w:rPr>
        <w:rFonts w:asciiTheme="minorHAnsi" w:hAnsiTheme="minorHAnsi" w:cs="Swiss 721 BT"/>
        <w:b/>
        <w:color w:val="365F91" w:themeColor="accent1" w:themeShade="BF"/>
        <w:sz w:val="16"/>
        <w:szCs w:val="16"/>
        <w:lang w:val="pt-BR"/>
      </w:rPr>
    </w:pPr>
    <w:r>
      <w:rPr>
        <w:rFonts w:asciiTheme="minorHAnsi" w:hAnsiTheme="minorHAnsi" w:cs="Swiss 721 BT"/>
        <w:b/>
        <w:color w:val="365F91" w:themeColor="accent1" w:themeShade="BF"/>
        <w:sz w:val="16"/>
        <w:szCs w:val="16"/>
        <w:lang w:val="pt-BR"/>
      </w:rPr>
      <w:t xml:space="preserve">Revisão dos Valores de Referência de TEIF e IP de </w:t>
    </w:r>
    <w:proofErr w:type="spellStart"/>
    <w:r>
      <w:rPr>
        <w:rFonts w:asciiTheme="minorHAnsi" w:hAnsiTheme="minorHAnsi" w:cs="Swiss 721 BT"/>
        <w:b/>
        <w:color w:val="365F91" w:themeColor="accent1" w:themeShade="BF"/>
        <w:sz w:val="16"/>
        <w:szCs w:val="16"/>
        <w:lang w:val="pt-BR"/>
      </w:rPr>
      <w:t>UHEs</w:t>
    </w:r>
    <w:proofErr w:type="spellEnd"/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1AB" w:rsidRPr="002532AC" w:rsidRDefault="00FF61AB" w:rsidP="002532AC">
    <w:pPr>
      <w:pStyle w:val="BasicParagraph"/>
      <w:spacing w:line="240" w:lineRule="auto"/>
      <w:jc w:val="right"/>
      <w:rPr>
        <w:rFonts w:asciiTheme="minorHAnsi" w:hAnsiTheme="minorHAnsi" w:cs="Swiss 721 BT"/>
        <w:b/>
        <w:color w:val="365F91" w:themeColor="accent1" w:themeShade="BF"/>
        <w:sz w:val="16"/>
        <w:szCs w:val="16"/>
        <w:lang w:val="pt-BR"/>
      </w:rPr>
    </w:pPr>
    <w:r>
      <w:rPr>
        <w:rFonts w:asciiTheme="minorHAnsi" w:hAnsiTheme="minorHAnsi" w:cs="Swiss 721 BT"/>
        <w:b/>
        <w:color w:val="365F91" w:themeColor="accent1" w:themeShade="BF"/>
        <w:sz w:val="16"/>
        <w:szCs w:val="16"/>
        <w:lang w:val="pt-BR"/>
      </w:rPr>
      <w:t xml:space="preserve">Revisão dos Valores de Referência de TEIF e IP de </w:t>
    </w:r>
    <w:proofErr w:type="spellStart"/>
    <w:r>
      <w:rPr>
        <w:rFonts w:asciiTheme="minorHAnsi" w:hAnsiTheme="minorHAnsi" w:cs="Swiss 721 BT"/>
        <w:b/>
        <w:color w:val="365F91" w:themeColor="accent1" w:themeShade="BF"/>
        <w:sz w:val="16"/>
        <w:szCs w:val="16"/>
        <w:lang w:val="pt-BR"/>
      </w:rPr>
      <w:t>UHEs</w:t>
    </w:r>
    <w:proofErr w:type="spellEnd"/>
  </w:p>
  <w:p w:rsidR="00FF61AB" w:rsidRDefault="00FF61AB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1AB" w:rsidRDefault="00FF61A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241AA"/>
    <w:multiLevelType w:val="hybridMultilevel"/>
    <w:tmpl w:val="38FEC0C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283A58"/>
    <w:multiLevelType w:val="hybridMultilevel"/>
    <w:tmpl w:val="218448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D95ACD"/>
    <w:multiLevelType w:val="hybridMultilevel"/>
    <w:tmpl w:val="737243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D961D3"/>
    <w:multiLevelType w:val="hybridMultilevel"/>
    <w:tmpl w:val="CF209BD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550883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5">
    <w:nsid w:val="11453565"/>
    <w:multiLevelType w:val="multilevel"/>
    <w:tmpl w:val="41C47D24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0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6">
    <w:nsid w:val="18116C10"/>
    <w:multiLevelType w:val="hybridMultilevel"/>
    <w:tmpl w:val="CDBAECD6"/>
    <w:lvl w:ilvl="0" w:tplc="18D652C2">
      <w:start w:val="1"/>
      <w:numFmt w:val="bullet"/>
      <w:lvlText w:val=""/>
      <w:lvlJc w:val="left"/>
      <w:pPr>
        <w:tabs>
          <w:tab w:val="num" w:pos="1381"/>
        </w:tabs>
        <w:ind w:left="1304" w:hanging="283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8B50132"/>
    <w:multiLevelType w:val="multilevel"/>
    <w:tmpl w:val="485A07A6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>
    <w:nsid w:val="240B05AD"/>
    <w:multiLevelType w:val="hybridMultilevel"/>
    <w:tmpl w:val="DF3CC0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6831BF"/>
    <w:multiLevelType w:val="hybridMultilevel"/>
    <w:tmpl w:val="71623AF6"/>
    <w:lvl w:ilvl="0" w:tplc="0416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2F4B1E23"/>
    <w:multiLevelType w:val="hybridMultilevel"/>
    <w:tmpl w:val="B5D40406"/>
    <w:lvl w:ilvl="0" w:tplc="04160001">
      <w:start w:val="1"/>
      <w:numFmt w:val="bullet"/>
      <w:lvlText w:val=""/>
      <w:lvlJc w:val="left"/>
      <w:pPr>
        <w:ind w:left="7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11">
    <w:nsid w:val="32077108"/>
    <w:multiLevelType w:val="hybridMultilevel"/>
    <w:tmpl w:val="123CCF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5722BB"/>
    <w:multiLevelType w:val="hybridMultilevel"/>
    <w:tmpl w:val="19A064D0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35E42A79"/>
    <w:multiLevelType w:val="hybridMultilevel"/>
    <w:tmpl w:val="4972321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38D3A7A"/>
    <w:multiLevelType w:val="multilevel"/>
    <w:tmpl w:val="9864C19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Tahoma" w:hAnsi="Tahoma" w:hint="default"/>
        <w:b/>
        <w:i w:val="0"/>
        <w:caps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ascii="Tahoma" w:hAnsi="Tahoma"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>
    <w:nsid w:val="45CF5259"/>
    <w:multiLevelType w:val="hybridMultilevel"/>
    <w:tmpl w:val="BD448F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FD0E14"/>
    <w:multiLevelType w:val="hybridMultilevel"/>
    <w:tmpl w:val="87E6FA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C42F2D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4EEB4376"/>
    <w:multiLevelType w:val="hybridMultilevel"/>
    <w:tmpl w:val="30D6D8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0C1E66"/>
    <w:multiLevelType w:val="hybridMultilevel"/>
    <w:tmpl w:val="B86A5B2C"/>
    <w:lvl w:ilvl="0" w:tplc="0416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563F6798"/>
    <w:multiLevelType w:val="hybridMultilevel"/>
    <w:tmpl w:val="CE621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7F4ABB"/>
    <w:multiLevelType w:val="hybridMultilevel"/>
    <w:tmpl w:val="3AAC40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8E18BD"/>
    <w:multiLevelType w:val="hybridMultilevel"/>
    <w:tmpl w:val="9B62AF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314B1C"/>
    <w:multiLevelType w:val="hybridMultilevel"/>
    <w:tmpl w:val="5650A840"/>
    <w:lvl w:ilvl="0" w:tplc="0416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4">
    <w:nsid w:val="687C1BD5"/>
    <w:multiLevelType w:val="hybridMultilevel"/>
    <w:tmpl w:val="CCA44190"/>
    <w:lvl w:ilvl="0" w:tplc="E57EB0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9440B5"/>
    <w:multiLevelType w:val="hybridMultilevel"/>
    <w:tmpl w:val="2D6A99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7A78E5"/>
    <w:multiLevelType w:val="multilevel"/>
    <w:tmpl w:val="1CF6712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7">
    <w:nsid w:val="71995A75"/>
    <w:multiLevelType w:val="hybridMultilevel"/>
    <w:tmpl w:val="4DF87C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9525FB"/>
    <w:multiLevelType w:val="hybridMultilevel"/>
    <w:tmpl w:val="89B08A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525E3E"/>
    <w:multiLevelType w:val="multilevel"/>
    <w:tmpl w:val="1CF6712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0">
    <w:nsid w:val="7FEF3B77"/>
    <w:multiLevelType w:val="hybridMultilevel"/>
    <w:tmpl w:val="A002DA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1"/>
  </w:num>
  <w:num w:numId="3">
    <w:abstractNumId w:val="17"/>
  </w:num>
  <w:num w:numId="4">
    <w:abstractNumId w:val="4"/>
  </w:num>
  <w:num w:numId="5">
    <w:abstractNumId w:val="0"/>
  </w:num>
  <w:num w:numId="6">
    <w:abstractNumId w:val="26"/>
  </w:num>
  <w:num w:numId="7">
    <w:abstractNumId w:val="29"/>
  </w:num>
  <w:num w:numId="8">
    <w:abstractNumId w:val="2"/>
  </w:num>
  <w:num w:numId="9">
    <w:abstractNumId w:val="18"/>
  </w:num>
  <w:num w:numId="10">
    <w:abstractNumId w:val="25"/>
  </w:num>
  <w:num w:numId="11">
    <w:abstractNumId w:val="12"/>
  </w:num>
  <w:num w:numId="12">
    <w:abstractNumId w:val="3"/>
  </w:num>
  <w:num w:numId="13">
    <w:abstractNumId w:val="13"/>
  </w:num>
  <w:num w:numId="14">
    <w:abstractNumId w:val="1"/>
  </w:num>
  <w:num w:numId="15">
    <w:abstractNumId w:val="24"/>
  </w:num>
  <w:num w:numId="16">
    <w:abstractNumId w:val="30"/>
  </w:num>
  <w:num w:numId="17">
    <w:abstractNumId w:val="16"/>
  </w:num>
  <w:num w:numId="18">
    <w:abstractNumId w:val="10"/>
  </w:num>
  <w:num w:numId="19">
    <w:abstractNumId w:val="22"/>
  </w:num>
  <w:num w:numId="20">
    <w:abstractNumId w:val="28"/>
  </w:num>
  <w:num w:numId="21">
    <w:abstractNumId w:val="8"/>
  </w:num>
  <w:num w:numId="22">
    <w:abstractNumId w:val="15"/>
  </w:num>
  <w:num w:numId="23">
    <w:abstractNumId w:val="27"/>
  </w:num>
  <w:num w:numId="24">
    <w:abstractNumId w:val="11"/>
  </w:num>
  <w:num w:numId="25">
    <w:abstractNumId w:val="14"/>
  </w:num>
  <w:num w:numId="26">
    <w:abstractNumId w:val="9"/>
  </w:num>
  <w:num w:numId="27">
    <w:abstractNumId w:val="19"/>
  </w:num>
  <w:num w:numId="28">
    <w:abstractNumId w:val="7"/>
  </w:num>
  <w:num w:numId="29">
    <w:abstractNumId w:val="23"/>
  </w:num>
  <w:num w:numId="30">
    <w:abstractNumId w:val="5"/>
  </w:num>
  <w:num w:numId="31">
    <w:abstractNumId w:val="2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24D"/>
    <w:rsid w:val="0000149B"/>
    <w:rsid w:val="00002321"/>
    <w:rsid w:val="000024C0"/>
    <w:rsid w:val="00002959"/>
    <w:rsid w:val="00002BA2"/>
    <w:rsid w:val="0000344D"/>
    <w:rsid w:val="00004155"/>
    <w:rsid w:val="00004DC0"/>
    <w:rsid w:val="00005813"/>
    <w:rsid w:val="000058F5"/>
    <w:rsid w:val="00005948"/>
    <w:rsid w:val="00005E72"/>
    <w:rsid w:val="0000611D"/>
    <w:rsid w:val="000074A7"/>
    <w:rsid w:val="00007BE6"/>
    <w:rsid w:val="00010ADD"/>
    <w:rsid w:val="00010EF5"/>
    <w:rsid w:val="00011653"/>
    <w:rsid w:val="00011970"/>
    <w:rsid w:val="00011E4C"/>
    <w:rsid w:val="0001249E"/>
    <w:rsid w:val="00013279"/>
    <w:rsid w:val="000142A3"/>
    <w:rsid w:val="00014342"/>
    <w:rsid w:val="00014D4C"/>
    <w:rsid w:val="000153C7"/>
    <w:rsid w:val="00015C0F"/>
    <w:rsid w:val="00016100"/>
    <w:rsid w:val="00016270"/>
    <w:rsid w:val="000164A3"/>
    <w:rsid w:val="000173D4"/>
    <w:rsid w:val="00017796"/>
    <w:rsid w:val="00021763"/>
    <w:rsid w:val="0002327A"/>
    <w:rsid w:val="000232B3"/>
    <w:rsid w:val="0002433E"/>
    <w:rsid w:val="000247F1"/>
    <w:rsid w:val="00024AD5"/>
    <w:rsid w:val="00025A5B"/>
    <w:rsid w:val="00025CF0"/>
    <w:rsid w:val="00026A4B"/>
    <w:rsid w:val="00026FC4"/>
    <w:rsid w:val="000277BA"/>
    <w:rsid w:val="00027FA1"/>
    <w:rsid w:val="00030DE1"/>
    <w:rsid w:val="000311AC"/>
    <w:rsid w:val="000320FC"/>
    <w:rsid w:val="00032292"/>
    <w:rsid w:val="00032782"/>
    <w:rsid w:val="00033EE6"/>
    <w:rsid w:val="00033FE3"/>
    <w:rsid w:val="000360CE"/>
    <w:rsid w:val="0003627B"/>
    <w:rsid w:val="0003642D"/>
    <w:rsid w:val="000364BB"/>
    <w:rsid w:val="000365E4"/>
    <w:rsid w:val="0003693F"/>
    <w:rsid w:val="00036A01"/>
    <w:rsid w:val="00036FF8"/>
    <w:rsid w:val="00040902"/>
    <w:rsid w:val="00040BA4"/>
    <w:rsid w:val="0004228A"/>
    <w:rsid w:val="000436E1"/>
    <w:rsid w:val="0004415E"/>
    <w:rsid w:val="000445A0"/>
    <w:rsid w:val="00045726"/>
    <w:rsid w:val="00046BB8"/>
    <w:rsid w:val="00046F32"/>
    <w:rsid w:val="00046F78"/>
    <w:rsid w:val="000473A2"/>
    <w:rsid w:val="0004793E"/>
    <w:rsid w:val="00050704"/>
    <w:rsid w:val="00051A3D"/>
    <w:rsid w:val="00051B99"/>
    <w:rsid w:val="00051DC5"/>
    <w:rsid w:val="00053002"/>
    <w:rsid w:val="000530A8"/>
    <w:rsid w:val="00053444"/>
    <w:rsid w:val="00053942"/>
    <w:rsid w:val="0005452A"/>
    <w:rsid w:val="00054CE0"/>
    <w:rsid w:val="00054D21"/>
    <w:rsid w:val="00055C48"/>
    <w:rsid w:val="00055FBE"/>
    <w:rsid w:val="0005644F"/>
    <w:rsid w:val="0005706A"/>
    <w:rsid w:val="00060293"/>
    <w:rsid w:val="00060732"/>
    <w:rsid w:val="00060F1F"/>
    <w:rsid w:val="00061585"/>
    <w:rsid w:val="00061696"/>
    <w:rsid w:val="00063730"/>
    <w:rsid w:val="00064B9E"/>
    <w:rsid w:val="00065768"/>
    <w:rsid w:val="00065F83"/>
    <w:rsid w:val="000676E4"/>
    <w:rsid w:val="00067781"/>
    <w:rsid w:val="00067E1F"/>
    <w:rsid w:val="00071168"/>
    <w:rsid w:val="00071864"/>
    <w:rsid w:val="00071877"/>
    <w:rsid w:val="000718F2"/>
    <w:rsid w:val="00071D52"/>
    <w:rsid w:val="00071E1C"/>
    <w:rsid w:val="0007221B"/>
    <w:rsid w:val="0007236C"/>
    <w:rsid w:val="00072723"/>
    <w:rsid w:val="0007365E"/>
    <w:rsid w:val="00074837"/>
    <w:rsid w:val="000764FD"/>
    <w:rsid w:val="00080EA6"/>
    <w:rsid w:val="00082FC5"/>
    <w:rsid w:val="00083661"/>
    <w:rsid w:val="00084168"/>
    <w:rsid w:val="00084EAC"/>
    <w:rsid w:val="00085727"/>
    <w:rsid w:val="000858EC"/>
    <w:rsid w:val="0009158E"/>
    <w:rsid w:val="00091F86"/>
    <w:rsid w:val="00092AD2"/>
    <w:rsid w:val="00093606"/>
    <w:rsid w:val="000950C5"/>
    <w:rsid w:val="000955BF"/>
    <w:rsid w:val="00095F1B"/>
    <w:rsid w:val="00096774"/>
    <w:rsid w:val="000A1BF4"/>
    <w:rsid w:val="000A37D8"/>
    <w:rsid w:val="000A4715"/>
    <w:rsid w:val="000A4792"/>
    <w:rsid w:val="000A493C"/>
    <w:rsid w:val="000A4FB0"/>
    <w:rsid w:val="000A5E24"/>
    <w:rsid w:val="000A5F50"/>
    <w:rsid w:val="000A6822"/>
    <w:rsid w:val="000A70AB"/>
    <w:rsid w:val="000A71C6"/>
    <w:rsid w:val="000A72CE"/>
    <w:rsid w:val="000A75C8"/>
    <w:rsid w:val="000A7D81"/>
    <w:rsid w:val="000B21C5"/>
    <w:rsid w:val="000B31BF"/>
    <w:rsid w:val="000B475C"/>
    <w:rsid w:val="000B4B16"/>
    <w:rsid w:val="000B4D36"/>
    <w:rsid w:val="000B5CD0"/>
    <w:rsid w:val="000B5CF1"/>
    <w:rsid w:val="000B6C95"/>
    <w:rsid w:val="000B7464"/>
    <w:rsid w:val="000B7ED5"/>
    <w:rsid w:val="000C022D"/>
    <w:rsid w:val="000C0526"/>
    <w:rsid w:val="000C12DA"/>
    <w:rsid w:val="000C18AE"/>
    <w:rsid w:val="000C1E79"/>
    <w:rsid w:val="000C331C"/>
    <w:rsid w:val="000C41D4"/>
    <w:rsid w:val="000C4273"/>
    <w:rsid w:val="000C42CD"/>
    <w:rsid w:val="000C48F7"/>
    <w:rsid w:val="000C4977"/>
    <w:rsid w:val="000C4BD9"/>
    <w:rsid w:val="000C4F8F"/>
    <w:rsid w:val="000C5821"/>
    <w:rsid w:val="000C5A8A"/>
    <w:rsid w:val="000C5C2D"/>
    <w:rsid w:val="000C67F1"/>
    <w:rsid w:val="000C6CA6"/>
    <w:rsid w:val="000C6E01"/>
    <w:rsid w:val="000C702B"/>
    <w:rsid w:val="000C7665"/>
    <w:rsid w:val="000D075E"/>
    <w:rsid w:val="000D09BF"/>
    <w:rsid w:val="000D0CBC"/>
    <w:rsid w:val="000D1242"/>
    <w:rsid w:val="000D1243"/>
    <w:rsid w:val="000D23D8"/>
    <w:rsid w:val="000D347D"/>
    <w:rsid w:val="000D39F2"/>
    <w:rsid w:val="000D3D7D"/>
    <w:rsid w:val="000D44B4"/>
    <w:rsid w:val="000D6587"/>
    <w:rsid w:val="000D7181"/>
    <w:rsid w:val="000D752D"/>
    <w:rsid w:val="000D766F"/>
    <w:rsid w:val="000E0510"/>
    <w:rsid w:val="000E0922"/>
    <w:rsid w:val="000E0EDA"/>
    <w:rsid w:val="000E15A5"/>
    <w:rsid w:val="000E23A3"/>
    <w:rsid w:val="000E2668"/>
    <w:rsid w:val="000E2C74"/>
    <w:rsid w:val="000E40A6"/>
    <w:rsid w:val="000E5752"/>
    <w:rsid w:val="000E64D8"/>
    <w:rsid w:val="000E65F2"/>
    <w:rsid w:val="000E76B5"/>
    <w:rsid w:val="000E7920"/>
    <w:rsid w:val="000F0A16"/>
    <w:rsid w:val="000F0A72"/>
    <w:rsid w:val="000F1465"/>
    <w:rsid w:val="000F1508"/>
    <w:rsid w:val="000F18B1"/>
    <w:rsid w:val="000F194F"/>
    <w:rsid w:val="000F197D"/>
    <w:rsid w:val="000F1B6D"/>
    <w:rsid w:val="000F2DA3"/>
    <w:rsid w:val="000F2E3F"/>
    <w:rsid w:val="000F4914"/>
    <w:rsid w:val="000F49BF"/>
    <w:rsid w:val="000F558E"/>
    <w:rsid w:val="000F5EAD"/>
    <w:rsid w:val="00100374"/>
    <w:rsid w:val="00100E44"/>
    <w:rsid w:val="00100E66"/>
    <w:rsid w:val="00102442"/>
    <w:rsid w:val="0010282E"/>
    <w:rsid w:val="00102E17"/>
    <w:rsid w:val="00103242"/>
    <w:rsid w:val="00104CFE"/>
    <w:rsid w:val="0010544F"/>
    <w:rsid w:val="001060A4"/>
    <w:rsid w:val="00106808"/>
    <w:rsid w:val="001100EE"/>
    <w:rsid w:val="00110576"/>
    <w:rsid w:val="00111B53"/>
    <w:rsid w:val="00111DCE"/>
    <w:rsid w:val="00112DD0"/>
    <w:rsid w:val="00113A4F"/>
    <w:rsid w:val="001147CB"/>
    <w:rsid w:val="00114913"/>
    <w:rsid w:val="00114A06"/>
    <w:rsid w:val="00114AEB"/>
    <w:rsid w:val="0011524F"/>
    <w:rsid w:val="001156F8"/>
    <w:rsid w:val="0011584E"/>
    <w:rsid w:val="0011586D"/>
    <w:rsid w:val="00115D6E"/>
    <w:rsid w:val="0011769C"/>
    <w:rsid w:val="00120061"/>
    <w:rsid w:val="00121743"/>
    <w:rsid w:val="00121A1A"/>
    <w:rsid w:val="00122544"/>
    <w:rsid w:val="0012273A"/>
    <w:rsid w:val="00122951"/>
    <w:rsid w:val="00122C6F"/>
    <w:rsid w:val="00123064"/>
    <w:rsid w:val="00124955"/>
    <w:rsid w:val="0012508E"/>
    <w:rsid w:val="00126813"/>
    <w:rsid w:val="00126ACF"/>
    <w:rsid w:val="001304A7"/>
    <w:rsid w:val="0013093A"/>
    <w:rsid w:val="00130DAB"/>
    <w:rsid w:val="001315B5"/>
    <w:rsid w:val="0013409D"/>
    <w:rsid w:val="00134949"/>
    <w:rsid w:val="001360DE"/>
    <w:rsid w:val="00137BDF"/>
    <w:rsid w:val="00137F2D"/>
    <w:rsid w:val="00141FA5"/>
    <w:rsid w:val="001420C6"/>
    <w:rsid w:val="00142169"/>
    <w:rsid w:val="001421C9"/>
    <w:rsid w:val="00143798"/>
    <w:rsid w:val="00143B4C"/>
    <w:rsid w:val="001447CC"/>
    <w:rsid w:val="001449F0"/>
    <w:rsid w:val="001458B4"/>
    <w:rsid w:val="00145B75"/>
    <w:rsid w:val="00146B21"/>
    <w:rsid w:val="00147A84"/>
    <w:rsid w:val="00147EAB"/>
    <w:rsid w:val="001508AE"/>
    <w:rsid w:val="00150CBB"/>
    <w:rsid w:val="0015270E"/>
    <w:rsid w:val="00153983"/>
    <w:rsid w:val="00153BD8"/>
    <w:rsid w:val="00153C80"/>
    <w:rsid w:val="00153CCF"/>
    <w:rsid w:val="00153D86"/>
    <w:rsid w:val="00153DCB"/>
    <w:rsid w:val="00153FBD"/>
    <w:rsid w:val="00154D61"/>
    <w:rsid w:val="00154F6C"/>
    <w:rsid w:val="0015575F"/>
    <w:rsid w:val="001562E0"/>
    <w:rsid w:val="00156F5F"/>
    <w:rsid w:val="001576C9"/>
    <w:rsid w:val="0016020D"/>
    <w:rsid w:val="001606B5"/>
    <w:rsid w:val="001607AE"/>
    <w:rsid w:val="00160BF3"/>
    <w:rsid w:val="0016166D"/>
    <w:rsid w:val="00162451"/>
    <w:rsid w:val="00163110"/>
    <w:rsid w:val="00163EBA"/>
    <w:rsid w:val="00163F8A"/>
    <w:rsid w:val="001642AF"/>
    <w:rsid w:val="0016519E"/>
    <w:rsid w:val="001655C2"/>
    <w:rsid w:val="001655D9"/>
    <w:rsid w:val="00165E7F"/>
    <w:rsid w:val="00165F7F"/>
    <w:rsid w:val="00165FFE"/>
    <w:rsid w:val="00170738"/>
    <w:rsid w:val="0017074F"/>
    <w:rsid w:val="00170BF8"/>
    <w:rsid w:val="00171816"/>
    <w:rsid w:val="00171F7B"/>
    <w:rsid w:val="001728BB"/>
    <w:rsid w:val="001735F0"/>
    <w:rsid w:val="0017377D"/>
    <w:rsid w:val="00174766"/>
    <w:rsid w:val="00174D99"/>
    <w:rsid w:val="00174F00"/>
    <w:rsid w:val="00176547"/>
    <w:rsid w:val="00181222"/>
    <w:rsid w:val="00181497"/>
    <w:rsid w:val="00181DE0"/>
    <w:rsid w:val="00182146"/>
    <w:rsid w:val="00182859"/>
    <w:rsid w:val="0018340C"/>
    <w:rsid w:val="00183C65"/>
    <w:rsid w:val="00184702"/>
    <w:rsid w:val="00184F36"/>
    <w:rsid w:val="00185176"/>
    <w:rsid w:val="0018584D"/>
    <w:rsid w:val="0018584E"/>
    <w:rsid w:val="001859ED"/>
    <w:rsid w:val="001865C0"/>
    <w:rsid w:val="001871BF"/>
    <w:rsid w:val="00187784"/>
    <w:rsid w:val="00190621"/>
    <w:rsid w:val="001908C9"/>
    <w:rsid w:val="00190974"/>
    <w:rsid w:val="001914B1"/>
    <w:rsid w:val="00193132"/>
    <w:rsid w:val="001939F6"/>
    <w:rsid w:val="00194537"/>
    <w:rsid w:val="001950AF"/>
    <w:rsid w:val="0019534C"/>
    <w:rsid w:val="001955D0"/>
    <w:rsid w:val="00195887"/>
    <w:rsid w:val="00195F5C"/>
    <w:rsid w:val="00196AD3"/>
    <w:rsid w:val="001977FE"/>
    <w:rsid w:val="00197E6B"/>
    <w:rsid w:val="00197EA9"/>
    <w:rsid w:val="001A0A41"/>
    <w:rsid w:val="001A0EBF"/>
    <w:rsid w:val="001A15B6"/>
    <w:rsid w:val="001A1EDD"/>
    <w:rsid w:val="001A2278"/>
    <w:rsid w:val="001A23F2"/>
    <w:rsid w:val="001A356E"/>
    <w:rsid w:val="001A60E3"/>
    <w:rsid w:val="001A70B9"/>
    <w:rsid w:val="001B0164"/>
    <w:rsid w:val="001B0925"/>
    <w:rsid w:val="001B0AB6"/>
    <w:rsid w:val="001B1144"/>
    <w:rsid w:val="001B1664"/>
    <w:rsid w:val="001B2454"/>
    <w:rsid w:val="001B2AF4"/>
    <w:rsid w:val="001B2F9D"/>
    <w:rsid w:val="001B3D66"/>
    <w:rsid w:val="001B42D2"/>
    <w:rsid w:val="001B4794"/>
    <w:rsid w:val="001B494B"/>
    <w:rsid w:val="001B4F2E"/>
    <w:rsid w:val="001B577E"/>
    <w:rsid w:val="001B61F8"/>
    <w:rsid w:val="001B65E9"/>
    <w:rsid w:val="001B71D8"/>
    <w:rsid w:val="001C0375"/>
    <w:rsid w:val="001C053F"/>
    <w:rsid w:val="001C0C40"/>
    <w:rsid w:val="001C13BB"/>
    <w:rsid w:val="001C1E21"/>
    <w:rsid w:val="001C1FB1"/>
    <w:rsid w:val="001C255B"/>
    <w:rsid w:val="001C2E7E"/>
    <w:rsid w:val="001C306B"/>
    <w:rsid w:val="001C3528"/>
    <w:rsid w:val="001C45AB"/>
    <w:rsid w:val="001C4B5F"/>
    <w:rsid w:val="001C6855"/>
    <w:rsid w:val="001C690B"/>
    <w:rsid w:val="001C713E"/>
    <w:rsid w:val="001D084A"/>
    <w:rsid w:val="001D0938"/>
    <w:rsid w:val="001D14C6"/>
    <w:rsid w:val="001D209B"/>
    <w:rsid w:val="001D2FCD"/>
    <w:rsid w:val="001D38C4"/>
    <w:rsid w:val="001D40E2"/>
    <w:rsid w:val="001D4122"/>
    <w:rsid w:val="001D440A"/>
    <w:rsid w:val="001D45AF"/>
    <w:rsid w:val="001D58A4"/>
    <w:rsid w:val="001D5B21"/>
    <w:rsid w:val="001D5F30"/>
    <w:rsid w:val="001D632B"/>
    <w:rsid w:val="001D6860"/>
    <w:rsid w:val="001D6C1E"/>
    <w:rsid w:val="001D6FE6"/>
    <w:rsid w:val="001D7D8E"/>
    <w:rsid w:val="001E13B8"/>
    <w:rsid w:val="001E376F"/>
    <w:rsid w:val="001E529B"/>
    <w:rsid w:val="001E5968"/>
    <w:rsid w:val="001F102F"/>
    <w:rsid w:val="001F1733"/>
    <w:rsid w:val="001F1940"/>
    <w:rsid w:val="001F2A00"/>
    <w:rsid w:val="001F30FE"/>
    <w:rsid w:val="001F3A01"/>
    <w:rsid w:val="001F3A77"/>
    <w:rsid w:val="001F4F3F"/>
    <w:rsid w:val="001F59D5"/>
    <w:rsid w:val="001F5DBC"/>
    <w:rsid w:val="001F5E02"/>
    <w:rsid w:val="001F6238"/>
    <w:rsid w:val="001F6C96"/>
    <w:rsid w:val="001F6D12"/>
    <w:rsid w:val="002010BB"/>
    <w:rsid w:val="002013A3"/>
    <w:rsid w:val="00201555"/>
    <w:rsid w:val="0020267C"/>
    <w:rsid w:val="00203098"/>
    <w:rsid w:val="0020475F"/>
    <w:rsid w:val="002056F2"/>
    <w:rsid w:val="00205714"/>
    <w:rsid w:val="0020598A"/>
    <w:rsid w:val="00206240"/>
    <w:rsid w:val="0020629B"/>
    <w:rsid w:val="00206BC3"/>
    <w:rsid w:val="00207468"/>
    <w:rsid w:val="002074F5"/>
    <w:rsid w:val="00207F7C"/>
    <w:rsid w:val="00210484"/>
    <w:rsid w:val="00210744"/>
    <w:rsid w:val="00212606"/>
    <w:rsid w:val="00212985"/>
    <w:rsid w:val="00212F20"/>
    <w:rsid w:val="0021331B"/>
    <w:rsid w:val="00213384"/>
    <w:rsid w:val="00213518"/>
    <w:rsid w:val="00213864"/>
    <w:rsid w:val="0021391B"/>
    <w:rsid w:val="00213DE4"/>
    <w:rsid w:val="00214165"/>
    <w:rsid w:val="00214BE5"/>
    <w:rsid w:val="00215BA0"/>
    <w:rsid w:val="00216287"/>
    <w:rsid w:val="002167BD"/>
    <w:rsid w:val="0021687B"/>
    <w:rsid w:val="00217BF3"/>
    <w:rsid w:val="00217F5E"/>
    <w:rsid w:val="0022076C"/>
    <w:rsid w:val="00221371"/>
    <w:rsid w:val="00221664"/>
    <w:rsid w:val="00222845"/>
    <w:rsid w:val="00223A6F"/>
    <w:rsid w:val="00223B05"/>
    <w:rsid w:val="0022477F"/>
    <w:rsid w:val="00226EA1"/>
    <w:rsid w:val="0022737A"/>
    <w:rsid w:val="00227B3D"/>
    <w:rsid w:val="00227EB6"/>
    <w:rsid w:val="0023037C"/>
    <w:rsid w:val="00230385"/>
    <w:rsid w:val="00231988"/>
    <w:rsid w:val="00232826"/>
    <w:rsid w:val="00232EE1"/>
    <w:rsid w:val="002330F4"/>
    <w:rsid w:val="00233807"/>
    <w:rsid w:val="0023397C"/>
    <w:rsid w:val="00233990"/>
    <w:rsid w:val="002339AD"/>
    <w:rsid w:val="00233AFC"/>
    <w:rsid w:val="00235604"/>
    <w:rsid w:val="002356F1"/>
    <w:rsid w:val="00235E52"/>
    <w:rsid w:val="00235FD2"/>
    <w:rsid w:val="00237502"/>
    <w:rsid w:val="0023750F"/>
    <w:rsid w:val="00240557"/>
    <w:rsid w:val="00240DE0"/>
    <w:rsid w:val="00241888"/>
    <w:rsid w:val="002422D7"/>
    <w:rsid w:val="002422F7"/>
    <w:rsid w:val="00242538"/>
    <w:rsid w:val="00242787"/>
    <w:rsid w:val="002428F0"/>
    <w:rsid w:val="00243949"/>
    <w:rsid w:val="00245148"/>
    <w:rsid w:val="0024562E"/>
    <w:rsid w:val="00245E0F"/>
    <w:rsid w:val="00246936"/>
    <w:rsid w:val="00246CAA"/>
    <w:rsid w:val="00250033"/>
    <w:rsid w:val="00251122"/>
    <w:rsid w:val="00251D43"/>
    <w:rsid w:val="00252E17"/>
    <w:rsid w:val="002532AC"/>
    <w:rsid w:val="00253679"/>
    <w:rsid w:val="002539C4"/>
    <w:rsid w:val="00253DA6"/>
    <w:rsid w:val="00253DF8"/>
    <w:rsid w:val="00255323"/>
    <w:rsid w:val="00255432"/>
    <w:rsid w:val="00256F64"/>
    <w:rsid w:val="00257817"/>
    <w:rsid w:val="00257A53"/>
    <w:rsid w:val="00260157"/>
    <w:rsid w:val="00260FC2"/>
    <w:rsid w:val="0026140F"/>
    <w:rsid w:val="00261DCC"/>
    <w:rsid w:val="00261EB7"/>
    <w:rsid w:val="00262E78"/>
    <w:rsid w:val="00262EDE"/>
    <w:rsid w:val="00263CFF"/>
    <w:rsid w:val="00266496"/>
    <w:rsid w:val="002669B9"/>
    <w:rsid w:val="00266B51"/>
    <w:rsid w:val="002676A6"/>
    <w:rsid w:val="00270236"/>
    <w:rsid w:val="002705C1"/>
    <w:rsid w:val="002708A7"/>
    <w:rsid w:val="0027122C"/>
    <w:rsid w:val="002716B4"/>
    <w:rsid w:val="00271721"/>
    <w:rsid w:val="00271982"/>
    <w:rsid w:val="00271E90"/>
    <w:rsid w:val="002728B8"/>
    <w:rsid w:val="00272CE1"/>
    <w:rsid w:val="00273019"/>
    <w:rsid w:val="0027327E"/>
    <w:rsid w:val="00273551"/>
    <w:rsid w:val="00273A55"/>
    <w:rsid w:val="00273C97"/>
    <w:rsid w:val="00274009"/>
    <w:rsid w:val="00274FA0"/>
    <w:rsid w:val="00275CB1"/>
    <w:rsid w:val="002762A3"/>
    <w:rsid w:val="00276B69"/>
    <w:rsid w:val="00277944"/>
    <w:rsid w:val="002802BC"/>
    <w:rsid w:val="002803E3"/>
    <w:rsid w:val="00280429"/>
    <w:rsid w:val="0028130A"/>
    <w:rsid w:val="002816A3"/>
    <w:rsid w:val="00281E29"/>
    <w:rsid w:val="002833AA"/>
    <w:rsid w:val="00283528"/>
    <w:rsid w:val="002841EC"/>
    <w:rsid w:val="002847EC"/>
    <w:rsid w:val="00285486"/>
    <w:rsid w:val="002856C1"/>
    <w:rsid w:val="00286112"/>
    <w:rsid w:val="0028649F"/>
    <w:rsid w:val="00286C2F"/>
    <w:rsid w:val="002902A7"/>
    <w:rsid w:val="00290670"/>
    <w:rsid w:val="00290F9B"/>
    <w:rsid w:val="00295CF7"/>
    <w:rsid w:val="002973BF"/>
    <w:rsid w:val="002A05A7"/>
    <w:rsid w:val="002A1F43"/>
    <w:rsid w:val="002A209F"/>
    <w:rsid w:val="002A3584"/>
    <w:rsid w:val="002A3BA1"/>
    <w:rsid w:val="002A3C08"/>
    <w:rsid w:val="002A3CDB"/>
    <w:rsid w:val="002A4A94"/>
    <w:rsid w:val="002A5E86"/>
    <w:rsid w:val="002A60AC"/>
    <w:rsid w:val="002A7C80"/>
    <w:rsid w:val="002B16A0"/>
    <w:rsid w:val="002B1A51"/>
    <w:rsid w:val="002B21CD"/>
    <w:rsid w:val="002B2581"/>
    <w:rsid w:val="002B271C"/>
    <w:rsid w:val="002B306E"/>
    <w:rsid w:val="002B3881"/>
    <w:rsid w:val="002B41D1"/>
    <w:rsid w:val="002B5110"/>
    <w:rsid w:val="002B512E"/>
    <w:rsid w:val="002B513B"/>
    <w:rsid w:val="002B5325"/>
    <w:rsid w:val="002B5A8E"/>
    <w:rsid w:val="002B644C"/>
    <w:rsid w:val="002B7364"/>
    <w:rsid w:val="002B7935"/>
    <w:rsid w:val="002B7C56"/>
    <w:rsid w:val="002B7CED"/>
    <w:rsid w:val="002B7D71"/>
    <w:rsid w:val="002C0020"/>
    <w:rsid w:val="002C0045"/>
    <w:rsid w:val="002C02F3"/>
    <w:rsid w:val="002C1A59"/>
    <w:rsid w:val="002C2DBB"/>
    <w:rsid w:val="002C2E6D"/>
    <w:rsid w:val="002C2FB1"/>
    <w:rsid w:val="002C397A"/>
    <w:rsid w:val="002C3A6B"/>
    <w:rsid w:val="002C453C"/>
    <w:rsid w:val="002C4738"/>
    <w:rsid w:val="002C4FAD"/>
    <w:rsid w:val="002C5C2D"/>
    <w:rsid w:val="002C71B3"/>
    <w:rsid w:val="002C73F5"/>
    <w:rsid w:val="002C792A"/>
    <w:rsid w:val="002D0A2F"/>
    <w:rsid w:val="002D0D22"/>
    <w:rsid w:val="002D191B"/>
    <w:rsid w:val="002D1EA5"/>
    <w:rsid w:val="002D304A"/>
    <w:rsid w:val="002D49B5"/>
    <w:rsid w:val="002D4E72"/>
    <w:rsid w:val="002D4EB8"/>
    <w:rsid w:val="002D5879"/>
    <w:rsid w:val="002D5C7F"/>
    <w:rsid w:val="002D5CB4"/>
    <w:rsid w:val="002D60A7"/>
    <w:rsid w:val="002D652B"/>
    <w:rsid w:val="002D7336"/>
    <w:rsid w:val="002D791F"/>
    <w:rsid w:val="002D7BD6"/>
    <w:rsid w:val="002E01CF"/>
    <w:rsid w:val="002E100B"/>
    <w:rsid w:val="002E1863"/>
    <w:rsid w:val="002E2CA9"/>
    <w:rsid w:val="002E36AD"/>
    <w:rsid w:val="002E45D8"/>
    <w:rsid w:val="002E4AFD"/>
    <w:rsid w:val="002E4D9D"/>
    <w:rsid w:val="002E58EA"/>
    <w:rsid w:val="002E6233"/>
    <w:rsid w:val="002E62FE"/>
    <w:rsid w:val="002E69D7"/>
    <w:rsid w:val="002F0801"/>
    <w:rsid w:val="002F09DD"/>
    <w:rsid w:val="002F0AAE"/>
    <w:rsid w:val="002F0B36"/>
    <w:rsid w:val="002F0BB0"/>
    <w:rsid w:val="002F15B8"/>
    <w:rsid w:val="002F19C7"/>
    <w:rsid w:val="002F20DC"/>
    <w:rsid w:val="002F2368"/>
    <w:rsid w:val="002F38AD"/>
    <w:rsid w:val="002F3C10"/>
    <w:rsid w:val="002F53C9"/>
    <w:rsid w:val="002F6DC3"/>
    <w:rsid w:val="002F794E"/>
    <w:rsid w:val="002F7950"/>
    <w:rsid w:val="00300375"/>
    <w:rsid w:val="003008F5"/>
    <w:rsid w:val="00300D6D"/>
    <w:rsid w:val="00301D38"/>
    <w:rsid w:val="00301DC1"/>
    <w:rsid w:val="003021C2"/>
    <w:rsid w:val="003024BB"/>
    <w:rsid w:val="00303375"/>
    <w:rsid w:val="00303581"/>
    <w:rsid w:val="0030377A"/>
    <w:rsid w:val="003055CB"/>
    <w:rsid w:val="003055D3"/>
    <w:rsid w:val="0030567F"/>
    <w:rsid w:val="003058FB"/>
    <w:rsid w:val="00307C73"/>
    <w:rsid w:val="00311092"/>
    <w:rsid w:val="003115BE"/>
    <w:rsid w:val="00311DA8"/>
    <w:rsid w:val="00312636"/>
    <w:rsid w:val="003129C9"/>
    <w:rsid w:val="00312B67"/>
    <w:rsid w:val="00312BBA"/>
    <w:rsid w:val="003130BF"/>
    <w:rsid w:val="00317C17"/>
    <w:rsid w:val="003205AF"/>
    <w:rsid w:val="0032076D"/>
    <w:rsid w:val="003210AA"/>
    <w:rsid w:val="00322898"/>
    <w:rsid w:val="00325632"/>
    <w:rsid w:val="00326B8B"/>
    <w:rsid w:val="00327090"/>
    <w:rsid w:val="00327455"/>
    <w:rsid w:val="00331EA3"/>
    <w:rsid w:val="00333B3A"/>
    <w:rsid w:val="00334727"/>
    <w:rsid w:val="00334AC1"/>
    <w:rsid w:val="00336A13"/>
    <w:rsid w:val="00336FA6"/>
    <w:rsid w:val="0033702B"/>
    <w:rsid w:val="00340695"/>
    <w:rsid w:val="00340D8C"/>
    <w:rsid w:val="003416A5"/>
    <w:rsid w:val="00341E36"/>
    <w:rsid w:val="003453BB"/>
    <w:rsid w:val="00345818"/>
    <w:rsid w:val="003459C5"/>
    <w:rsid w:val="00346DDD"/>
    <w:rsid w:val="003474C9"/>
    <w:rsid w:val="00347B5C"/>
    <w:rsid w:val="003509CD"/>
    <w:rsid w:val="00351310"/>
    <w:rsid w:val="00351BB7"/>
    <w:rsid w:val="003537C8"/>
    <w:rsid w:val="00353D3E"/>
    <w:rsid w:val="00355D93"/>
    <w:rsid w:val="00356328"/>
    <w:rsid w:val="0035687C"/>
    <w:rsid w:val="0035740F"/>
    <w:rsid w:val="00357493"/>
    <w:rsid w:val="00357BFD"/>
    <w:rsid w:val="0036050F"/>
    <w:rsid w:val="00360E7E"/>
    <w:rsid w:val="00360FBB"/>
    <w:rsid w:val="00361701"/>
    <w:rsid w:val="00361B31"/>
    <w:rsid w:val="00361C04"/>
    <w:rsid w:val="003639F6"/>
    <w:rsid w:val="00363EAA"/>
    <w:rsid w:val="0036580D"/>
    <w:rsid w:val="00365C29"/>
    <w:rsid w:val="00366253"/>
    <w:rsid w:val="00366371"/>
    <w:rsid w:val="003670D6"/>
    <w:rsid w:val="00367EC3"/>
    <w:rsid w:val="003703F8"/>
    <w:rsid w:val="00370615"/>
    <w:rsid w:val="00372B9D"/>
    <w:rsid w:val="003731D6"/>
    <w:rsid w:val="00374447"/>
    <w:rsid w:val="00374A2F"/>
    <w:rsid w:val="00374F75"/>
    <w:rsid w:val="0037595A"/>
    <w:rsid w:val="003760CE"/>
    <w:rsid w:val="0037627B"/>
    <w:rsid w:val="00376985"/>
    <w:rsid w:val="00376A4A"/>
    <w:rsid w:val="0037738F"/>
    <w:rsid w:val="0038092A"/>
    <w:rsid w:val="00380DFE"/>
    <w:rsid w:val="00380F85"/>
    <w:rsid w:val="00381DF4"/>
    <w:rsid w:val="003825F6"/>
    <w:rsid w:val="00382608"/>
    <w:rsid w:val="00382B32"/>
    <w:rsid w:val="00383226"/>
    <w:rsid w:val="00384AB5"/>
    <w:rsid w:val="00384D0D"/>
    <w:rsid w:val="003858BC"/>
    <w:rsid w:val="0038590E"/>
    <w:rsid w:val="00385DB6"/>
    <w:rsid w:val="0038657B"/>
    <w:rsid w:val="00386ABD"/>
    <w:rsid w:val="00390682"/>
    <w:rsid w:val="003920C5"/>
    <w:rsid w:val="00392625"/>
    <w:rsid w:val="00392880"/>
    <w:rsid w:val="00392BCA"/>
    <w:rsid w:val="00392FE7"/>
    <w:rsid w:val="0039383E"/>
    <w:rsid w:val="00395D56"/>
    <w:rsid w:val="003960C2"/>
    <w:rsid w:val="003960C9"/>
    <w:rsid w:val="00396102"/>
    <w:rsid w:val="00396909"/>
    <w:rsid w:val="00396C38"/>
    <w:rsid w:val="00396C77"/>
    <w:rsid w:val="00397AC8"/>
    <w:rsid w:val="003A03A7"/>
    <w:rsid w:val="003A0B6F"/>
    <w:rsid w:val="003A16F7"/>
    <w:rsid w:val="003A29C7"/>
    <w:rsid w:val="003A306A"/>
    <w:rsid w:val="003A3F71"/>
    <w:rsid w:val="003A4407"/>
    <w:rsid w:val="003A4BC7"/>
    <w:rsid w:val="003A4F84"/>
    <w:rsid w:val="003A57E8"/>
    <w:rsid w:val="003A588A"/>
    <w:rsid w:val="003A5930"/>
    <w:rsid w:val="003A5DF4"/>
    <w:rsid w:val="003A6805"/>
    <w:rsid w:val="003B0B9E"/>
    <w:rsid w:val="003B16F4"/>
    <w:rsid w:val="003B1B70"/>
    <w:rsid w:val="003B2957"/>
    <w:rsid w:val="003B390F"/>
    <w:rsid w:val="003B3B5B"/>
    <w:rsid w:val="003B4ACD"/>
    <w:rsid w:val="003B58A5"/>
    <w:rsid w:val="003B7076"/>
    <w:rsid w:val="003B7080"/>
    <w:rsid w:val="003B75E6"/>
    <w:rsid w:val="003C0778"/>
    <w:rsid w:val="003C0983"/>
    <w:rsid w:val="003C0CDE"/>
    <w:rsid w:val="003C1306"/>
    <w:rsid w:val="003C1D55"/>
    <w:rsid w:val="003C360A"/>
    <w:rsid w:val="003C3611"/>
    <w:rsid w:val="003C3EAE"/>
    <w:rsid w:val="003C443B"/>
    <w:rsid w:val="003C52AD"/>
    <w:rsid w:val="003C59FF"/>
    <w:rsid w:val="003C7224"/>
    <w:rsid w:val="003D22B6"/>
    <w:rsid w:val="003D2476"/>
    <w:rsid w:val="003D2B5B"/>
    <w:rsid w:val="003D3146"/>
    <w:rsid w:val="003D3704"/>
    <w:rsid w:val="003D381A"/>
    <w:rsid w:val="003D3B1D"/>
    <w:rsid w:val="003D3D62"/>
    <w:rsid w:val="003D3DFA"/>
    <w:rsid w:val="003D4B88"/>
    <w:rsid w:val="003D4F13"/>
    <w:rsid w:val="003D4F96"/>
    <w:rsid w:val="003D558E"/>
    <w:rsid w:val="003D58B0"/>
    <w:rsid w:val="003D5D19"/>
    <w:rsid w:val="003D6BA9"/>
    <w:rsid w:val="003E114A"/>
    <w:rsid w:val="003E2570"/>
    <w:rsid w:val="003E2DF9"/>
    <w:rsid w:val="003E30B9"/>
    <w:rsid w:val="003E3391"/>
    <w:rsid w:val="003E3DEB"/>
    <w:rsid w:val="003E41DF"/>
    <w:rsid w:val="003E4EC3"/>
    <w:rsid w:val="003E52AA"/>
    <w:rsid w:val="003E5751"/>
    <w:rsid w:val="003E799E"/>
    <w:rsid w:val="003F01B7"/>
    <w:rsid w:val="003F13FE"/>
    <w:rsid w:val="003F20AC"/>
    <w:rsid w:val="003F287F"/>
    <w:rsid w:val="003F2A40"/>
    <w:rsid w:val="003F2D9C"/>
    <w:rsid w:val="003F3EE2"/>
    <w:rsid w:val="003F41D1"/>
    <w:rsid w:val="003F4DF7"/>
    <w:rsid w:val="003F4FC0"/>
    <w:rsid w:val="003F5A60"/>
    <w:rsid w:val="003F5B39"/>
    <w:rsid w:val="003F5BF8"/>
    <w:rsid w:val="003F678B"/>
    <w:rsid w:val="003F6CD8"/>
    <w:rsid w:val="003F6F52"/>
    <w:rsid w:val="003F6FE4"/>
    <w:rsid w:val="004007A1"/>
    <w:rsid w:val="00401C9A"/>
    <w:rsid w:val="00402412"/>
    <w:rsid w:val="0040355E"/>
    <w:rsid w:val="004050B3"/>
    <w:rsid w:val="004051F9"/>
    <w:rsid w:val="004058C0"/>
    <w:rsid w:val="004073BD"/>
    <w:rsid w:val="00407873"/>
    <w:rsid w:val="0041044F"/>
    <w:rsid w:val="00410A08"/>
    <w:rsid w:val="00410F67"/>
    <w:rsid w:val="0041139F"/>
    <w:rsid w:val="004117E0"/>
    <w:rsid w:val="004118B6"/>
    <w:rsid w:val="00412711"/>
    <w:rsid w:val="00412C63"/>
    <w:rsid w:val="00413586"/>
    <w:rsid w:val="00413587"/>
    <w:rsid w:val="00414649"/>
    <w:rsid w:val="004147D1"/>
    <w:rsid w:val="00414EC1"/>
    <w:rsid w:val="00415E79"/>
    <w:rsid w:val="00417225"/>
    <w:rsid w:val="004200FE"/>
    <w:rsid w:val="00420873"/>
    <w:rsid w:val="0042089D"/>
    <w:rsid w:val="00420CF6"/>
    <w:rsid w:val="004211E0"/>
    <w:rsid w:val="00421314"/>
    <w:rsid w:val="0042177B"/>
    <w:rsid w:val="004218E7"/>
    <w:rsid w:val="00421BB3"/>
    <w:rsid w:val="00421E77"/>
    <w:rsid w:val="0042247E"/>
    <w:rsid w:val="00422FE5"/>
    <w:rsid w:val="00423FB9"/>
    <w:rsid w:val="00424563"/>
    <w:rsid w:val="00424871"/>
    <w:rsid w:val="00424C2B"/>
    <w:rsid w:val="00424E70"/>
    <w:rsid w:val="00430BC8"/>
    <w:rsid w:val="004311B7"/>
    <w:rsid w:val="0043181A"/>
    <w:rsid w:val="00431C1E"/>
    <w:rsid w:val="00431FDB"/>
    <w:rsid w:val="00432367"/>
    <w:rsid w:val="00434B7C"/>
    <w:rsid w:val="00435CFE"/>
    <w:rsid w:val="00435ED0"/>
    <w:rsid w:val="00437A43"/>
    <w:rsid w:val="00437B7F"/>
    <w:rsid w:val="00440CC3"/>
    <w:rsid w:val="004413A3"/>
    <w:rsid w:val="0044141B"/>
    <w:rsid w:val="00441AC3"/>
    <w:rsid w:val="00441F02"/>
    <w:rsid w:val="00441F6D"/>
    <w:rsid w:val="004424C3"/>
    <w:rsid w:val="00442A47"/>
    <w:rsid w:val="00442ADB"/>
    <w:rsid w:val="00442ED5"/>
    <w:rsid w:val="0044367D"/>
    <w:rsid w:val="00446844"/>
    <w:rsid w:val="004513EF"/>
    <w:rsid w:val="00452161"/>
    <w:rsid w:val="004533F4"/>
    <w:rsid w:val="0045388C"/>
    <w:rsid w:val="00453D14"/>
    <w:rsid w:val="00453D9C"/>
    <w:rsid w:val="004545E1"/>
    <w:rsid w:val="0045499A"/>
    <w:rsid w:val="00455095"/>
    <w:rsid w:val="00455471"/>
    <w:rsid w:val="0045572B"/>
    <w:rsid w:val="00455738"/>
    <w:rsid w:val="0046055D"/>
    <w:rsid w:val="00462529"/>
    <w:rsid w:val="00462718"/>
    <w:rsid w:val="00462B8E"/>
    <w:rsid w:val="00462EAF"/>
    <w:rsid w:val="00463308"/>
    <w:rsid w:val="004649F7"/>
    <w:rsid w:val="00464CCB"/>
    <w:rsid w:val="00465DBC"/>
    <w:rsid w:val="00465DDE"/>
    <w:rsid w:val="00466D96"/>
    <w:rsid w:val="00467AC0"/>
    <w:rsid w:val="004700B8"/>
    <w:rsid w:val="004704E0"/>
    <w:rsid w:val="00472100"/>
    <w:rsid w:val="00472A5D"/>
    <w:rsid w:val="00472CE6"/>
    <w:rsid w:val="004748C1"/>
    <w:rsid w:val="00475120"/>
    <w:rsid w:val="004756AB"/>
    <w:rsid w:val="00475C4B"/>
    <w:rsid w:val="004764DD"/>
    <w:rsid w:val="00477258"/>
    <w:rsid w:val="004773B3"/>
    <w:rsid w:val="00477E87"/>
    <w:rsid w:val="00480FD5"/>
    <w:rsid w:val="004813AD"/>
    <w:rsid w:val="00481B4A"/>
    <w:rsid w:val="00482EFD"/>
    <w:rsid w:val="0048317F"/>
    <w:rsid w:val="0048648E"/>
    <w:rsid w:val="004864BE"/>
    <w:rsid w:val="00486EC1"/>
    <w:rsid w:val="00487150"/>
    <w:rsid w:val="00487438"/>
    <w:rsid w:val="00487629"/>
    <w:rsid w:val="00490B92"/>
    <w:rsid w:val="00492564"/>
    <w:rsid w:val="00492811"/>
    <w:rsid w:val="004941BE"/>
    <w:rsid w:val="00494CC3"/>
    <w:rsid w:val="00494E7E"/>
    <w:rsid w:val="004957D3"/>
    <w:rsid w:val="004963C3"/>
    <w:rsid w:val="00496442"/>
    <w:rsid w:val="00496731"/>
    <w:rsid w:val="0049698F"/>
    <w:rsid w:val="004970F5"/>
    <w:rsid w:val="00497F7B"/>
    <w:rsid w:val="004A0A63"/>
    <w:rsid w:val="004A0D83"/>
    <w:rsid w:val="004A20CA"/>
    <w:rsid w:val="004A3565"/>
    <w:rsid w:val="004A5012"/>
    <w:rsid w:val="004A5025"/>
    <w:rsid w:val="004A5C85"/>
    <w:rsid w:val="004A61AC"/>
    <w:rsid w:val="004A61DD"/>
    <w:rsid w:val="004A6BA4"/>
    <w:rsid w:val="004A70F8"/>
    <w:rsid w:val="004A717F"/>
    <w:rsid w:val="004A73BF"/>
    <w:rsid w:val="004A78E5"/>
    <w:rsid w:val="004A7CFD"/>
    <w:rsid w:val="004B152F"/>
    <w:rsid w:val="004B1ED2"/>
    <w:rsid w:val="004B26A0"/>
    <w:rsid w:val="004B29F4"/>
    <w:rsid w:val="004B2C6C"/>
    <w:rsid w:val="004B320D"/>
    <w:rsid w:val="004B48D9"/>
    <w:rsid w:val="004B4FBE"/>
    <w:rsid w:val="004B5754"/>
    <w:rsid w:val="004B5CB3"/>
    <w:rsid w:val="004B62C2"/>
    <w:rsid w:val="004B66F7"/>
    <w:rsid w:val="004B6B61"/>
    <w:rsid w:val="004B711F"/>
    <w:rsid w:val="004B7B22"/>
    <w:rsid w:val="004C04D4"/>
    <w:rsid w:val="004C091D"/>
    <w:rsid w:val="004C1562"/>
    <w:rsid w:val="004C1BD9"/>
    <w:rsid w:val="004C1C7A"/>
    <w:rsid w:val="004C2030"/>
    <w:rsid w:val="004C21D6"/>
    <w:rsid w:val="004C265A"/>
    <w:rsid w:val="004C3690"/>
    <w:rsid w:val="004C4221"/>
    <w:rsid w:val="004C45E1"/>
    <w:rsid w:val="004C4DBA"/>
    <w:rsid w:val="004C5722"/>
    <w:rsid w:val="004C5FA1"/>
    <w:rsid w:val="004C6047"/>
    <w:rsid w:val="004C6110"/>
    <w:rsid w:val="004C6117"/>
    <w:rsid w:val="004C6688"/>
    <w:rsid w:val="004D01AA"/>
    <w:rsid w:val="004D0A2A"/>
    <w:rsid w:val="004D1358"/>
    <w:rsid w:val="004D14DA"/>
    <w:rsid w:val="004D28FC"/>
    <w:rsid w:val="004D2A5F"/>
    <w:rsid w:val="004D2B37"/>
    <w:rsid w:val="004D3080"/>
    <w:rsid w:val="004D39E5"/>
    <w:rsid w:val="004D3FBC"/>
    <w:rsid w:val="004D4A5A"/>
    <w:rsid w:val="004D5898"/>
    <w:rsid w:val="004D72D2"/>
    <w:rsid w:val="004D7AD4"/>
    <w:rsid w:val="004D7B72"/>
    <w:rsid w:val="004E068A"/>
    <w:rsid w:val="004E0DAB"/>
    <w:rsid w:val="004E0DB4"/>
    <w:rsid w:val="004E158A"/>
    <w:rsid w:val="004E1D60"/>
    <w:rsid w:val="004E30D1"/>
    <w:rsid w:val="004E35CB"/>
    <w:rsid w:val="004E3ED8"/>
    <w:rsid w:val="004E4B1E"/>
    <w:rsid w:val="004E4CC3"/>
    <w:rsid w:val="004E551F"/>
    <w:rsid w:val="004E5BCA"/>
    <w:rsid w:val="004E6299"/>
    <w:rsid w:val="004F005A"/>
    <w:rsid w:val="004F0B42"/>
    <w:rsid w:val="004F10B0"/>
    <w:rsid w:val="004F17E7"/>
    <w:rsid w:val="004F1834"/>
    <w:rsid w:val="004F3267"/>
    <w:rsid w:val="004F458F"/>
    <w:rsid w:val="004F4F9B"/>
    <w:rsid w:val="004F69A6"/>
    <w:rsid w:val="0050098B"/>
    <w:rsid w:val="00501802"/>
    <w:rsid w:val="00501B3F"/>
    <w:rsid w:val="00501D1E"/>
    <w:rsid w:val="00501E48"/>
    <w:rsid w:val="005028F6"/>
    <w:rsid w:val="00502E5E"/>
    <w:rsid w:val="00502FBB"/>
    <w:rsid w:val="00503391"/>
    <w:rsid w:val="00503E1D"/>
    <w:rsid w:val="005052AC"/>
    <w:rsid w:val="00505CB5"/>
    <w:rsid w:val="00505CE3"/>
    <w:rsid w:val="00506448"/>
    <w:rsid w:val="00506A14"/>
    <w:rsid w:val="005073E4"/>
    <w:rsid w:val="00507697"/>
    <w:rsid w:val="00510311"/>
    <w:rsid w:val="00510782"/>
    <w:rsid w:val="005107EB"/>
    <w:rsid w:val="00510F33"/>
    <w:rsid w:val="0051240A"/>
    <w:rsid w:val="005128F7"/>
    <w:rsid w:val="00513130"/>
    <w:rsid w:val="00513A68"/>
    <w:rsid w:val="00513A74"/>
    <w:rsid w:val="005148F9"/>
    <w:rsid w:val="00515A6A"/>
    <w:rsid w:val="005167CD"/>
    <w:rsid w:val="00517A2F"/>
    <w:rsid w:val="0052041A"/>
    <w:rsid w:val="0052054F"/>
    <w:rsid w:val="005217AD"/>
    <w:rsid w:val="005217C1"/>
    <w:rsid w:val="005218D2"/>
    <w:rsid w:val="005223AA"/>
    <w:rsid w:val="00522582"/>
    <w:rsid w:val="00522DBF"/>
    <w:rsid w:val="00522E7B"/>
    <w:rsid w:val="00523507"/>
    <w:rsid w:val="005236D7"/>
    <w:rsid w:val="005250E6"/>
    <w:rsid w:val="00525A77"/>
    <w:rsid w:val="00527016"/>
    <w:rsid w:val="005271D4"/>
    <w:rsid w:val="00527314"/>
    <w:rsid w:val="00527643"/>
    <w:rsid w:val="00527925"/>
    <w:rsid w:val="00527D91"/>
    <w:rsid w:val="00530167"/>
    <w:rsid w:val="00530539"/>
    <w:rsid w:val="00530748"/>
    <w:rsid w:val="00530E00"/>
    <w:rsid w:val="005310D7"/>
    <w:rsid w:val="005312BF"/>
    <w:rsid w:val="00531384"/>
    <w:rsid w:val="00531493"/>
    <w:rsid w:val="0053177C"/>
    <w:rsid w:val="005317CC"/>
    <w:rsid w:val="005319E2"/>
    <w:rsid w:val="00531B8B"/>
    <w:rsid w:val="00532E68"/>
    <w:rsid w:val="005333BC"/>
    <w:rsid w:val="005356F1"/>
    <w:rsid w:val="0053578A"/>
    <w:rsid w:val="0053627D"/>
    <w:rsid w:val="00536520"/>
    <w:rsid w:val="00537174"/>
    <w:rsid w:val="005375B8"/>
    <w:rsid w:val="00537A6E"/>
    <w:rsid w:val="005400EC"/>
    <w:rsid w:val="00540F1A"/>
    <w:rsid w:val="00541590"/>
    <w:rsid w:val="005415DC"/>
    <w:rsid w:val="005437FC"/>
    <w:rsid w:val="0054407B"/>
    <w:rsid w:val="00545A5B"/>
    <w:rsid w:val="00546023"/>
    <w:rsid w:val="00546066"/>
    <w:rsid w:val="00546FF6"/>
    <w:rsid w:val="00547937"/>
    <w:rsid w:val="00547E3A"/>
    <w:rsid w:val="005513C0"/>
    <w:rsid w:val="00551673"/>
    <w:rsid w:val="0055207E"/>
    <w:rsid w:val="005521DE"/>
    <w:rsid w:val="005538A0"/>
    <w:rsid w:val="0055495B"/>
    <w:rsid w:val="005551D0"/>
    <w:rsid w:val="005551F8"/>
    <w:rsid w:val="00555D55"/>
    <w:rsid w:val="005563E9"/>
    <w:rsid w:val="005564A1"/>
    <w:rsid w:val="00556B7A"/>
    <w:rsid w:val="005572DB"/>
    <w:rsid w:val="0055778D"/>
    <w:rsid w:val="0055780E"/>
    <w:rsid w:val="00557947"/>
    <w:rsid w:val="00557E1C"/>
    <w:rsid w:val="0056069D"/>
    <w:rsid w:val="00560BF4"/>
    <w:rsid w:val="00560D7E"/>
    <w:rsid w:val="00561B4B"/>
    <w:rsid w:val="00561F6F"/>
    <w:rsid w:val="00562243"/>
    <w:rsid w:val="005625E0"/>
    <w:rsid w:val="0056268E"/>
    <w:rsid w:val="005634E6"/>
    <w:rsid w:val="0056480F"/>
    <w:rsid w:val="00564852"/>
    <w:rsid w:val="00565034"/>
    <w:rsid w:val="00565A61"/>
    <w:rsid w:val="00565FA2"/>
    <w:rsid w:val="0056602C"/>
    <w:rsid w:val="00566B0D"/>
    <w:rsid w:val="00567FB1"/>
    <w:rsid w:val="005704A7"/>
    <w:rsid w:val="00571804"/>
    <w:rsid w:val="00571BC2"/>
    <w:rsid w:val="00571FBB"/>
    <w:rsid w:val="00572DC1"/>
    <w:rsid w:val="00573DDD"/>
    <w:rsid w:val="00576048"/>
    <w:rsid w:val="00576296"/>
    <w:rsid w:val="00576AEA"/>
    <w:rsid w:val="0057781C"/>
    <w:rsid w:val="00577A64"/>
    <w:rsid w:val="00580090"/>
    <w:rsid w:val="00580468"/>
    <w:rsid w:val="0058072F"/>
    <w:rsid w:val="00582033"/>
    <w:rsid w:val="005826E4"/>
    <w:rsid w:val="00582CBE"/>
    <w:rsid w:val="00582EE6"/>
    <w:rsid w:val="00584570"/>
    <w:rsid w:val="00584933"/>
    <w:rsid w:val="005849D3"/>
    <w:rsid w:val="00586C76"/>
    <w:rsid w:val="00587430"/>
    <w:rsid w:val="005902C2"/>
    <w:rsid w:val="0059037F"/>
    <w:rsid w:val="0059078C"/>
    <w:rsid w:val="005915D6"/>
    <w:rsid w:val="005918AD"/>
    <w:rsid w:val="00591B4C"/>
    <w:rsid w:val="00593737"/>
    <w:rsid w:val="005938B2"/>
    <w:rsid w:val="00594D2F"/>
    <w:rsid w:val="00595330"/>
    <w:rsid w:val="00595586"/>
    <w:rsid w:val="00595806"/>
    <w:rsid w:val="00595BFF"/>
    <w:rsid w:val="00596227"/>
    <w:rsid w:val="005A14B3"/>
    <w:rsid w:val="005A19E4"/>
    <w:rsid w:val="005A22D6"/>
    <w:rsid w:val="005A34F5"/>
    <w:rsid w:val="005A3B13"/>
    <w:rsid w:val="005A3D5C"/>
    <w:rsid w:val="005A3EE2"/>
    <w:rsid w:val="005A4E98"/>
    <w:rsid w:val="005A61F6"/>
    <w:rsid w:val="005A6580"/>
    <w:rsid w:val="005A6937"/>
    <w:rsid w:val="005A6C27"/>
    <w:rsid w:val="005A7568"/>
    <w:rsid w:val="005B0B0C"/>
    <w:rsid w:val="005B0B2A"/>
    <w:rsid w:val="005B0D2C"/>
    <w:rsid w:val="005B10AE"/>
    <w:rsid w:val="005B1FB0"/>
    <w:rsid w:val="005B50D0"/>
    <w:rsid w:val="005B5D7C"/>
    <w:rsid w:val="005B64D7"/>
    <w:rsid w:val="005B691E"/>
    <w:rsid w:val="005B76B5"/>
    <w:rsid w:val="005B7D6D"/>
    <w:rsid w:val="005B7E58"/>
    <w:rsid w:val="005C00A7"/>
    <w:rsid w:val="005C05A8"/>
    <w:rsid w:val="005C06D7"/>
    <w:rsid w:val="005C1348"/>
    <w:rsid w:val="005C20E6"/>
    <w:rsid w:val="005C226C"/>
    <w:rsid w:val="005C24B0"/>
    <w:rsid w:val="005C2859"/>
    <w:rsid w:val="005C3B15"/>
    <w:rsid w:val="005C3C09"/>
    <w:rsid w:val="005C42B9"/>
    <w:rsid w:val="005C4305"/>
    <w:rsid w:val="005C489B"/>
    <w:rsid w:val="005C4D19"/>
    <w:rsid w:val="005C513C"/>
    <w:rsid w:val="005C51EA"/>
    <w:rsid w:val="005C5291"/>
    <w:rsid w:val="005C6428"/>
    <w:rsid w:val="005C64C3"/>
    <w:rsid w:val="005C6821"/>
    <w:rsid w:val="005C6CCE"/>
    <w:rsid w:val="005C7CC9"/>
    <w:rsid w:val="005C7DC3"/>
    <w:rsid w:val="005D0CBF"/>
    <w:rsid w:val="005D15BF"/>
    <w:rsid w:val="005D2004"/>
    <w:rsid w:val="005D2B17"/>
    <w:rsid w:val="005D376E"/>
    <w:rsid w:val="005D3CF8"/>
    <w:rsid w:val="005D4387"/>
    <w:rsid w:val="005D4BDB"/>
    <w:rsid w:val="005D614C"/>
    <w:rsid w:val="005D687F"/>
    <w:rsid w:val="005D6AE2"/>
    <w:rsid w:val="005D7665"/>
    <w:rsid w:val="005D7858"/>
    <w:rsid w:val="005D7B80"/>
    <w:rsid w:val="005E0A06"/>
    <w:rsid w:val="005E0EDD"/>
    <w:rsid w:val="005E2A40"/>
    <w:rsid w:val="005E3B50"/>
    <w:rsid w:val="005E4493"/>
    <w:rsid w:val="005E5552"/>
    <w:rsid w:val="005E56F9"/>
    <w:rsid w:val="005E589E"/>
    <w:rsid w:val="005E5A8B"/>
    <w:rsid w:val="005E5B49"/>
    <w:rsid w:val="005E65C3"/>
    <w:rsid w:val="005E6CF2"/>
    <w:rsid w:val="005E7056"/>
    <w:rsid w:val="005E7A4F"/>
    <w:rsid w:val="005F003F"/>
    <w:rsid w:val="005F00CD"/>
    <w:rsid w:val="005F29BC"/>
    <w:rsid w:val="005F2F62"/>
    <w:rsid w:val="005F3285"/>
    <w:rsid w:val="005F38CF"/>
    <w:rsid w:val="005F55EB"/>
    <w:rsid w:val="005F68D7"/>
    <w:rsid w:val="005F68D8"/>
    <w:rsid w:val="005F7AA2"/>
    <w:rsid w:val="006004A4"/>
    <w:rsid w:val="0060086F"/>
    <w:rsid w:val="00600D40"/>
    <w:rsid w:val="00601B38"/>
    <w:rsid w:val="00601DE9"/>
    <w:rsid w:val="0060212D"/>
    <w:rsid w:val="006037A2"/>
    <w:rsid w:val="00603967"/>
    <w:rsid w:val="00604661"/>
    <w:rsid w:val="0060473F"/>
    <w:rsid w:val="006049D4"/>
    <w:rsid w:val="006057B0"/>
    <w:rsid w:val="006057C1"/>
    <w:rsid w:val="00605EE8"/>
    <w:rsid w:val="0060607C"/>
    <w:rsid w:val="00606380"/>
    <w:rsid w:val="00607EF9"/>
    <w:rsid w:val="00607F24"/>
    <w:rsid w:val="00607FC1"/>
    <w:rsid w:val="00610235"/>
    <w:rsid w:val="00610450"/>
    <w:rsid w:val="006104F7"/>
    <w:rsid w:val="00611E19"/>
    <w:rsid w:val="00612D24"/>
    <w:rsid w:val="00612F17"/>
    <w:rsid w:val="0061391F"/>
    <w:rsid w:val="00613A25"/>
    <w:rsid w:val="00614913"/>
    <w:rsid w:val="00614A55"/>
    <w:rsid w:val="00615941"/>
    <w:rsid w:val="0061616B"/>
    <w:rsid w:val="0061707F"/>
    <w:rsid w:val="0061776C"/>
    <w:rsid w:val="0061778B"/>
    <w:rsid w:val="00620091"/>
    <w:rsid w:val="006202C4"/>
    <w:rsid w:val="00621BFD"/>
    <w:rsid w:val="00621CD1"/>
    <w:rsid w:val="00622987"/>
    <w:rsid w:val="006247DD"/>
    <w:rsid w:val="0062649C"/>
    <w:rsid w:val="00626DE8"/>
    <w:rsid w:val="006306E9"/>
    <w:rsid w:val="0063103B"/>
    <w:rsid w:val="006314A5"/>
    <w:rsid w:val="006314B5"/>
    <w:rsid w:val="00632D38"/>
    <w:rsid w:val="00634156"/>
    <w:rsid w:val="00635D03"/>
    <w:rsid w:val="00636232"/>
    <w:rsid w:val="00636316"/>
    <w:rsid w:val="00636970"/>
    <w:rsid w:val="00637FBB"/>
    <w:rsid w:val="00640DE8"/>
    <w:rsid w:val="00641291"/>
    <w:rsid w:val="006418C8"/>
    <w:rsid w:val="00641D2D"/>
    <w:rsid w:val="00642317"/>
    <w:rsid w:val="00642593"/>
    <w:rsid w:val="006430BE"/>
    <w:rsid w:val="00643785"/>
    <w:rsid w:val="00644180"/>
    <w:rsid w:val="00645030"/>
    <w:rsid w:val="00645967"/>
    <w:rsid w:val="00645AD6"/>
    <w:rsid w:val="00646390"/>
    <w:rsid w:val="00646E0D"/>
    <w:rsid w:val="006471CC"/>
    <w:rsid w:val="00647609"/>
    <w:rsid w:val="00652659"/>
    <w:rsid w:val="00652D14"/>
    <w:rsid w:val="00653B29"/>
    <w:rsid w:val="00653D96"/>
    <w:rsid w:val="00654719"/>
    <w:rsid w:val="00654CD2"/>
    <w:rsid w:val="00655673"/>
    <w:rsid w:val="00655D33"/>
    <w:rsid w:val="00656718"/>
    <w:rsid w:val="00656C92"/>
    <w:rsid w:val="00657348"/>
    <w:rsid w:val="00657486"/>
    <w:rsid w:val="00657530"/>
    <w:rsid w:val="00657A9D"/>
    <w:rsid w:val="0066014B"/>
    <w:rsid w:val="006604DE"/>
    <w:rsid w:val="00660837"/>
    <w:rsid w:val="0066176A"/>
    <w:rsid w:val="00661CF3"/>
    <w:rsid w:val="00662401"/>
    <w:rsid w:val="00662CAC"/>
    <w:rsid w:val="00663598"/>
    <w:rsid w:val="00663895"/>
    <w:rsid w:val="00663B74"/>
    <w:rsid w:val="00664F2E"/>
    <w:rsid w:val="00666E45"/>
    <w:rsid w:val="00670037"/>
    <w:rsid w:val="00670499"/>
    <w:rsid w:val="0067056D"/>
    <w:rsid w:val="00671442"/>
    <w:rsid w:val="006716CF"/>
    <w:rsid w:val="00672373"/>
    <w:rsid w:val="0067249D"/>
    <w:rsid w:val="00673A18"/>
    <w:rsid w:val="00673C28"/>
    <w:rsid w:val="00675BE2"/>
    <w:rsid w:val="006764C2"/>
    <w:rsid w:val="00676D93"/>
    <w:rsid w:val="0068097D"/>
    <w:rsid w:val="00680BA9"/>
    <w:rsid w:val="00680D9D"/>
    <w:rsid w:val="00681138"/>
    <w:rsid w:val="00681368"/>
    <w:rsid w:val="0068140B"/>
    <w:rsid w:val="00682BF8"/>
    <w:rsid w:val="00683B0E"/>
    <w:rsid w:val="00684D22"/>
    <w:rsid w:val="006855A6"/>
    <w:rsid w:val="00685989"/>
    <w:rsid w:val="00686AFB"/>
    <w:rsid w:val="00690123"/>
    <w:rsid w:val="00691629"/>
    <w:rsid w:val="006916C7"/>
    <w:rsid w:val="00691AEA"/>
    <w:rsid w:val="0069271A"/>
    <w:rsid w:val="006934E1"/>
    <w:rsid w:val="00693A0D"/>
    <w:rsid w:val="00693F1E"/>
    <w:rsid w:val="00694107"/>
    <w:rsid w:val="00694BA6"/>
    <w:rsid w:val="0069507A"/>
    <w:rsid w:val="00695A76"/>
    <w:rsid w:val="00695DE1"/>
    <w:rsid w:val="00695E5E"/>
    <w:rsid w:val="0069631C"/>
    <w:rsid w:val="00696FE0"/>
    <w:rsid w:val="00697C89"/>
    <w:rsid w:val="006A0D11"/>
    <w:rsid w:val="006A1B24"/>
    <w:rsid w:val="006A2B1F"/>
    <w:rsid w:val="006A3391"/>
    <w:rsid w:val="006A36C3"/>
    <w:rsid w:val="006A3D88"/>
    <w:rsid w:val="006A4956"/>
    <w:rsid w:val="006A5F09"/>
    <w:rsid w:val="006A7459"/>
    <w:rsid w:val="006A7786"/>
    <w:rsid w:val="006B020B"/>
    <w:rsid w:val="006B0422"/>
    <w:rsid w:val="006B05F6"/>
    <w:rsid w:val="006B0950"/>
    <w:rsid w:val="006B0AB3"/>
    <w:rsid w:val="006B0E41"/>
    <w:rsid w:val="006B22B0"/>
    <w:rsid w:val="006B2552"/>
    <w:rsid w:val="006B2588"/>
    <w:rsid w:val="006B2D47"/>
    <w:rsid w:val="006B3401"/>
    <w:rsid w:val="006B3A75"/>
    <w:rsid w:val="006B5324"/>
    <w:rsid w:val="006B599C"/>
    <w:rsid w:val="006B5A34"/>
    <w:rsid w:val="006B5B0D"/>
    <w:rsid w:val="006B5D77"/>
    <w:rsid w:val="006B6601"/>
    <w:rsid w:val="006B6885"/>
    <w:rsid w:val="006B6B97"/>
    <w:rsid w:val="006B711B"/>
    <w:rsid w:val="006B74A4"/>
    <w:rsid w:val="006C10C1"/>
    <w:rsid w:val="006C1301"/>
    <w:rsid w:val="006C186D"/>
    <w:rsid w:val="006C2AFF"/>
    <w:rsid w:val="006C2B43"/>
    <w:rsid w:val="006C3CB6"/>
    <w:rsid w:val="006C42FE"/>
    <w:rsid w:val="006C48C7"/>
    <w:rsid w:val="006C4BF5"/>
    <w:rsid w:val="006C55C7"/>
    <w:rsid w:val="006C5D57"/>
    <w:rsid w:val="006C5E34"/>
    <w:rsid w:val="006C5FA5"/>
    <w:rsid w:val="006C65AE"/>
    <w:rsid w:val="006D10BD"/>
    <w:rsid w:val="006D2178"/>
    <w:rsid w:val="006D265C"/>
    <w:rsid w:val="006D4CAF"/>
    <w:rsid w:val="006D4D9C"/>
    <w:rsid w:val="006D6B0D"/>
    <w:rsid w:val="006D6CE1"/>
    <w:rsid w:val="006D6DD8"/>
    <w:rsid w:val="006D6EF5"/>
    <w:rsid w:val="006E07BB"/>
    <w:rsid w:val="006E0D49"/>
    <w:rsid w:val="006E194F"/>
    <w:rsid w:val="006E206A"/>
    <w:rsid w:val="006E29D3"/>
    <w:rsid w:val="006E2A2E"/>
    <w:rsid w:val="006E2A83"/>
    <w:rsid w:val="006E2D67"/>
    <w:rsid w:val="006E36F2"/>
    <w:rsid w:val="006E3F2C"/>
    <w:rsid w:val="006E3FE7"/>
    <w:rsid w:val="006E4145"/>
    <w:rsid w:val="006E41CC"/>
    <w:rsid w:val="006E483D"/>
    <w:rsid w:val="006E4FD7"/>
    <w:rsid w:val="006E5C35"/>
    <w:rsid w:val="006E5F6C"/>
    <w:rsid w:val="006E7ABA"/>
    <w:rsid w:val="006F00BD"/>
    <w:rsid w:val="006F06A7"/>
    <w:rsid w:val="006F099D"/>
    <w:rsid w:val="006F183D"/>
    <w:rsid w:val="006F2DA7"/>
    <w:rsid w:val="006F449F"/>
    <w:rsid w:val="006F4BBF"/>
    <w:rsid w:val="006F642E"/>
    <w:rsid w:val="006F6463"/>
    <w:rsid w:val="006F68B1"/>
    <w:rsid w:val="006F76BD"/>
    <w:rsid w:val="006F7E38"/>
    <w:rsid w:val="00701243"/>
    <w:rsid w:val="00701E0F"/>
    <w:rsid w:val="007022B8"/>
    <w:rsid w:val="007028EC"/>
    <w:rsid w:val="00702B88"/>
    <w:rsid w:val="00703750"/>
    <w:rsid w:val="007040F9"/>
    <w:rsid w:val="00705359"/>
    <w:rsid w:val="0070724B"/>
    <w:rsid w:val="00707889"/>
    <w:rsid w:val="00710327"/>
    <w:rsid w:val="007104B1"/>
    <w:rsid w:val="00710B61"/>
    <w:rsid w:val="00711745"/>
    <w:rsid w:val="00712840"/>
    <w:rsid w:val="00712E22"/>
    <w:rsid w:val="00713366"/>
    <w:rsid w:val="007140C3"/>
    <w:rsid w:val="007154CF"/>
    <w:rsid w:val="00716490"/>
    <w:rsid w:val="00716955"/>
    <w:rsid w:val="00716EC4"/>
    <w:rsid w:val="00717531"/>
    <w:rsid w:val="007213DE"/>
    <w:rsid w:val="007220B5"/>
    <w:rsid w:val="0072286E"/>
    <w:rsid w:val="00722E84"/>
    <w:rsid w:val="0072436B"/>
    <w:rsid w:val="007243FE"/>
    <w:rsid w:val="00724785"/>
    <w:rsid w:val="007248BD"/>
    <w:rsid w:val="00724C73"/>
    <w:rsid w:val="00725655"/>
    <w:rsid w:val="00725D55"/>
    <w:rsid w:val="00726CDA"/>
    <w:rsid w:val="0072755F"/>
    <w:rsid w:val="007279D8"/>
    <w:rsid w:val="00730C5F"/>
    <w:rsid w:val="00732396"/>
    <w:rsid w:val="00732680"/>
    <w:rsid w:val="00732983"/>
    <w:rsid w:val="007335AD"/>
    <w:rsid w:val="007343CA"/>
    <w:rsid w:val="00734416"/>
    <w:rsid w:val="00735190"/>
    <w:rsid w:val="00735398"/>
    <w:rsid w:val="00735531"/>
    <w:rsid w:val="00735878"/>
    <w:rsid w:val="007368C3"/>
    <w:rsid w:val="00736F8A"/>
    <w:rsid w:val="0074032E"/>
    <w:rsid w:val="00740969"/>
    <w:rsid w:val="00740EC3"/>
    <w:rsid w:val="0074100B"/>
    <w:rsid w:val="00741339"/>
    <w:rsid w:val="0074180D"/>
    <w:rsid w:val="007420DE"/>
    <w:rsid w:val="0074224A"/>
    <w:rsid w:val="00743B80"/>
    <w:rsid w:val="00743E04"/>
    <w:rsid w:val="00744794"/>
    <w:rsid w:val="0074519B"/>
    <w:rsid w:val="00745473"/>
    <w:rsid w:val="00745582"/>
    <w:rsid w:val="00745CB7"/>
    <w:rsid w:val="0074774C"/>
    <w:rsid w:val="00751427"/>
    <w:rsid w:val="00751971"/>
    <w:rsid w:val="00751E05"/>
    <w:rsid w:val="00752B0C"/>
    <w:rsid w:val="00753535"/>
    <w:rsid w:val="00753846"/>
    <w:rsid w:val="00753D51"/>
    <w:rsid w:val="00753F70"/>
    <w:rsid w:val="007555D4"/>
    <w:rsid w:val="00756097"/>
    <w:rsid w:val="007560F5"/>
    <w:rsid w:val="00756E96"/>
    <w:rsid w:val="00756F1B"/>
    <w:rsid w:val="00757FED"/>
    <w:rsid w:val="0076027E"/>
    <w:rsid w:val="00760665"/>
    <w:rsid w:val="00760D0A"/>
    <w:rsid w:val="0076108E"/>
    <w:rsid w:val="00761D6A"/>
    <w:rsid w:val="007634C6"/>
    <w:rsid w:val="00763E41"/>
    <w:rsid w:val="00764BF2"/>
    <w:rsid w:val="00766087"/>
    <w:rsid w:val="00766589"/>
    <w:rsid w:val="00767260"/>
    <w:rsid w:val="0076730C"/>
    <w:rsid w:val="00767AF9"/>
    <w:rsid w:val="00770318"/>
    <w:rsid w:val="007706CD"/>
    <w:rsid w:val="00770F91"/>
    <w:rsid w:val="0077255B"/>
    <w:rsid w:val="00772583"/>
    <w:rsid w:val="00772D53"/>
    <w:rsid w:val="00772DBF"/>
    <w:rsid w:val="007731A0"/>
    <w:rsid w:val="00773777"/>
    <w:rsid w:val="00773B2D"/>
    <w:rsid w:val="0077446E"/>
    <w:rsid w:val="007755BE"/>
    <w:rsid w:val="0077654B"/>
    <w:rsid w:val="0077779A"/>
    <w:rsid w:val="00777F72"/>
    <w:rsid w:val="0078001D"/>
    <w:rsid w:val="007805A8"/>
    <w:rsid w:val="00781E29"/>
    <w:rsid w:val="00782FA7"/>
    <w:rsid w:val="007849E2"/>
    <w:rsid w:val="00784A9B"/>
    <w:rsid w:val="007858B0"/>
    <w:rsid w:val="00785977"/>
    <w:rsid w:val="00786ACC"/>
    <w:rsid w:val="00786C5B"/>
    <w:rsid w:val="00787622"/>
    <w:rsid w:val="00787659"/>
    <w:rsid w:val="00787B09"/>
    <w:rsid w:val="00787DE3"/>
    <w:rsid w:val="0079048C"/>
    <w:rsid w:val="00790611"/>
    <w:rsid w:val="0079179D"/>
    <w:rsid w:val="007919B4"/>
    <w:rsid w:val="00791A97"/>
    <w:rsid w:val="00793037"/>
    <w:rsid w:val="00793C4E"/>
    <w:rsid w:val="007941EF"/>
    <w:rsid w:val="00794894"/>
    <w:rsid w:val="00794EA8"/>
    <w:rsid w:val="00794F57"/>
    <w:rsid w:val="00794F88"/>
    <w:rsid w:val="0079580C"/>
    <w:rsid w:val="00796013"/>
    <w:rsid w:val="007961E7"/>
    <w:rsid w:val="0079678A"/>
    <w:rsid w:val="007970D0"/>
    <w:rsid w:val="00797A0F"/>
    <w:rsid w:val="00797DA0"/>
    <w:rsid w:val="007A02B4"/>
    <w:rsid w:val="007A25A4"/>
    <w:rsid w:val="007A2D53"/>
    <w:rsid w:val="007A2DC8"/>
    <w:rsid w:val="007A3340"/>
    <w:rsid w:val="007A34D8"/>
    <w:rsid w:val="007A3D9C"/>
    <w:rsid w:val="007A4FB7"/>
    <w:rsid w:val="007A5845"/>
    <w:rsid w:val="007A5C56"/>
    <w:rsid w:val="007A6E86"/>
    <w:rsid w:val="007A7AC7"/>
    <w:rsid w:val="007B095A"/>
    <w:rsid w:val="007B099C"/>
    <w:rsid w:val="007B0D02"/>
    <w:rsid w:val="007B0EE3"/>
    <w:rsid w:val="007B1278"/>
    <w:rsid w:val="007B1488"/>
    <w:rsid w:val="007B1624"/>
    <w:rsid w:val="007B1C52"/>
    <w:rsid w:val="007B2809"/>
    <w:rsid w:val="007B3A91"/>
    <w:rsid w:val="007B4622"/>
    <w:rsid w:val="007B485B"/>
    <w:rsid w:val="007B4B1F"/>
    <w:rsid w:val="007B5B3E"/>
    <w:rsid w:val="007B5C73"/>
    <w:rsid w:val="007B6371"/>
    <w:rsid w:val="007B694B"/>
    <w:rsid w:val="007B6F56"/>
    <w:rsid w:val="007B7102"/>
    <w:rsid w:val="007B71D9"/>
    <w:rsid w:val="007B75D4"/>
    <w:rsid w:val="007B7632"/>
    <w:rsid w:val="007B76C8"/>
    <w:rsid w:val="007B7EF2"/>
    <w:rsid w:val="007C0B0E"/>
    <w:rsid w:val="007C0F29"/>
    <w:rsid w:val="007C2BBA"/>
    <w:rsid w:val="007C2BD2"/>
    <w:rsid w:val="007C2F66"/>
    <w:rsid w:val="007C339F"/>
    <w:rsid w:val="007C348F"/>
    <w:rsid w:val="007C3738"/>
    <w:rsid w:val="007C398A"/>
    <w:rsid w:val="007C40C6"/>
    <w:rsid w:val="007C460F"/>
    <w:rsid w:val="007C56C8"/>
    <w:rsid w:val="007C738B"/>
    <w:rsid w:val="007C7D03"/>
    <w:rsid w:val="007D03B7"/>
    <w:rsid w:val="007D18D0"/>
    <w:rsid w:val="007D22F5"/>
    <w:rsid w:val="007D2612"/>
    <w:rsid w:val="007D2B6F"/>
    <w:rsid w:val="007D445E"/>
    <w:rsid w:val="007D45D5"/>
    <w:rsid w:val="007D541C"/>
    <w:rsid w:val="007D6A58"/>
    <w:rsid w:val="007E02BC"/>
    <w:rsid w:val="007E057A"/>
    <w:rsid w:val="007E058A"/>
    <w:rsid w:val="007E0DBF"/>
    <w:rsid w:val="007E174F"/>
    <w:rsid w:val="007E1A0D"/>
    <w:rsid w:val="007E1B35"/>
    <w:rsid w:val="007E25C2"/>
    <w:rsid w:val="007E3DFA"/>
    <w:rsid w:val="007E3E72"/>
    <w:rsid w:val="007E465C"/>
    <w:rsid w:val="007E546D"/>
    <w:rsid w:val="007E639A"/>
    <w:rsid w:val="007E682C"/>
    <w:rsid w:val="007E6BE1"/>
    <w:rsid w:val="007F0034"/>
    <w:rsid w:val="007F0DC1"/>
    <w:rsid w:val="007F1DC1"/>
    <w:rsid w:val="007F2488"/>
    <w:rsid w:val="007F3570"/>
    <w:rsid w:val="007F4628"/>
    <w:rsid w:val="007F656E"/>
    <w:rsid w:val="007F699D"/>
    <w:rsid w:val="007F6B71"/>
    <w:rsid w:val="007F6CA3"/>
    <w:rsid w:val="007F726D"/>
    <w:rsid w:val="007F77F1"/>
    <w:rsid w:val="007F7A28"/>
    <w:rsid w:val="007F7B8C"/>
    <w:rsid w:val="007F7C50"/>
    <w:rsid w:val="00801AC0"/>
    <w:rsid w:val="00801B20"/>
    <w:rsid w:val="00801DDA"/>
    <w:rsid w:val="00802BF6"/>
    <w:rsid w:val="00802F69"/>
    <w:rsid w:val="00803F32"/>
    <w:rsid w:val="00804813"/>
    <w:rsid w:val="00804B57"/>
    <w:rsid w:val="00804DC7"/>
    <w:rsid w:val="008054A4"/>
    <w:rsid w:val="00805F2D"/>
    <w:rsid w:val="00806246"/>
    <w:rsid w:val="00806F3D"/>
    <w:rsid w:val="0081023E"/>
    <w:rsid w:val="00810469"/>
    <w:rsid w:val="00810A00"/>
    <w:rsid w:val="00810C07"/>
    <w:rsid w:val="00811029"/>
    <w:rsid w:val="008122C3"/>
    <w:rsid w:val="00812D01"/>
    <w:rsid w:val="00813DFD"/>
    <w:rsid w:val="00814831"/>
    <w:rsid w:val="00814F2D"/>
    <w:rsid w:val="00814F96"/>
    <w:rsid w:val="00815151"/>
    <w:rsid w:val="0081556B"/>
    <w:rsid w:val="0081583C"/>
    <w:rsid w:val="00815A99"/>
    <w:rsid w:val="00816323"/>
    <w:rsid w:val="00817ADA"/>
    <w:rsid w:val="00821428"/>
    <w:rsid w:val="00821A66"/>
    <w:rsid w:val="00821D12"/>
    <w:rsid w:val="00822254"/>
    <w:rsid w:val="008229E4"/>
    <w:rsid w:val="00822E42"/>
    <w:rsid w:val="0082340F"/>
    <w:rsid w:val="0082446A"/>
    <w:rsid w:val="00824A07"/>
    <w:rsid w:val="0082506C"/>
    <w:rsid w:val="0082562F"/>
    <w:rsid w:val="008256D4"/>
    <w:rsid w:val="00826353"/>
    <w:rsid w:val="008269CA"/>
    <w:rsid w:val="00827E19"/>
    <w:rsid w:val="00830301"/>
    <w:rsid w:val="00832840"/>
    <w:rsid w:val="008336CA"/>
    <w:rsid w:val="008336E9"/>
    <w:rsid w:val="00833756"/>
    <w:rsid w:val="008343C5"/>
    <w:rsid w:val="00834EA0"/>
    <w:rsid w:val="0084011B"/>
    <w:rsid w:val="0084060F"/>
    <w:rsid w:val="00840C0E"/>
    <w:rsid w:val="00841E97"/>
    <w:rsid w:val="008427A6"/>
    <w:rsid w:val="0084316F"/>
    <w:rsid w:val="00843546"/>
    <w:rsid w:val="0084361E"/>
    <w:rsid w:val="00844074"/>
    <w:rsid w:val="0084433E"/>
    <w:rsid w:val="008443A3"/>
    <w:rsid w:val="00844B3D"/>
    <w:rsid w:val="00846240"/>
    <w:rsid w:val="00846298"/>
    <w:rsid w:val="00846C6B"/>
    <w:rsid w:val="00847142"/>
    <w:rsid w:val="00847A35"/>
    <w:rsid w:val="00850AE5"/>
    <w:rsid w:val="00852595"/>
    <w:rsid w:val="008525C2"/>
    <w:rsid w:val="00853057"/>
    <w:rsid w:val="00853088"/>
    <w:rsid w:val="008532BD"/>
    <w:rsid w:val="00853915"/>
    <w:rsid w:val="00853A7E"/>
    <w:rsid w:val="0085486B"/>
    <w:rsid w:val="00854D83"/>
    <w:rsid w:val="00855784"/>
    <w:rsid w:val="0085578F"/>
    <w:rsid w:val="008610C7"/>
    <w:rsid w:val="0086113D"/>
    <w:rsid w:val="00861BA3"/>
    <w:rsid w:val="00862052"/>
    <w:rsid w:val="0086206B"/>
    <w:rsid w:val="00862AFD"/>
    <w:rsid w:val="00863857"/>
    <w:rsid w:val="008639C0"/>
    <w:rsid w:val="0086433F"/>
    <w:rsid w:val="00864914"/>
    <w:rsid w:val="00864D05"/>
    <w:rsid w:val="008654E6"/>
    <w:rsid w:val="008656E7"/>
    <w:rsid w:val="00865896"/>
    <w:rsid w:val="00865EEE"/>
    <w:rsid w:val="00865F2B"/>
    <w:rsid w:val="00867431"/>
    <w:rsid w:val="00867BF2"/>
    <w:rsid w:val="00870EAB"/>
    <w:rsid w:val="0087116C"/>
    <w:rsid w:val="00871242"/>
    <w:rsid w:val="00871353"/>
    <w:rsid w:val="00872235"/>
    <w:rsid w:val="00872EBD"/>
    <w:rsid w:val="0087336B"/>
    <w:rsid w:val="00873E5C"/>
    <w:rsid w:val="008744B3"/>
    <w:rsid w:val="00875252"/>
    <w:rsid w:val="00875763"/>
    <w:rsid w:val="008757E4"/>
    <w:rsid w:val="008757FD"/>
    <w:rsid w:val="00875F67"/>
    <w:rsid w:val="0087641D"/>
    <w:rsid w:val="00876542"/>
    <w:rsid w:val="008777D5"/>
    <w:rsid w:val="00877AA9"/>
    <w:rsid w:val="00877D12"/>
    <w:rsid w:val="00877D24"/>
    <w:rsid w:val="00880962"/>
    <w:rsid w:val="00881360"/>
    <w:rsid w:val="00881881"/>
    <w:rsid w:val="00882012"/>
    <w:rsid w:val="0088233D"/>
    <w:rsid w:val="008826BC"/>
    <w:rsid w:val="00883D6B"/>
    <w:rsid w:val="00883EDE"/>
    <w:rsid w:val="0088466B"/>
    <w:rsid w:val="0088501E"/>
    <w:rsid w:val="00886EF0"/>
    <w:rsid w:val="008879BE"/>
    <w:rsid w:val="008909E6"/>
    <w:rsid w:val="00891C2B"/>
    <w:rsid w:val="0089251A"/>
    <w:rsid w:val="00892A19"/>
    <w:rsid w:val="0089318E"/>
    <w:rsid w:val="00893CF6"/>
    <w:rsid w:val="008954A5"/>
    <w:rsid w:val="00896274"/>
    <w:rsid w:val="00896307"/>
    <w:rsid w:val="0089753D"/>
    <w:rsid w:val="008A245B"/>
    <w:rsid w:val="008A333A"/>
    <w:rsid w:val="008A33B1"/>
    <w:rsid w:val="008A33E6"/>
    <w:rsid w:val="008A3BD3"/>
    <w:rsid w:val="008A3EA7"/>
    <w:rsid w:val="008A40D3"/>
    <w:rsid w:val="008A4792"/>
    <w:rsid w:val="008A47B9"/>
    <w:rsid w:val="008A4E0D"/>
    <w:rsid w:val="008A519B"/>
    <w:rsid w:val="008A5408"/>
    <w:rsid w:val="008A5B19"/>
    <w:rsid w:val="008A6D92"/>
    <w:rsid w:val="008B3835"/>
    <w:rsid w:val="008B3837"/>
    <w:rsid w:val="008B3A15"/>
    <w:rsid w:val="008B3AD4"/>
    <w:rsid w:val="008B5519"/>
    <w:rsid w:val="008B7840"/>
    <w:rsid w:val="008C1447"/>
    <w:rsid w:val="008C2705"/>
    <w:rsid w:val="008C2D6A"/>
    <w:rsid w:val="008C2D8C"/>
    <w:rsid w:val="008C31C8"/>
    <w:rsid w:val="008C34A1"/>
    <w:rsid w:val="008C36B6"/>
    <w:rsid w:val="008C3784"/>
    <w:rsid w:val="008C4126"/>
    <w:rsid w:val="008C4C2C"/>
    <w:rsid w:val="008C53A0"/>
    <w:rsid w:val="008C5DEB"/>
    <w:rsid w:val="008C5E6A"/>
    <w:rsid w:val="008C63CC"/>
    <w:rsid w:val="008C646E"/>
    <w:rsid w:val="008D04A6"/>
    <w:rsid w:val="008D0C32"/>
    <w:rsid w:val="008D1EDA"/>
    <w:rsid w:val="008D2397"/>
    <w:rsid w:val="008D2E60"/>
    <w:rsid w:val="008D36BF"/>
    <w:rsid w:val="008D3970"/>
    <w:rsid w:val="008D42BD"/>
    <w:rsid w:val="008D44F8"/>
    <w:rsid w:val="008D5FD6"/>
    <w:rsid w:val="008E0D7A"/>
    <w:rsid w:val="008E1F95"/>
    <w:rsid w:val="008E24BF"/>
    <w:rsid w:val="008E25A0"/>
    <w:rsid w:val="008E2BBD"/>
    <w:rsid w:val="008E2C0C"/>
    <w:rsid w:val="008E377E"/>
    <w:rsid w:val="008E3880"/>
    <w:rsid w:val="008E41CB"/>
    <w:rsid w:val="008E4A67"/>
    <w:rsid w:val="008E5050"/>
    <w:rsid w:val="008E51D4"/>
    <w:rsid w:val="008E54FF"/>
    <w:rsid w:val="008E5A1A"/>
    <w:rsid w:val="008E6340"/>
    <w:rsid w:val="008E7870"/>
    <w:rsid w:val="008E7977"/>
    <w:rsid w:val="008F0D90"/>
    <w:rsid w:val="008F2511"/>
    <w:rsid w:val="008F2C69"/>
    <w:rsid w:val="008F2F38"/>
    <w:rsid w:val="008F3CA2"/>
    <w:rsid w:val="008F5653"/>
    <w:rsid w:val="008F5766"/>
    <w:rsid w:val="008F63B1"/>
    <w:rsid w:val="008F7C38"/>
    <w:rsid w:val="0090025F"/>
    <w:rsid w:val="00900F88"/>
    <w:rsid w:val="009017F4"/>
    <w:rsid w:val="00901A52"/>
    <w:rsid w:val="00902395"/>
    <w:rsid w:val="00902989"/>
    <w:rsid w:val="00902E3D"/>
    <w:rsid w:val="00902F69"/>
    <w:rsid w:val="00904E58"/>
    <w:rsid w:val="00906675"/>
    <w:rsid w:val="00906C0F"/>
    <w:rsid w:val="009101EE"/>
    <w:rsid w:val="00910D92"/>
    <w:rsid w:val="009140A0"/>
    <w:rsid w:val="009141F7"/>
    <w:rsid w:val="009148F4"/>
    <w:rsid w:val="009150DF"/>
    <w:rsid w:val="00915B55"/>
    <w:rsid w:val="00915F1C"/>
    <w:rsid w:val="0091661B"/>
    <w:rsid w:val="00916637"/>
    <w:rsid w:val="009167F9"/>
    <w:rsid w:val="0091685E"/>
    <w:rsid w:val="00916A74"/>
    <w:rsid w:val="00916C0F"/>
    <w:rsid w:val="00917285"/>
    <w:rsid w:val="00917DBA"/>
    <w:rsid w:val="009233B2"/>
    <w:rsid w:val="00924040"/>
    <w:rsid w:val="009240D0"/>
    <w:rsid w:val="00924E2C"/>
    <w:rsid w:val="0092552A"/>
    <w:rsid w:val="009256A5"/>
    <w:rsid w:val="0092751C"/>
    <w:rsid w:val="00927720"/>
    <w:rsid w:val="009277D1"/>
    <w:rsid w:val="009277DB"/>
    <w:rsid w:val="00927B5B"/>
    <w:rsid w:val="00927FFD"/>
    <w:rsid w:val="009306F1"/>
    <w:rsid w:val="00930EB2"/>
    <w:rsid w:val="00931429"/>
    <w:rsid w:val="00931452"/>
    <w:rsid w:val="00931D50"/>
    <w:rsid w:val="00932ED2"/>
    <w:rsid w:val="009333D7"/>
    <w:rsid w:val="009338E3"/>
    <w:rsid w:val="009339AC"/>
    <w:rsid w:val="00933CFC"/>
    <w:rsid w:val="00933DF8"/>
    <w:rsid w:val="0093457D"/>
    <w:rsid w:val="00934A21"/>
    <w:rsid w:val="00935078"/>
    <w:rsid w:val="00935483"/>
    <w:rsid w:val="0093562D"/>
    <w:rsid w:val="00935984"/>
    <w:rsid w:val="00937F8E"/>
    <w:rsid w:val="00940284"/>
    <w:rsid w:val="00940344"/>
    <w:rsid w:val="009406F7"/>
    <w:rsid w:val="00940DFD"/>
    <w:rsid w:val="00941746"/>
    <w:rsid w:val="00941E5E"/>
    <w:rsid w:val="0094265A"/>
    <w:rsid w:val="00942908"/>
    <w:rsid w:val="00942A42"/>
    <w:rsid w:val="00943178"/>
    <w:rsid w:val="00943466"/>
    <w:rsid w:val="00943D33"/>
    <w:rsid w:val="00944334"/>
    <w:rsid w:val="00944375"/>
    <w:rsid w:val="0094467E"/>
    <w:rsid w:val="0094535C"/>
    <w:rsid w:val="00945807"/>
    <w:rsid w:val="00945E21"/>
    <w:rsid w:val="00946AB4"/>
    <w:rsid w:val="00946E5F"/>
    <w:rsid w:val="009507DD"/>
    <w:rsid w:val="00951D9D"/>
    <w:rsid w:val="00952B56"/>
    <w:rsid w:val="00952D93"/>
    <w:rsid w:val="0095442D"/>
    <w:rsid w:val="00954AC1"/>
    <w:rsid w:val="00955EFC"/>
    <w:rsid w:val="00956165"/>
    <w:rsid w:val="00956F66"/>
    <w:rsid w:val="00957436"/>
    <w:rsid w:val="0095764C"/>
    <w:rsid w:val="0096058A"/>
    <w:rsid w:val="00961BAF"/>
    <w:rsid w:val="00961D28"/>
    <w:rsid w:val="00962BEC"/>
    <w:rsid w:val="00963E35"/>
    <w:rsid w:val="009643A6"/>
    <w:rsid w:val="009643D3"/>
    <w:rsid w:val="00964698"/>
    <w:rsid w:val="00965378"/>
    <w:rsid w:val="0096540E"/>
    <w:rsid w:val="00965417"/>
    <w:rsid w:val="00965829"/>
    <w:rsid w:val="009662A2"/>
    <w:rsid w:val="0096657B"/>
    <w:rsid w:val="00967E53"/>
    <w:rsid w:val="00970130"/>
    <w:rsid w:val="0097019C"/>
    <w:rsid w:val="00970BA4"/>
    <w:rsid w:val="009710C7"/>
    <w:rsid w:val="00971CD6"/>
    <w:rsid w:val="00972362"/>
    <w:rsid w:val="009727E3"/>
    <w:rsid w:val="00973BB9"/>
    <w:rsid w:val="00973BFB"/>
    <w:rsid w:val="0097461A"/>
    <w:rsid w:val="00974A3F"/>
    <w:rsid w:val="00975131"/>
    <w:rsid w:val="00976D96"/>
    <w:rsid w:val="00976F03"/>
    <w:rsid w:val="0097711A"/>
    <w:rsid w:val="009774FC"/>
    <w:rsid w:val="009776AE"/>
    <w:rsid w:val="00980CFA"/>
    <w:rsid w:val="00981782"/>
    <w:rsid w:val="00981B60"/>
    <w:rsid w:val="009828C5"/>
    <w:rsid w:val="00982F51"/>
    <w:rsid w:val="009840E1"/>
    <w:rsid w:val="00984550"/>
    <w:rsid w:val="009849B6"/>
    <w:rsid w:val="00984AD1"/>
    <w:rsid w:val="00984BEA"/>
    <w:rsid w:val="00984F2A"/>
    <w:rsid w:val="00985513"/>
    <w:rsid w:val="00986ABA"/>
    <w:rsid w:val="00986ADE"/>
    <w:rsid w:val="00986D4C"/>
    <w:rsid w:val="00986EB5"/>
    <w:rsid w:val="0098704F"/>
    <w:rsid w:val="00987107"/>
    <w:rsid w:val="0098737C"/>
    <w:rsid w:val="00987748"/>
    <w:rsid w:val="00987FD9"/>
    <w:rsid w:val="00990F05"/>
    <w:rsid w:val="0099165B"/>
    <w:rsid w:val="00991FDB"/>
    <w:rsid w:val="0099230C"/>
    <w:rsid w:val="009925A7"/>
    <w:rsid w:val="00992964"/>
    <w:rsid w:val="00992B0F"/>
    <w:rsid w:val="00993144"/>
    <w:rsid w:val="00993C11"/>
    <w:rsid w:val="00993F92"/>
    <w:rsid w:val="0099406E"/>
    <w:rsid w:val="00994189"/>
    <w:rsid w:val="0099462B"/>
    <w:rsid w:val="00994724"/>
    <w:rsid w:val="009959FB"/>
    <w:rsid w:val="00995E79"/>
    <w:rsid w:val="00995FF2"/>
    <w:rsid w:val="00996FFB"/>
    <w:rsid w:val="00997018"/>
    <w:rsid w:val="009979EC"/>
    <w:rsid w:val="00997A85"/>
    <w:rsid w:val="00997F69"/>
    <w:rsid w:val="009A21C7"/>
    <w:rsid w:val="009A27E5"/>
    <w:rsid w:val="009A37B1"/>
    <w:rsid w:val="009A4CD1"/>
    <w:rsid w:val="009A5059"/>
    <w:rsid w:val="009A5794"/>
    <w:rsid w:val="009A6708"/>
    <w:rsid w:val="009A6D1C"/>
    <w:rsid w:val="009A79C7"/>
    <w:rsid w:val="009B097B"/>
    <w:rsid w:val="009B0A00"/>
    <w:rsid w:val="009B3516"/>
    <w:rsid w:val="009B380C"/>
    <w:rsid w:val="009B3E72"/>
    <w:rsid w:val="009B45C2"/>
    <w:rsid w:val="009B4789"/>
    <w:rsid w:val="009B4C78"/>
    <w:rsid w:val="009B4D69"/>
    <w:rsid w:val="009B5200"/>
    <w:rsid w:val="009B558A"/>
    <w:rsid w:val="009B5676"/>
    <w:rsid w:val="009B5798"/>
    <w:rsid w:val="009B6914"/>
    <w:rsid w:val="009B6DBC"/>
    <w:rsid w:val="009B7069"/>
    <w:rsid w:val="009B724D"/>
    <w:rsid w:val="009B75DF"/>
    <w:rsid w:val="009B7CA1"/>
    <w:rsid w:val="009B7EFF"/>
    <w:rsid w:val="009C08DC"/>
    <w:rsid w:val="009C1C99"/>
    <w:rsid w:val="009C29DF"/>
    <w:rsid w:val="009C3062"/>
    <w:rsid w:val="009C35BE"/>
    <w:rsid w:val="009C4F0C"/>
    <w:rsid w:val="009C53E7"/>
    <w:rsid w:val="009C5734"/>
    <w:rsid w:val="009C5B1B"/>
    <w:rsid w:val="009C7A3A"/>
    <w:rsid w:val="009C7AB0"/>
    <w:rsid w:val="009C7C7D"/>
    <w:rsid w:val="009D00EF"/>
    <w:rsid w:val="009D013D"/>
    <w:rsid w:val="009D0CB5"/>
    <w:rsid w:val="009D0F38"/>
    <w:rsid w:val="009D174D"/>
    <w:rsid w:val="009D1F31"/>
    <w:rsid w:val="009D254F"/>
    <w:rsid w:val="009D2DBB"/>
    <w:rsid w:val="009D3201"/>
    <w:rsid w:val="009D4B4E"/>
    <w:rsid w:val="009D4C22"/>
    <w:rsid w:val="009D50A6"/>
    <w:rsid w:val="009D5DF1"/>
    <w:rsid w:val="009D6209"/>
    <w:rsid w:val="009D68DE"/>
    <w:rsid w:val="009D7DB4"/>
    <w:rsid w:val="009E05CC"/>
    <w:rsid w:val="009E0F96"/>
    <w:rsid w:val="009E11C6"/>
    <w:rsid w:val="009E1411"/>
    <w:rsid w:val="009E1870"/>
    <w:rsid w:val="009E1B4B"/>
    <w:rsid w:val="009E1EE3"/>
    <w:rsid w:val="009E220E"/>
    <w:rsid w:val="009E3056"/>
    <w:rsid w:val="009E3275"/>
    <w:rsid w:val="009E38D9"/>
    <w:rsid w:val="009E4BC4"/>
    <w:rsid w:val="009E57BC"/>
    <w:rsid w:val="009E6213"/>
    <w:rsid w:val="009E64A1"/>
    <w:rsid w:val="009E6A1B"/>
    <w:rsid w:val="009E748E"/>
    <w:rsid w:val="009F0D8D"/>
    <w:rsid w:val="009F1860"/>
    <w:rsid w:val="009F1BFD"/>
    <w:rsid w:val="009F1D63"/>
    <w:rsid w:val="009F2161"/>
    <w:rsid w:val="009F336F"/>
    <w:rsid w:val="009F39B5"/>
    <w:rsid w:val="009F3F54"/>
    <w:rsid w:val="009F3F96"/>
    <w:rsid w:val="009F45B9"/>
    <w:rsid w:val="009F526D"/>
    <w:rsid w:val="009F54AB"/>
    <w:rsid w:val="009F5AD2"/>
    <w:rsid w:val="009F7192"/>
    <w:rsid w:val="009F7389"/>
    <w:rsid w:val="009F781E"/>
    <w:rsid w:val="009F79FC"/>
    <w:rsid w:val="00A00300"/>
    <w:rsid w:val="00A0162C"/>
    <w:rsid w:val="00A0281E"/>
    <w:rsid w:val="00A02F4B"/>
    <w:rsid w:val="00A03ADD"/>
    <w:rsid w:val="00A03CA4"/>
    <w:rsid w:val="00A04581"/>
    <w:rsid w:val="00A04681"/>
    <w:rsid w:val="00A04735"/>
    <w:rsid w:val="00A049B0"/>
    <w:rsid w:val="00A04B62"/>
    <w:rsid w:val="00A05211"/>
    <w:rsid w:val="00A0547E"/>
    <w:rsid w:val="00A05908"/>
    <w:rsid w:val="00A0662C"/>
    <w:rsid w:val="00A06896"/>
    <w:rsid w:val="00A07CA4"/>
    <w:rsid w:val="00A101DC"/>
    <w:rsid w:val="00A10767"/>
    <w:rsid w:val="00A10CEB"/>
    <w:rsid w:val="00A122B3"/>
    <w:rsid w:val="00A1244E"/>
    <w:rsid w:val="00A12E98"/>
    <w:rsid w:val="00A13C7E"/>
    <w:rsid w:val="00A140C3"/>
    <w:rsid w:val="00A14CE3"/>
    <w:rsid w:val="00A15117"/>
    <w:rsid w:val="00A15CAD"/>
    <w:rsid w:val="00A163B1"/>
    <w:rsid w:val="00A20A69"/>
    <w:rsid w:val="00A214E7"/>
    <w:rsid w:val="00A21541"/>
    <w:rsid w:val="00A21840"/>
    <w:rsid w:val="00A218ED"/>
    <w:rsid w:val="00A224BA"/>
    <w:rsid w:val="00A235A6"/>
    <w:rsid w:val="00A23C1B"/>
    <w:rsid w:val="00A23F00"/>
    <w:rsid w:val="00A245F5"/>
    <w:rsid w:val="00A26393"/>
    <w:rsid w:val="00A263CC"/>
    <w:rsid w:val="00A26466"/>
    <w:rsid w:val="00A26A8E"/>
    <w:rsid w:val="00A30D79"/>
    <w:rsid w:val="00A3157E"/>
    <w:rsid w:val="00A320AB"/>
    <w:rsid w:val="00A3260E"/>
    <w:rsid w:val="00A331E0"/>
    <w:rsid w:val="00A33DA3"/>
    <w:rsid w:val="00A34595"/>
    <w:rsid w:val="00A34780"/>
    <w:rsid w:val="00A347C4"/>
    <w:rsid w:val="00A35E0A"/>
    <w:rsid w:val="00A360EE"/>
    <w:rsid w:val="00A36620"/>
    <w:rsid w:val="00A4081F"/>
    <w:rsid w:val="00A40B70"/>
    <w:rsid w:val="00A4123E"/>
    <w:rsid w:val="00A4127E"/>
    <w:rsid w:val="00A4178C"/>
    <w:rsid w:val="00A41FB9"/>
    <w:rsid w:val="00A42D28"/>
    <w:rsid w:val="00A431F9"/>
    <w:rsid w:val="00A43B52"/>
    <w:rsid w:val="00A43FD5"/>
    <w:rsid w:val="00A454D8"/>
    <w:rsid w:val="00A46BBC"/>
    <w:rsid w:val="00A4700B"/>
    <w:rsid w:val="00A47608"/>
    <w:rsid w:val="00A47F2A"/>
    <w:rsid w:val="00A5169B"/>
    <w:rsid w:val="00A52695"/>
    <w:rsid w:val="00A526C8"/>
    <w:rsid w:val="00A52728"/>
    <w:rsid w:val="00A53229"/>
    <w:rsid w:val="00A53FCE"/>
    <w:rsid w:val="00A54EF6"/>
    <w:rsid w:val="00A55A1A"/>
    <w:rsid w:val="00A629C8"/>
    <w:rsid w:val="00A639A4"/>
    <w:rsid w:val="00A63D1C"/>
    <w:rsid w:val="00A642F5"/>
    <w:rsid w:val="00A64614"/>
    <w:rsid w:val="00A646EE"/>
    <w:rsid w:val="00A64C2D"/>
    <w:rsid w:val="00A64CF4"/>
    <w:rsid w:val="00A6538B"/>
    <w:rsid w:val="00A65947"/>
    <w:rsid w:val="00A66895"/>
    <w:rsid w:val="00A6782C"/>
    <w:rsid w:val="00A702A4"/>
    <w:rsid w:val="00A707B1"/>
    <w:rsid w:val="00A70825"/>
    <w:rsid w:val="00A70C78"/>
    <w:rsid w:val="00A717F1"/>
    <w:rsid w:val="00A71F11"/>
    <w:rsid w:val="00A725CB"/>
    <w:rsid w:val="00A72E96"/>
    <w:rsid w:val="00A7343D"/>
    <w:rsid w:val="00A73E6A"/>
    <w:rsid w:val="00A741B2"/>
    <w:rsid w:val="00A74607"/>
    <w:rsid w:val="00A748D8"/>
    <w:rsid w:val="00A74BBB"/>
    <w:rsid w:val="00A74CE1"/>
    <w:rsid w:val="00A75681"/>
    <w:rsid w:val="00A75A62"/>
    <w:rsid w:val="00A764D8"/>
    <w:rsid w:val="00A802EE"/>
    <w:rsid w:val="00A80A40"/>
    <w:rsid w:val="00A80C7F"/>
    <w:rsid w:val="00A816B8"/>
    <w:rsid w:val="00A81FAA"/>
    <w:rsid w:val="00A82512"/>
    <w:rsid w:val="00A82817"/>
    <w:rsid w:val="00A82DA6"/>
    <w:rsid w:val="00A83106"/>
    <w:rsid w:val="00A83318"/>
    <w:rsid w:val="00A8352D"/>
    <w:rsid w:val="00A83D74"/>
    <w:rsid w:val="00A83F22"/>
    <w:rsid w:val="00A83F51"/>
    <w:rsid w:val="00A8416A"/>
    <w:rsid w:val="00A86386"/>
    <w:rsid w:val="00A86A8C"/>
    <w:rsid w:val="00A86ADC"/>
    <w:rsid w:val="00A87283"/>
    <w:rsid w:val="00A87C4C"/>
    <w:rsid w:val="00A909EE"/>
    <w:rsid w:val="00A90B56"/>
    <w:rsid w:val="00A911BA"/>
    <w:rsid w:val="00A91598"/>
    <w:rsid w:val="00A9200F"/>
    <w:rsid w:val="00A925C0"/>
    <w:rsid w:val="00A92A72"/>
    <w:rsid w:val="00A9320C"/>
    <w:rsid w:val="00A94709"/>
    <w:rsid w:val="00A9475F"/>
    <w:rsid w:val="00A9515D"/>
    <w:rsid w:val="00A95B92"/>
    <w:rsid w:val="00A95CF3"/>
    <w:rsid w:val="00A96110"/>
    <w:rsid w:val="00A96E1D"/>
    <w:rsid w:val="00A97625"/>
    <w:rsid w:val="00A979E9"/>
    <w:rsid w:val="00A97F6F"/>
    <w:rsid w:val="00AA0366"/>
    <w:rsid w:val="00AA2D25"/>
    <w:rsid w:val="00AA3662"/>
    <w:rsid w:val="00AA38B9"/>
    <w:rsid w:val="00AA3BED"/>
    <w:rsid w:val="00AA3E68"/>
    <w:rsid w:val="00AA5DE5"/>
    <w:rsid w:val="00AA6028"/>
    <w:rsid w:val="00AA7115"/>
    <w:rsid w:val="00AA7381"/>
    <w:rsid w:val="00AB03AB"/>
    <w:rsid w:val="00AB1497"/>
    <w:rsid w:val="00AB18B9"/>
    <w:rsid w:val="00AB1B57"/>
    <w:rsid w:val="00AB1D22"/>
    <w:rsid w:val="00AB292B"/>
    <w:rsid w:val="00AB2A39"/>
    <w:rsid w:val="00AB3260"/>
    <w:rsid w:val="00AB3994"/>
    <w:rsid w:val="00AB39DF"/>
    <w:rsid w:val="00AB3BB7"/>
    <w:rsid w:val="00AB3E1E"/>
    <w:rsid w:val="00AB490C"/>
    <w:rsid w:val="00AB4E12"/>
    <w:rsid w:val="00AB5FDB"/>
    <w:rsid w:val="00AB61FA"/>
    <w:rsid w:val="00AC05D3"/>
    <w:rsid w:val="00AC112E"/>
    <w:rsid w:val="00AC17A1"/>
    <w:rsid w:val="00AC18C9"/>
    <w:rsid w:val="00AC1DFF"/>
    <w:rsid w:val="00AC2876"/>
    <w:rsid w:val="00AC3FF6"/>
    <w:rsid w:val="00AC4E93"/>
    <w:rsid w:val="00AC4EBD"/>
    <w:rsid w:val="00AC54C6"/>
    <w:rsid w:val="00AC56C7"/>
    <w:rsid w:val="00AC5815"/>
    <w:rsid w:val="00AC6360"/>
    <w:rsid w:val="00AC64B1"/>
    <w:rsid w:val="00AC69B1"/>
    <w:rsid w:val="00AC6BBE"/>
    <w:rsid w:val="00AC6CE5"/>
    <w:rsid w:val="00AC6DB4"/>
    <w:rsid w:val="00AC78CB"/>
    <w:rsid w:val="00AC7926"/>
    <w:rsid w:val="00AC7DCD"/>
    <w:rsid w:val="00AD09BC"/>
    <w:rsid w:val="00AD21AA"/>
    <w:rsid w:val="00AD2AFA"/>
    <w:rsid w:val="00AD38A4"/>
    <w:rsid w:val="00AD3DFA"/>
    <w:rsid w:val="00AD481F"/>
    <w:rsid w:val="00AD51D5"/>
    <w:rsid w:val="00AD5609"/>
    <w:rsid w:val="00AD60B5"/>
    <w:rsid w:val="00AD6325"/>
    <w:rsid w:val="00AD788A"/>
    <w:rsid w:val="00AD7CE9"/>
    <w:rsid w:val="00AE0CED"/>
    <w:rsid w:val="00AE0FBF"/>
    <w:rsid w:val="00AE1246"/>
    <w:rsid w:val="00AE26C5"/>
    <w:rsid w:val="00AE3AD8"/>
    <w:rsid w:val="00AE3B84"/>
    <w:rsid w:val="00AE426F"/>
    <w:rsid w:val="00AE4CC5"/>
    <w:rsid w:val="00AE502A"/>
    <w:rsid w:val="00AE56C4"/>
    <w:rsid w:val="00AE697B"/>
    <w:rsid w:val="00AE6EBC"/>
    <w:rsid w:val="00AE704E"/>
    <w:rsid w:val="00AF0771"/>
    <w:rsid w:val="00AF0962"/>
    <w:rsid w:val="00AF0DC7"/>
    <w:rsid w:val="00AF1FCE"/>
    <w:rsid w:val="00AF2890"/>
    <w:rsid w:val="00AF29B5"/>
    <w:rsid w:val="00AF419A"/>
    <w:rsid w:val="00AF423B"/>
    <w:rsid w:val="00AF567C"/>
    <w:rsid w:val="00AF5C37"/>
    <w:rsid w:val="00AF631D"/>
    <w:rsid w:val="00AF66B0"/>
    <w:rsid w:val="00AF6D6B"/>
    <w:rsid w:val="00AF6E56"/>
    <w:rsid w:val="00AF79B3"/>
    <w:rsid w:val="00B005A6"/>
    <w:rsid w:val="00B01152"/>
    <w:rsid w:val="00B03362"/>
    <w:rsid w:val="00B03445"/>
    <w:rsid w:val="00B0419C"/>
    <w:rsid w:val="00B04602"/>
    <w:rsid w:val="00B048C5"/>
    <w:rsid w:val="00B06C0F"/>
    <w:rsid w:val="00B07CBB"/>
    <w:rsid w:val="00B1077D"/>
    <w:rsid w:val="00B10B55"/>
    <w:rsid w:val="00B11790"/>
    <w:rsid w:val="00B1186C"/>
    <w:rsid w:val="00B11E80"/>
    <w:rsid w:val="00B11EBC"/>
    <w:rsid w:val="00B1257B"/>
    <w:rsid w:val="00B1401C"/>
    <w:rsid w:val="00B14166"/>
    <w:rsid w:val="00B15CE5"/>
    <w:rsid w:val="00B15D94"/>
    <w:rsid w:val="00B16002"/>
    <w:rsid w:val="00B16EDB"/>
    <w:rsid w:val="00B17D5E"/>
    <w:rsid w:val="00B202C0"/>
    <w:rsid w:val="00B20441"/>
    <w:rsid w:val="00B20491"/>
    <w:rsid w:val="00B205BC"/>
    <w:rsid w:val="00B20847"/>
    <w:rsid w:val="00B2137F"/>
    <w:rsid w:val="00B216B1"/>
    <w:rsid w:val="00B225D8"/>
    <w:rsid w:val="00B229F6"/>
    <w:rsid w:val="00B22A67"/>
    <w:rsid w:val="00B24E72"/>
    <w:rsid w:val="00B250A2"/>
    <w:rsid w:val="00B25B4C"/>
    <w:rsid w:val="00B25D92"/>
    <w:rsid w:val="00B25F67"/>
    <w:rsid w:val="00B269EF"/>
    <w:rsid w:val="00B27D42"/>
    <w:rsid w:val="00B3229B"/>
    <w:rsid w:val="00B324DB"/>
    <w:rsid w:val="00B3284A"/>
    <w:rsid w:val="00B32974"/>
    <w:rsid w:val="00B32FF5"/>
    <w:rsid w:val="00B33CFB"/>
    <w:rsid w:val="00B3491E"/>
    <w:rsid w:val="00B35612"/>
    <w:rsid w:val="00B36203"/>
    <w:rsid w:val="00B362EA"/>
    <w:rsid w:val="00B368EB"/>
    <w:rsid w:val="00B36C91"/>
    <w:rsid w:val="00B36F5F"/>
    <w:rsid w:val="00B37AB9"/>
    <w:rsid w:val="00B40C7C"/>
    <w:rsid w:val="00B42627"/>
    <w:rsid w:val="00B43551"/>
    <w:rsid w:val="00B43938"/>
    <w:rsid w:val="00B44756"/>
    <w:rsid w:val="00B448E5"/>
    <w:rsid w:val="00B45552"/>
    <w:rsid w:val="00B45FCF"/>
    <w:rsid w:val="00B47340"/>
    <w:rsid w:val="00B474A8"/>
    <w:rsid w:val="00B47C3F"/>
    <w:rsid w:val="00B50A43"/>
    <w:rsid w:val="00B50E74"/>
    <w:rsid w:val="00B512ED"/>
    <w:rsid w:val="00B51650"/>
    <w:rsid w:val="00B51716"/>
    <w:rsid w:val="00B521B6"/>
    <w:rsid w:val="00B523AF"/>
    <w:rsid w:val="00B52772"/>
    <w:rsid w:val="00B535CE"/>
    <w:rsid w:val="00B53D4D"/>
    <w:rsid w:val="00B55490"/>
    <w:rsid w:val="00B558AF"/>
    <w:rsid w:val="00B56147"/>
    <w:rsid w:val="00B56F5A"/>
    <w:rsid w:val="00B5750A"/>
    <w:rsid w:val="00B57B16"/>
    <w:rsid w:val="00B60443"/>
    <w:rsid w:val="00B60EDC"/>
    <w:rsid w:val="00B61F5C"/>
    <w:rsid w:val="00B620A8"/>
    <w:rsid w:val="00B62854"/>
    <w:rsid w:val="00B62AD7"/>
    <w:rsid w:val="00B62C36"/>
    <w:rsid w:val="00B63388"/>
    <w:rsid w:val="00B63823"/>
    <w:rsid w:val="00B6479F"/>
    <w:rsid w:val="00B64C33"/>
    <w:rsid w:val="00B64D5A"/>
    <w:rsid w:val="00B6535E"/>
    <w:rsid w:val="00B664F1"/>
    <w:rsid w:val="00B66848"/>
    <w:rsid w:val="00B668C2"/>
    <w:rsid w:val="00B66D55"/>
    <w:rsid w:val="00B66D82"/>
    <w:rsid w:val="00B66FEE"/>
    <w:rsid w:val="00B6768A"/>
    <w:rsid w:val="00B67A98"/>
    <w:rsid w:val="00B67E15"/>
    <w:rsid w:val="00B7009B"/>
    <w:rsid w:val="00B70413"/>
    <w:rsid w:val="00B7075B"/>
    <w:rsid w:val="00B70E11"/>
    <w:rsid w:val="00B7170C"/>
    <w:rsid w:val="00B717DA"/>
    <w:rsid w:val="00B72668"/>
    <w:rsid w:val="00B74D68"/>
    <w:rsid w:val="00B758AF"/>
    <w:rsid w:val="00B7626D"/>
    <w:rsid w:val="00B7685E"/>
    <w:rsid w:val="00B768E7"/>
    <w:rsid w:val="00B8047F"/>
    <w:rsid w:val="00B807EE"/>
    <w:rsid w:val="00B80925"/>
    <w:rsid w:val="00B81538"/>
    <w:rsid w:val="00B81A34"/>
    <w:rsid w:val="00B820BB"/>
    <w:rsid w:val="00B825B3"/>
    <w:rsid w:val="00B82B49"/>
    <w:rsid w:val="00B82C40"/>
    <w:rsid w:val="00B8356E"/>
    <w:rsid w:val="00B844C9"/>
    <w:rsid w:val="00B84BB5"/>
    <w:rsid w:val="00B84C24"/>
    <w:rsid w:val="00B84F87"/>
    <w:rsid w:val="00B84F99"/>
    <w:rsid w:val="00B85473"/>
    <w:rsid w:val="00B8558D"/>
    <w:rsid w:val="00B8564C"/>
    <w:rsid w:val="00B85DAF"/>
    <w:rsid w:val="00B860CE"/>
    <w:rsid w:val="00B86426"/>
    <w:rsid w:val="00B86601"/>
    <w:rsid w:val="00B87294"/>
    <w:rsid w:val="00B87585"/>
    <w:rsid w:val="00B87C36"/>
    <w:rsid w:val="00B9191B"/>
    <w:rsid w:val="00B92047"/>
    <w:rsid w:val="00B92352"/>
    <w:rsid w:val="00B928E9"/>
    <w:rsid w:val="00B92BDC"/>
    <w:rsid w:val="00B9301C"/>
    <w:rsid w:val="00B932C7"/>
    <w:rsid w:val="00B94723"/>
    <w:rsid w:val="00B94AF3"/>
    <w:rsid w:val="00B96492"/>
    <w:rsid w:val="00B970D0"/>
    <w:rsid w:val="00B97289"/>
    <w:rsid w:val="00B97D22"/>
    <w:rsid w:val="00BA03F8"/>
    <w:rsid w:val="00BA0488"/>
    <w:rsid w:val="00BA055B"/>
    <w:rsid w:val="00BA14C4"/>
    <w:rsid w:val="00BA1618"/>
    <w:rsid w:val="00BA168A"/>
    <w:rsid w:val="00BA1C20"/>
    <w:rsid w:val="00BA280D"/>
    <w:rsid w:val="00BA31F8"/>
    <w:rsid w:val="00BA3C45"/>
    <w:rsid w:val="00BA3DF7"/>
    <w:rsid w:val="00BA444C"/>
    <w:rsid w:val="00BA468A"/>
    <w:rsid w:val="00BA483A"/>
    <w:rsid w:val="00BA4898"/>
    <w:rsid w:val="00BA4A2C"/>
    <w:rsid w:val="00BA4E02"/>
    <w:rsid w:val="00BA5506"/>
    <w:rsid w:val="00BA5B69"/>
    <w:rsid w:val="00BA684B"/>
    <w:rsid w:val="00BA6ABC"/>
    <w:rsid w:val="00BA6DFA"/>
    <w:rsid w:val="00BB0483"/>
    <w:rsid w:val="00BB0F76"/>
    <w:rsid w:val="00BB1279"/>
    <w:rsid w:val="00BB13D8"/>
    <w:rsid w:val="00BB14EE"/>
    <w:rsid w:val="00BB2769"/>
    <w:rsid w:val="00BB2CF1"/>
    <w:rsid w:val="00BB419F"/>
    <w:rsid w:val="00BB53AD"/>
    <w:rsid w:val="00BB6791"/>
    <w:rsid w:val="00BB67A5"/>
    <w:rsid w:val="00BB6F7E"/>
    <w:rsid w:val="00BC0A49"/>
    <w:rsid w:val="00BC0D6D"/>
    <w:rsid w:val="00BC1D8E"/>
    <w:rsid w:val="00BC1FE8"/>
    <w:rsid w:val="00BC2375"/>
    <w:rsid w:val="00BC26F7"/>
    <w:rsid w:val="00BC2EDF"/>
    <w:rsid w:val="00BC4251"/>
    <w:rsid w:val="00BC5731"/>
    <w:rsid w:val="00BC5950"/>
    <w:rsid w:val="00BC677F"/>
    <w:rsid w:val="00BC6EBE"/>
    <w:rsid w:val="00BC6F7F"/>
    <w:rsid w:val="00BC77F3"/>
    <w:rsid w:val="00BC7957"/>
    <w:rsid w:val="00BD0C28"/>
    <w:rsid w:val="00BD1616"/>
    <w:rsid w:val="00BD18BF"/>
    <w:rsid w:val="00BD1A80"/>
    <w:rsid w:val="00BD2EE8"/>
    <w:rsid w:val="00BD3481"/>
    <w:rsid w:val="00BD3F1B"/>
    <w:rsid w:val="00BD5396"/>
    <w:rsid w:val="00BD5E3B"/>
    <w:rsid w:val="00BD6B2B"/>
    <w:rsid w:val="00BE0025"/>
    <w:rsid w:val="00BE0CC9"/>
    <w:rsid w:val="00BE12A2"/>
    <w:rsid w:val="00BE14DC"/>
    <w:rsid w:val="00BE189B"/>
    <w:rsid w:val="00BE1A2B"/>
    <w:rsid w:val="00BE1ADD"/>
    <w:rsid w:val="00BE1C26"/>
    <w:rsid w:val="00BE2487"/>
    <w:rsid w:val="00BE2761"/>
    <w:rsid w:val="00BE2D05"/>
    <w:rsid w:val="00BE2FCA"/>
    <w:rsid w:val="00BE3DD6"/>
    <w:rsid w:val="00BE46A7"/>
    <w:rsid w:val="00BE5E01"/>
    <w:rsid w:val="00BE6247"/>
    <w:rsid w:val="00BE65E8"/>
    <w:rsid w:val="00BE7728"/>
    <w:rsid w:val="00BE7D98"/>
    <w:rsid w:val="00BF00AC"/>
    <w:rsid w:val="00BF0899"/>
    <w:rsid w:val="00BF0B08"/>
    <w:rsid w:val="00BF1372"/>
    <w:rsid w:val="00BF16FB"/>
    <w:rsid w:val="00BF24FE"/>
    <w:rsid w:val="00BF2629"/>
    <w:rsid w:val="00BF2BB6"/>
    <w:rsid w:val="00BF33CB"/>
    <w:rsid w:val="00BF5692"/>
    <w:rsid w:val="00BF5D83"/>
    <w:rsid w:val="00BF6176"/>
    <w:rsid w:val="00BF6297"/>
    <w:rsid w:val="00BF6896"/>
    <w:rsid w:val="00BF7104"/>
    <w:rsid w:val="00BF7140"/>
    <w:rsid w:val="00BF7FAE"/>
    <w:rsid w:val="00C00336"/>
    <w:rsid w:val="00C015C6"/>
    <w:rsid w:val="00C01F40"/>
    <w:rsid w:val="00C02ACD"/>
    <w:rsid w:val="00C02BA5"/>
    <w:rsid w:val="00C02C74"/>
    <w:rsid w:val="00C03B7D"/>
    <w:rsid w:val="00C04760"/>
    <w:rsid w:val="00C06800"/>
    <w:rsid w:val="00C06A1A"/>
    <w:rsid w:val="00C06B37"/>
    <w:rsid w:val="00C06B81"/>
    <w:rsid w:val="00C07B28"/>
    <w:rsid w:val="00C10DB1"/>
    <w:rsid w:val="00C11873"/>
    <w:rsid w:val="00C1188F"/>
    <w:rsid w:val="00C12AF5"/>
    <w:rsid w:val="00C13D5D"/>
    <w:rsid w:val="00C147F2"/>
    <w:rsid w:val="00C154C2"/>
    <w:rsid w:val="00C15DED"/>
    <w:rsid w:val="00C1766D"/>
    <w:rsid w:val="00C17D2A"/>
    <w:rsid w:val="00C20B31"/>
    <w:rsid w:val="00C2166F"/>
    <w:rsid w:val="00C2189C"/>
    <w:rsid w:val="00C2212E"/>
    <w:rsid w:val="00C2291B"/>
    <w:rsid w:val="00C23511"/>
    <w:rsid w:val="00C2587F"/>
    <w:rsid w:val="00C25C59"/>
    <w:rsid w:val="00C26376"/>
    <w:rsid w:val="00C2749F"/>
    <w:rsid w:val="00C27D66"/>
    <w:rsid w:val="00C3048B"/>
    <w:rsid w:val="00C309D8"/>
    <w:rsid w:val="00C30ECA"/>
    <w:rsid w:val="00C31104"/>
    <w:rsid w:val="00C31DC9"/>
    <w:rsid w:val="00C328BA"/>
    <w:rsid w:val="00C32F42"/>
    <w:rsid w:val="00C3380C"/>
    <w:rsid w:val="00C33B23"/>
    <w:rsid w:val="00C33C67"/>
    <w:rsid w:val="00C34D4C"/>
    <w:rsid w:val="00C35F82"/>
    <w:rsid w:val="00C4140F"/>
    <w:rsid w:val="00C419D8"/>
    <w:rsid w:val="00C41C33"/>
    <w:rsid w:val="00C42A82"/>
    <w:rsid w:val="00C43AB2"/>
    <w:rsid w:val="00C43FCD"/>
    <w:rsid w:val="00C4467F"/>
    <w:rsid w:val="00C44BF2"/>
    <w:rsid w:val="00C45761"/>
    <w:rsid w:val="00C45C65"/>
    <w:rsid w:val="00C45F94"/>
    <w:rsid w:val="00C46C19"/>
    <w:rsid w:val="00C46F33"/>
    <w:rsid w:val="00C4733A"/>
    <w:rsid w:val="00C47366"/>
    <w:rsid w:val="00C47EC0"/>
    <w:rsid w:val="00C51633"/>
    <w:rsid w:val="00C51BF4"/>
    <w:rsid w:val="00C528C7"/>
    <w:rsid w:val="00C52EE0"/>
    <w:rsid w:val="00C53B82"/>
    <w:rsid w:val="00C547A7"/>
    <w:rsid w:val="00C547CE"/>
    <w:rsid w:val="00C54E7A"/>
    <w:rsid w:val="00C5642B"/>
    <w:rsid w:val="00C56590"/>
    <w:rsid w:val="00C57411"/>
    <w:rsid w:val="00C57C64"/>
    <w:rsid w:val="00C6044B"/>
    <w:rsid w:val="00C60F73"/>
    <w:rsid w:val="00C62248"/>
    <w:rsid w:val="00C62349"/>
    <w:rsid w:val="00C62494"/>
    <w:rsid w:val="00C62AA5"/>
    <w:rsid w:val="00C636C2"/>
    <w:rsid w:val="00C641E7"/>
    <w:rsid w:val="00C650AB"/>
    <w:rsid w:val="00C656AD"/>
    <w:rsid w:val="00C65F06"/>
    <w:rsid w:val="00C66349"/>
    <w:rsid w:val="00C66BF6"/>
    <w:rsid w:val="00C70F4F"/>
    <w:rsid w:val="00C71449"/>
    <w:rsid w:val="00C715B6"/>
    <w:rsid w:val="00C726AF"/>
    <w:rsid w:val="00C7308B"/>
    <w:rsid w:val="00C730DE"/>
    <w:rsid w:val="00C737F3"/>
    <w:rsid w:val="00C73CD6"/>
    <w:rsid w:val="00C73F85"/>
    <w:rsid w:val="00C742C1"/>
    <w:rsid w:val="00C7437E"/>
    <w:rsid w:val="00C74C6B"/>
    <w:rsid w:val="00C756C2"/>
    <w:rsid w:val="00C75AC7"/>
    <w:rsid w:val="00C75D2D"/>
    <w:rsid w:val="00C760D0"/>
    <w:rsid w:val="00C767AF"/>
    <w:rsid w:val="00C767E5"/>
    <w:rsid w:val="00C76A9D"/>
    <w:rsid w:val="00C77CA1"/>
    <w:rsid w:val="00C810F2"/>
    <w:rsid w:val="00C83243"/>
    <w:rsid w:val="00C84900"/>
    <w:rsid w:val="00C84EE9"/>
    <w:rsid w:val="00C85BE5"/>
    <w:rsid w:val="00C85CDB"/>
    <w:rsid w:val="00C87606"/>
    <w:rsid w:val="00C8796A"/>
    <w:rsid w:val="00C9129B"/>
    <w:rsid w:val="00C9167D"/>
    <w:rsid w:val="00C9180B"/>
    <w:rsid w:val="00C924C3"/>
    <w:rsid w:val="00C92698"/>
    <w:rsid w:val="00C929D3"/>
    <w:rsid w:val="00C9362F"/>
    <w:rsid w:val="00C9382E"/>
    <w:rsid w:val="00C93B23"/>
    <w:rsid w:val="00C944DD"/>
    <w:rsid w:val="00C95DD7"/>
    <w:rsid w:val="00C960E7"/>
    <w:rsid w:val="00C9774A"/>
    <w:rsid w:val="00C97B15"/>
    <w:rsid w:val="00CA17EE"/>
    <w:rsid w:val="00CA2136"/>
    <w:rsid w:val="00CA24DC"/>
    <w:rsid w:val="00CA3289"/>
    <w:rsid w:val="00CA43D8"/>
    <w:rsid w:val="00CA5793"/>
    <w:rsid w:val="00CA68C0"/>
    <w:rsid w:val="00CB0354"/>
    <w:rsid w:val="00CB04F1"/>
    <w:rsid w:val="00CB1635"/>
    <w:rsid w:val="00CB18B3"/>
    <w:rsid w:val="00CB1BB7"/>
    <w:rsid w:val="00CB1EE2"/>
    <w:rsid w:val="00CB2874"/>
    <w:rsid w:val="00CB3C44"/>
    <w:rsid w:val="00CB578A"/>
    <w:rsid w:val="00CB6018"/>
    <w:rsid w:val="00CB67B2"/>
    <w:rsid w:val="00CB7C4E"/>
    <w:rsid w:val="00CC0044"/>
    <w:rsid w:val="00CC0C92"/>
    <w:rsid w:val="00CC14B6"/>
    <w:rsid w:val="00CC17DD"/>
    <w:rsid w:val="00CC239A"/>
    <w:rsid w:val="00CC2453"/>
    <w:rsid w:val="00CC3216"/>
    <w:rsid w:val="00CC33EA"/>
    <w:rsid w:val="00CC3A4A"/>
    <w:rsid w:val="00CC3B10"/>
    <w:rsid w:val="00CC3B76"/>
    <w:rsid w:val="00CC46E1"/>
    <w:rsid w:val="00CC486E"/>
    <w:rsid w:val="00CC5CE2"/>
    <w:rsid w:val="00CC66B4"/>
    <w:rsid w:val="00CC6945"/>
    <w:rsid w:val="00CD0EF3"/>
    <w:rsid w:val="00CD0F9F"/>
    <w:rsid w:val="00CD13CF"/>
    <w:rsid w:val="00CD152F"/>
    <w:rsid w:val="00CD2677"/>
    <w:rsid w:val="00CD2788"/>
    <w:rsid w:val="00CD29D3"/>
    <w:rsid w:val="00CD2BA1"/>
    <w:rsid w:val="00CD2D15"/>
    <w:rsid w:val="00CD4185"/>
    <w:rsid w:val="00CD47D6"/>
    <w:rsid w:val="00CD4D60"/>
    <w:rsid w:val="00CD5116"/>
    <w:rsid w:val="00CD5A04"/>
    <w:rsid w:val="00CD5C95"/>
    <w:rsid w:val="00CD646E"/>
    <w:rsid w:val="00CD6D7A"/>
    <w:rsid w:val="00CD7090"/>
    <w:rsid w:val="00CE0396"/>
    <w:rsid w:val="00CE1AEC"/>
    <w:rsid w:val="00CE2099"/>
    <w:rsid w:val="00CE2288"/>
    <w:rsid w:val="00CE32FB"/>
    <w:rsid w:val="00CE45F3"/>
    <w:rsid w:val="00CE4DC6"/>
    <w:rsid w:val="00CE5B43"/>
    <w:rsid w:val="00CE5D85"/>
    <w:rsid w:val="00CE6A97"/>
    <w:rsid w:val="00CE6B00"/>
    <w:rsid w:val="00CF09D1"/>
    <w:rsid w:val="00CF13CA"/>
    <w:rsid w:val="00CF2697"/>
    <w:rsid w:val="00CF2C09"/>
    <w:rsid w:val="00CF2C49"/>
    <w:rsid w:val="00CF421C"/>
    <w:rsid w:val="00CF46DE"/>
    <w:rsid w:val="00CF54E0"/>
    <w:rsid w:val="00CF55B9"/>
    <w:rsid w:val="00CF5942"/>
    <w:rsid w:val="00CF5BB9"/>
    <w:rsid w:val="00CF622F"/>
    <w:rsid w:val="00CF75D7"/>
    <w:rsid w:val="00CF7633"/>
    <w:rsid w:val="00CF7BD0"/>
    <w:rsid w:val="00D0037C"/>
    <w:rsid w:val="00D00F19"/>
    <w:rsid w:val="00D02060"/>
    <w:rsid w:val="00D020E7"/>
    <w:rsid w:val="00D0285A"/>
    <w:rsid w:val="00D03185"/>
    <w:rsid w:val="00D03466"/>
    <w:rsid w:val="00D034F0"/>
    <w:rsid w:val="00D03AF9"/>
    <w:rsid w:val="00D03D0D"/>
    <w:rsid w:val="00D03DD1"/>
    <w:rsid w:val="00D0451A"/>
    <w:rsid w:val="00D04DAE"/>
    <w:rsid w:val="00D04FA9"/>
    <w:rsid w:val="00D05B17"/>
    <w:rsid w:val="00D05BD3"/>
    <w:rsid w:val="00D05C34"/>
    <w:rsid w:val="00D05FA8"/>
    <w:rsid w:val="00D06060"/>
    <w:rsid w:val="00D06416"/>
    <w:rsid w:val="00D06B7A"/>
    <w:rsid w:val="00D116E7"/>
    <w:rsid w:val="00D12003"/>
    <w:rsid w:val="00D12449"/>
    <w:rsid w:val="00D12BB1"/>
    <w:rsid w:val="00D12E31"/>
    <w:rsid w:val="00D1440E"/>
    <w:rsid w:val="00D177B2"/>
    <w:rsid w:val="00D179C6"/>
    <w:rsid w:val="00D203DE"/>
    <w:rsid w:val="00D21CB8"/>
    <w:rsid w:val="00D22F2F"/>
    <w:rsid w:val="00D239B2"/>
    <w:rsid w:val="00D23EC2"/>
    <w:rsid w:val="00D24C81"/>
    <w:rsid w:val="00D25050"/>
    <w:rsid w:val="00D25C2C"/>
    <w:rsid w:val="00D26A97"/>
    <w:rsid w:val="00D26ABD"/>
    <w:rsid w:val="00D27450"/>
    <w:rsid w:val="00D27684"/>
    <w:rsid w:val="00D315C8"/>
    <w:rsid w:val="00D3170B"/>
    <w:rsid w:val="00D3197E"/>
    <w:rsid w:val="00D31E22"/>
    <w:rsid w:val="00D326EF"/>
    <w:rsid w:val="00D3295F"/>
    <w:rsid w:val="00D329EE"/>
    <w:rsid w:val="00D32B6D"/>
    <w:rsid w:val="00D34607"/>
    <w:rsid w:val="00D34BDE"/>
    <w:rsid w:val="00D34CDE"/>
    <w:rsid w:val="00D35484"/>
    <w:rsid w:val="00D3589B"/>
    <w:rsid w:val="00D373D4"/>
    <w:rsid w:val="00D37840"/>
    <w:rsid w:val="00D4062A"/>
    <w:rsid w:val="00D406C7"/>
    <w:rsid w:val="00D418B6"/>
    <w:rsid w:val="00D4274F"/>
    <w:rsid w:val="00D42802"/>
    <w:rsid w:val="00D4291C"/>
    <w:rsid w:val="00D4304B"/>
    <w:rsid w:val="00D44466"/>
    <w:rsid w:val="00D44546"/>
    <w:rsid w:val="00D44C89"/>
    <w:rsid w:val="00D451CB"/>
    <w:rsid w:val="00D46CEF"/>
    <w:rsid w:val="00D46F3C"/>
    <w:rsid w:val="00D47086"/>
    <w:rsid w:val="00D47DE9"/>
    <w:rsid w:val="00D505A0"/>
    <w:rsid w:val="00D50961"/>
    <w:rsid w:val="00D50983"/>
    <w:rsid w:val="00D5102A"/>
    <w:rsid w:val="00D5214B"/>
    <w:rsid w:val="00D52D3C"/>
    <w:rsid w:val="00D5344C"/>
    <w:rsid w:val="00D540E8"/>
    <w:rsid w:val="00D540EA"/>
    <w:rsid w:val="00D54A8B"/>
    <w:rsid w:val="00D54B87"/>
    <w:rsid w:val="00D54D6A"/>
    <w:rsid w:val="00D551B7"/>
    <w:rsid w:val="00D56541"/>
    <w:rsid w:val="00D568F3"/>
    <w:rsid w:val="00D571F5"/>
    <w:rsid w:val="00D5739A"/>
    <w:rsid w:val="00D57D6A"/>
    <w:rsid w:val="00D57F80"/>
    <w:rsid w:val="00D6184C"/>
    <w:rsid w:val="00D61E85"/>
    <w:rsid w:val="00D62706"/>
    <w:rsid w:val="00D6326C"/>
    <w:rsid w:val="00D632C2"/>
    <w:rsid w:val="00D63815"/>
    <w:rsid w:val="00D63F4E"/>
    <w:rsid w:val="00D63F84"/>
    <w:rsid w:val="00D64292"/>
    <w:rsid w:val="00D642FA"/>
    <w:rsid w:val="00D658C9"/>
    <w:rsid w:val="00D65C96"/>
    <w:rsid w:val="00D6719C"/>
    <w:rsid w:val="00D67264"/>
    <w:rsid w:val="00D67B3F"/>
    <w:rsid w:val="00D67DC6"/>
    <w:rsid w:val="00D70B25"/>
    <w:rsid w:val="00D71D79"/>
    <w:rsid w:val="00D735EA"/>
    <w:rsid w:val="00D73846"/>
    <w:rsid w:val="00D75012"/>
    <w:rsid w:val="00D75B46"/>
    <w:rsid w:val="00D75BD2"/>
    <w:rsid w:val="00D75FFE"/>
    <w:rsid w:val="00D76A46"/>
    <w:rsid w:val="00D76A5C"/>
    <w:rsid w:val="00D76AF2"/>
    <w:rsid w:val="00D80AE0"/>
    <w:rsid w:val="00D8150E"/>
    <w:rsid w:val="00D817A9"/>
    <w:rsid w:val="00D820A2"/>
    <w:rsid w:val="00D8297F"/>
    <w:rsid w:val="00D82ED6"/>
    <w:rsid w:val="00D831B8"/>
    <w:rsid w:val="00D83282"/>
    <w:rsid w:val="00D834EC"/>
    <w:rsid w:val="00D837E1"/>
    <w:rsid w:val="00D83C1A"/>
    <w:rsid w:val="00D83C31"/>
    <w:rsid w:val="00D83E11"/>
    <w:rsid w:val="00D846FB"/>
    <w:rsid w:val="00D85E81"/>
    <w:rsid w:val="00D90247"/>
    <w:rsid w:val="00D909D8"/>
    <w:rsid w:val="00D90CC0"/>
    <w:rsid w:val="00D91B19"/>
    <w:rsid w:val="00D92BE7"/>
    <w:rsid w:val="00D92C3C"/>
    <w:rsid w:val="00D9425B"/>
    <w:rsid w:val="00D946C5"/>
    <w:rsid w:val="00D95A4E"/>
    <w:rsid w:val="00D95C30"/>
    <w:rsid w:val="00D960B0"/>
    <w:rsid w:val="00D96C8A"/>
    <w:rsid w:val="00D96E13"/>
    <w:rsid w:val="00D9742A"/>
    <w:rsid w:val="00D97D3B"/>
    <w:rsid w:val="00D97E76"/>
    <w:rsid w:val="00DA0F91"/>
    <w:rsid w:val="00DA30A7"/>
    <w:rsid w:val="00DA33E6"/>
    <w:rsid w:val="00DA3DF0"/>
    <w:rsid w:val="00DA4188"/>
    <w:rsid w:val="00DA435D"/>
    <w:rsid w:val="00DA4BED"/>
    <w:rsid w:val="00DA572B"/>
    <w:rsid w:val="00DA5D58"/>
    <w:rsid w:val="00DA5E55"/>
    <w:rsid w:val="00DA6800"/>
    <w:rsid w:val="00DB0370"/>
    <w:rsid w:val="00DB0796"/>
    <w:rsid w:val="00DB2662"/>
    <w:rsid w:val="00DB36B7"/>
    <w:rsid w:val="00DB3B00"/>
    <w:rsid w:val="00DB3F2D"/>
    <w:rsid w:val="00DB5D6D"/>
    <w:rsid w:val="00DB60FF"/>
    <w:rsid w:val="00DB615A"/>
    <w:rsid w:val="00DB68B1"/>
    <w:rsid w:val="00DB6B4E"/>
    <w:rsid w:val="00DB7B8E"/>
    <w:rsid w:val="00DB7C3F"/>
    <w:rsid w:val="00DC068D"/>
    <w:rsid w:val="00DC11E8"/>
    <w:rsid w:val="00DC19A5"/>
    <w:rsid w:val="00DC1B66"/>
    <w:rsid w:val="00DC1C4B"/>
    <w:rsid w:val="00DC1F6E"/>
    <w:rsid w:val="00DC2BF7"/>
    <w:rsid w:val="00DC40DD"/>
    <w:rsid w:val="00DC42A2"/>
    <w:rsid w:val="00DC474B"/>
    <w:rsid w:val="00DC6648"/>
    <w:rsid w:val="00DC6664"/>
    <w:rsid w:val="00DC7242"/>
    <w:rsid w:val="00DC7B1D"/>
    <w:rsid w:val="00DD0462"/>
    <w:rsid w:val="00DD05A4"/>
    <w:rsid w:val="00DD0B1C"/>
    <w:rsid w:val="00DD0DA9"/>
    <w:rsid w:val="00DD27A8"/>
    <w:rsid w:val="00DD27EA"/>
    <w:rsid w:val="00DD2D9C"/>
    <w:rsid w:val="00DD400D"/>
    <w:rsid w:val="00DD45AF"/>
    <w:rsid w:val="00DD559C"/>
    <w:rsid w:val="00DD5D41"/>
    <w:rsid w:val="00DD5F55"/>
    <w:rsid w:val="00DD5F64"/>
    <w:rsid w:val="00DD6118"/>
    <w:rsid w:val="00DD684C"/>
    <w:rsid w:val="00DD7A81"/>
    <w:rsid w:val="00DD7F7F"/>
    <w:rsid w:val="00DE006B"/>
    <w:rsid w:val="00DE0452"/>
    <w:rsid w:val="00DE175D"/>
    <w:rsid w:val="00DE1783"/>
    <w:rsid w:val="00DE1A91"/>
    <w:rsid w:val="00DE2640"/>
    <w:rsid w:val="00DE2E57"/>
    <w:rsid w:val="00DE346C"/>
    <w:rsid w:val="00DE3F40"/>
    <w:rsid w:val="00DE4048"/>
    <w:rsid w:val="00DE488F"/>
    <w:rsid w:val="00DE48CC"/>
    <w:rsid w:val="00DE5190"/>
    <w:rsid w:val="00DE53AE"/>
    <w:rsid w:val="00DE591F"/>
    <w:rsid w:val="00DE5A75"/>
    <w:rsid w:val="00DE603C"/>
    <w:rsid w:val="00DE60BC"/>
    <w:rsid w:val="00DE611E"/>
    <w:rsid w:val="00DE6A56"/>
    <w:rsid w:val="00DE6F34"/>
    <w:rsid w:val="00DE7579"/>
    <w:rsid w:val="00DE76FD"/>
    <w:rsid w:val="00DE774A"/>
    <w:rsid w:val="00DE7BD6"/>
    <w:rsid w:val="00DF00C5"/>
    <w:rsid w:val="00DF0AA8"/>
    <w:rsid w:val="00DF1EBE"/>
    <w:rsid w:val="00DF2C1B"/>
    <w:rsid w:val="00DF2CC8"/>
    <w:rsid w:val="00DF2D84"/>
    <w:rsid w:val="00DF2F28"/>
    <w:rsid w:val="00DF300B"/>
    <w:rsid w:val="00DF58C3"/>
    <w:rsid w:val="00DF6920"/>
    <w:rsid w:val="00E00A3D"/>
    <w:rsid w:val="00E00D72"/>
    <w:rsid w:val="00E0143E"/>
    <w:rsid w:val="00E01984"/>
    <w:rsid w:val="00E019A8"/>
    <w:rsid w:val="00E01E34"/>
    <w:rsid w:val="00E02D4C"/>
    <w:rsid w:val="00E04413"/>
    <w:rsid w:val="00E047E1"/>
    <w:rsid w:val="00E04966"/>
    <w:rsid w:val="00E0546F"/>
    <w:rsid w:val="00E05769"/>
    <w:rsid w:val="00E05E76"/>
    <w:rsid w:val="00E05FC7"/>
    <w:rsid w:val="00E061B1"/>
    <w:rsid w:val="00E0659C"/>
    <w:rsid w:val="00E07094"/>
    <w:rsid w:val="00E103CA"/>
    <w:rsid w:val="00E1089B"/>
    <w:rsid w:val="00E11BD2"/>
    <w:rsid w:val="00E11C81"/>
    <w:rsid w:val="00E12180"/>
    <w:rsid w:val="00E12E71"/>
    <w:rsid w:val="00E13529"/>
    <w:rsid w:val="00E139F5"/>
    <w:rsid w:val="00E14467"/>
    <w:rsid w:val="00E149F2"/>
    <w:rsid w:val="00E14E52"/>
    <w:rsid w:val="00E15306"/>
    <w:rsid w:val="00E1584D"/>
    <w:rsid w:val="00E15ADA"/>
    <w:rsid w:val="00E160EB"/>
    <w:rsid w:val="00E16E31"/>
    <w:rsid w:val="00E16FD3"/>
    <w:rsid w:val="00E1735C"/>
    <w:rsid w:val="00E210CF"/>
    <w:rsid w:val="00E21866"/>
    <w:rsid w:val="00E228A6"/>
    <w:rsid w:val="00E233FD"/>
    <w:rsid w:val="00E235D7"/>
    <w:rsid w:val="00E235F0"/>
    <w:rsid w:val="00E23DD9"/>
    <w:rsid w:val="00E254AC"/>
    <w:rsid w:val="00E25A79"/>
    <w:rsid w:val="00E25AA1"/>
    <w:rsid w:val="00E25ACB"/>
    <w:rsid w:val="00E25D43"/>
    <w:rsid w:val="00E261DE"/>
    <w:rsid w:val="00E26552"/>
    <w:rsid w:val="00E26AA9"/>
    <w:rsid w:val="00E27058"/>
    <w:rsid w:val="00E2797D"/>
    <w:rsid w:val="00E27A1C"/>
    <w:rsid w:val="00E31513"/>
    <w:rsid w:val="00E31906"/>
    <w:rsid w:val="00E31AAC"/>
    <w:rsid w:val="00E32813"/>
    <w:rsid w:val="00E32D86"/>
    <w:rsid w:val="00E32E12"/>
    <w:rsid w:val="00E33874"/>
    <w:rsid w:val="00E33CA1"/>
    <w:rsid w:val="00E3492D"/>
    <w:rsid w:val="00E35D41"/>
    <w:rsid w:val="00E35E28"/>
    <w:rsid w:val="00E3606A"/>
    <w:rsid w:val="00E36226"/>
    <w:rsid w:val="00E3742B"/>
    <w:rsid w:val="00E37701"/>
    <w:rsid w:val="00E37BA4"/>
    <w:rsid w:val="00E37FBA"/>
    <w:rsid w:val="00E403B7"/>
    <w:rsid w:val="00E40F87"/>
    <w:rsid w:val="00E412F2"/>
    <w:rsid w:val="00E4169C"/>
    <w:rsid w:val="00E41951"/>
    <w:rsid w:val="00E41A85"/>
    <w:rsid w:val="00E4226B"/>
    <w:rsid w:val="00E42D7D"/>
    <w:rsid w:val="00E42EEF"/>
    <w:rsid w:val="00E43D2D"/>
    <w:rsid w:val="00E43FFA"/>
    <w:rsid w:val="00E442AE"/>
    <w:rsid w:val="00E444AF"/>
    <w:rsid w:val="00E4456C"/>
    <w:rsid w:val="00E45275"/>
    <w:rsid w:val="00E46148"/>
    <w:rsid w:val="00E4678E"/>
    <w:rsid w:val="00E46B6B"/>
    <w:rsid w:val="00E46FBC"/>
    <w:rsid w:val="00E47E5F"/>
    <w:rsid w:val="00E5087E"/>
    <w:rsid w:val="00E5147C"/>
    <w:rsid w:val="00E520A9"/>
    <w:rsid w:val="00E522B8"/>
    <w:rsid w:val="00E53145"/>
    <w:rsid w:val="00E5321C"/>
    <w:rsid w:val="00E54CA9"/>
    <w:rsid w:val="00E5568A"/>
    <w:rsid w:val="00E55743"/>
    <w:rsid w:val="00E55CCE"/>
    <w:rsid w:val="00E55E55"/>
    <w:rsid w:val="00E56040"/>
    <w:rsid w:val="00E564B3"/>
    <w:rsid w:val="00E56E07"/>
    <w:rsid w:val="00E56FC1"/>
    <w:rsid w:val="00E5770D"/>
    <w:rsid w:val="00E60644"/>
    <w:rsid w:val="00E6084C"/>
    <w:rsid w:val="00E60AC1"/>
    <w:rsid w:val="00E61151"/>
    <w:rsid w:val="00E61297"/>
    <w:rsid w:val="00E61C8A"/>
    <w:rsid w:val="00E6243F"/>
    <w:rsid w:val="00E62E76"/>
    <w:rsid w:val="00E63427"/>
    <w:rsid w:val="00E635DE"/>
    <w:rsid w:val="00E64B36"/>
    <w:rsid w:val="00E6559B"/>
    <w:rsid w:val="00E65BA8"/>
    <w:rsid w:val="00E65FB1"/>
    <w:rsid w:val="00E665E3"/>
    <w:rsid w:val="00E674A2"/>
    <w:rsid w:val="00E70899"/>
    <w:rsid w:val="00E714A9"/>
    <w:rsid w:val="00E715B1"/>
    <w:rsid w:val="00E715EA"/>
    <w:rsid w:val="00E71A41"/>
    <w:rsid w:val="00E738A2"/>
    <w:rsid w:val="00E7443D"/>
    <w:rsid w:val="00E74BEF"/>
    <w:rsid w:val="00E75079"/>
    <w:rsid w:val="00E755CD"/>
    <w:rsid w:val="00E7601A"/>
    <w:rsid w:val="00E763C8"/>
    <w:rsid w:val="00E76B87"/>
    <w:rsid w:val="00E77087"/>
    <w:rsid w:val="00E77632"/>
    <w:rsid w:val="00E77AA5"/>
    <w:rsid w:val="00E77B60"/>
    <w:rsid w:val="00E8279C"/>
    <w:rsid w:val="00E833B3"/>
    <w:rsid w:val="00E83DA5"/>
    <w:rsid w:val="00E8440A"/>
    <w:rsid w:val="00E860EB"/>
    <w:rsid w:val="00E87497"/>
    <w:rsid w:val="00E874E6"/>
    <w:rsid w:val="00E9032B"/>
    <w:rsid w:val="00E90BF7"/>
    <w:rsid w:val="00E91CB9"/>
    <w:rsid w:val="00E92FE5"/>
    <w:rsid w:val="00E934B7"/>
    <w:rsid w:val="00E94862"/>
    <w:rsid w:val="00E94F8E"/>
    <w:rsid w:val="00E95445"/>
    <w:rsid w:val="00E95785"/>
    <w:rsid w:val="00E962C8"/>
    <w:rsid w:val="00E96F8C"/>
    <w:rsid w:val="00E97472"/>
    <w:rsid w:val="00E97A80"/>
    <w:rsid w:val="00E97F46"/>
    <w:rsid w:val="00EA02B9"/>
    <w:rsid w:val="00EA0379"/>
    <w:rsid w:val="00EA0900"/>
    <w:rsid w:val="00EA0E24"/>
    <w:rsid w:val="00EA147B"/>
    <w:rsid w:val="00EA15A7"/>
    <w:rsid w:val="00EA3069"/>
    <w:rsid w:val="00EA355B"/>
    <w:rsid w:val="00EA3DAA"/>
    <w:rsid w:val="00EA4738"/>
    <w:rsid w:val="00EA4760"/>
    <w:rsid w:val="00EA4C32"/>
    <w:rsid w:val="00EA5B13"/>
    <w:rsid w:val="00EA5DDA"/>
    <w:rsid w:val="00EA5EEB"/>
    <w:rsid w:val="00EA64E4"/>
    <w:rsid w:val="00EA6C86"/>
    <w:rsid w:val="00EA7B48"/>
    <w:rsid w:val="00EB0AC4"/>
    <w:rsid w:val="00EB1218"/>
    <w:rsid w:val="00EB1362"/>
    <w:rsid w:val="00EB18EA"/>
    <w:rsid w:val="00EB1A20"/>
    <w:rsid w:val="00EB1ECE"/>
    <w:rsid w:val="00EB23FD"/>
    <w:rsid w:val="00EB4413"/>
    <w:rsid w:val="00EB45A8"/>
    <w:rsid w:val="00EB4E55"/>
    <w:rsid w:val="00EB54B4"/>
    <w:rsid w:val="00EB58FB"/>
    <w:rsid w:val="00EB6E48"/>
    <w:rsid w:val="00EB72BB"/>
    <w:rsid w:val="00EB7341"/>
    <w:rsid w:val="00EB7AD7"/>
    <w:rsid w:val="00EB7CAB"/>
    <w:rsid w:val="00EC1E4D"/>
    <w:rsid w:val="00EC26DF"/>
    <w:rsid w:val="00EC33B2"/>
    <w:rsid w:val="00EC40E0"/>
    <w:rsid w:val="00EC49C2"/>
    <w:rsid w:val="00EC54B3"/>
    <w:rsid w:val="00EC5FDB"/>
    <w:rsid w:val="00EC6650"/>
    <w:rsid w:val="00ED048A"/>
    <w:rsid w:val="00ED0F83"/>
    <w:rsid w:val="00ED1717"/>
    <w:rsid w:val="00ED1B1D"/>
    <w:rsid w:val="00ED2AA9"/>
    <w:rsid w:val="00ED2F60"/>
    <w:rsid w:val="00ED3275"/>
    <w:rsid w:val="00ED329F"/>
    <w:rsid w:val="00ED32A9"/>
    <w:rsid w:val="00ED554F"/>
    <w:rsid w:val="00ED56E0"/>
    <w:rsid w:val="00ED610C"/>
    <w:rsid w:val="00ED76C3"/>
    <w:rsid w:val="00ED7DBB"/>
    <w:rsid w:val="00EE057F"/>
    <w:rsid w:val="00EE1462"/>
    <w:rsid w:val="00EE1891"/>
    <w:rsid w:val="00EE1D6F"/>
    <w:rsid w:val="00EE24EE"/>
    <w:rsid w:val="00EE31C3"/>
    <w:rsid w:val="00EE3749"/>
    <w:rsid w:val="00EE3BF5"/>
    <w:rsid w:val="00EE3DA6"/>
    <w:rsid w:val="00EE610C"/>
    <w:rsid w:val="00EE652E"/>
    <w:rsid w:val="00EE6CF7"/>
    <w:rsid w:val="00EE74DB"/>
    <w:rsid w:val="00EE779E"/>
    <w:rsid w:val="00EF08C1"/>
    <w:rsid w:val="00EF0A96"/>
    <w:rsid w:val="00EF1236"/>
    <w:rsid w:val="00EF14B6"/>
    <w:rsid w:val="00EF1AC8"/>
    <w:rsid w:val="00EF1FA2"/>
    <w:rsid w:val="00EF2117"/>
    <w:rsid w:val="00EF293C"/>
    <w:rsid w:val="00EF332A"/>
    <w:rsid w:val="00EF335D"/>
    <w:rsid w:val="00EF4298"/>
    <w:rsid w:val="00EF488D"/>
    <w:rsid w:val="00EF5BF4"/>
    <w:rsid w:val="00EF5F44"/>
    <w:rsid w:val="00F01DEA"/>
    <w:rsid w:val="00F020AE"/>
    <w:rsid w:val="00F02393"/>
    <w:rsid w:val="00F026FD"/>
    <w:rsid w:val="00F039AB"/>
    <w:rsid w:val="00F03EF2"/>
    <w:rsid w:val="00F045F2"/>
    <w:rsid w:val="00F04E4B"/>
    <w:rsid w:val="00F0522C"/>
    <w:rsid w:val="00F05878"/>
    <w:rsid w:val="00F05DC1"/>
    <w:rsid w:val="00F05F2B"/>
    <w:rsid w:val="00F06175"/>
    <w:rsid w:val="00F0659D"/>
    <w:rsid w:val="00F07C79"/>
    <w:rsid w:val="00F07FD4"/>
    <w:rsid w:val="00F109C0"/>
    <w:rsid w:val="00F10E24"/>
    <w:rsid w:val="00F137D8"/>
    <w:rsid w:val="00F144C2"/>
    <w:rsid w:val="00F14BED"/>
    <w:rsid w:val="00F14F44"/>
    <w:rsid w:val="00F15F93"/>
    <w:rsid w:val="00F169A6"/>
    <w:rsid w:val="00F16B51"/>
    <w:rsid w:val="00F16C93"/>
    <w:rsid w:val="00F171BE"/>
    <w:rsid w:val="00F1795D"/>
    <w:rsid w:val="00F17B6B"/>
    <w:rsid w:val="00F17D30"/>
    <w:rsid w:val="00F208E3"/>
    <w:rsid w:val="00F209CC"/>
    <w:rsid w:val="00F2179A"/>
    <w:rsid w:val="00F2213A"/>
    <w:rsid w:val="00F228EA"/>
    <w:rsid w:val="00F22B10"/>
    <w:rsid w:val="00F2327D"/>
    <w:rsid w:val="00F24F4F"/>
    <w:rsid w:val="00F25B37"/>
    <w:rsid w:val="00F25B48"/>
    <w:rsid w:val="00F25EBB"/>
    <w:rsid w:val="00F26E84"/>
    <w:rsid w:val="00F27051"/>
    <w:rsid w:val="00F271B8"/>
    <w:rsid w:val="00F27DEE"/>
    <w:rsid w:val="00F301A3"/>
    <w:rsid w:val="00F30282"/>
    <w:rsid w:val="00F30370"/>
    <w:rsid w:val="00F3185D"/>
    <w:rsid w:val="00F3198E"/>
    <w:rsid w:val="00F31A98"/>
    <w:rsid w:val="00F3217E"/>
    <w:rsid w:val="00F32B8B"/>
    <w:rsid w:val="00F332ED"/>
    <w:rsid w:val="00F3442C"/>
    <w:rsid w:val="00F34450"/>
    <w:rsid w:val="00F401A9"/>
    <w:rsid w:val="00F40995"/>
    <w:rsid w:val="00F40BE8"/>
    <w:rsid w:val="00F40DD6"/>
    <w:rsid w:val="00F42329"/>
    <w:rsid w:val="00F4369E"/>
    <w:rsid w:val="00F436E9"/>
    <w:rsid w:val="00F43A5E"/>
    <w:rsid w:val="00F43A61"/>
    <w:rsid w:val="00F448AF"/>
    <w:rsid w:val="00F44DA7"/>
    <w:rsid w:val="00F450E1"/>
    <w:rsid w:val="00F4525F"/>
    <w:rsid w:val="00F4589B"/>
    <w:rsid w:val="00F45AFB"/>
    <w:rsid w:val="00F46244"/>
    <w:rsid w:val="00F46D0C"/>
    <w:rsid w:val="00F5011A"/>
    <w:rsid w:val="00F51B5B"/>
    <w:rsid w:val="00F51B6E"/>
    <w:rsid w:val="00F52B60"/>
    <w:rsid w:val="00F530CC"/>
    <w:rsid w:val="00F53CFD"/>
    <w:rsid w:val="00F54B3D"/>
    <w:rsid w:val="00F55493"/>
    <w:rsid w:val="00F55B0F"/>
    <w:rsid w:val="00F55E1F"/>
    <w:rsid w:val="00F56030"/>
    <w:rsid w:val="00F5619A"/>
    <w:rsid w:val="00F57F23"/>
    <w:rsid w:val="00F604CA"/>
    <w:rsid w:val="00F6090C"/>
    <w:rsid w:val="00F60C54"/>
    <w:rsid w:val="00F6151B"/>
    <w:rsid w:val="00F62237"/>
    <w:rsid w:val="00F628DD"/>
    <w:rsid w:val="00F6348B"/>
    <w:rsid w:val="00F658A3"/>
    <w:rsid w:val="00F66268"/>
    <w:rsid w:val="00F6668F"/>
    <w:rsid w:val="00F70DFA"/>
    <w:rsid w:val="00F713B5"/>
    <w:rsid w:val="00F72B91"/>
    <w:rsid w:val="00F7345F"/>
    <w:rsid w:val="00F73CC4"/>
    <w:rsid w:val="00F75D07"/>
    <w:rsid w:val="00F762FF"/>
    <w:rsid w:val="00F769C4"/>
    <w:rsid w:val="00F76D70"/>
    <w:rsid w:val="00F77130"/>
    <w:rsid w:val="00F77A48"/>
    <w:rsid w:val="00F801CA"/>
    <w:rsid w:val="00F80201"/>
    <w:rsid w:val="00F80973"/>
    <w:rsid w:val="00F81A1A"/>
    <w:rsid w:val="00F81B1B"/>
    <w:rsid w:val="00F81C68"/>
    <w:rsid w:val="00F82D30"/>
    <w:rsid w:val="00F83314"/>
    <w:rsid w:val="00F83866"/>
    <w:rsid w:val="00F8446D"/>
    <w:rsid w:val="00F8454A"/>
    <w:rsid w:val="00F85635"/>
    <w:rsid w:val="00F85B12"/>
    <w:rsid w:val="00F85CF6"/>
    <w:rsid w:val="00F85D9E"/>
    <w:rsid w:val="00F863B9"/>
    <w:rsid w:val="00F865E2"/>
    <w:rsid w:val="00F87572"/>
    <w:rsid w:val="00F87FE7"/>
    <w:rsid w:val="00F90857"/>
    <w:rsid w:val="00F917FD"/>
    <w:rsid w:val="00F919BF"/>
    <w:rsid w:val="00F91EA3"/>
    <w:rsid w:val="00F936FE"/>
    <w:rsid w:val="00F93AD9"/>
    <w:rsid w:val="00F93DF3"/>
    <w:rsid w:val="00F944AC"/>
    <w:rsid w:val="00F94927"/>
    <w:rsid w:val="00F94B6C"/>
    <w:rsid w:val="00F95BA5"/>
    <w:rsid w:val="00F96268"/>
    <w:rsid w:val="00F96935"/>
    <w:rsid w:val="00FA0B9D"/>
    <w:rsid w:val="00FA101F"/>
    <w:rsid w:val="00FA2B67"/>
    <w:rsid w:val="00FA2FE2"/>
    <w:rsid w:val="00FA304E"/>
    <w:rsid w:val="00FA320F"/>
    <w:rsid w:val="00FA3BC1"/>
    <w:rsid w:val="00FA3CFA"/>
    <w:rsid w:val="00FA5F3F"/>
    <w:rsid w:val="00FA60F9"/>
    <w:rsid w:val="00FA6FB2"/>
    <w:rsid w:val="00FA73D9"/>
    <w:rsid w:val="00FA78DD"/>
    <w:rsid w:val="00FA79EE"/>
    <w:rsid w:val="00FB30B4"/>
    <w:rsid w:val="00FB5E55"/>
    <w:rsid w:val="00FB618F"/>
    <w:rsid w:val="00FB61EA"/>
    <w:rsid w:val="00FC25B5"/>
    <w:rsid w:val="00FC367A"/>
    <w:rsid w:val="00FC3781"/>
    <w:rsid w:val="00FC3943"/>
    <w:rsid w:val="00FC3A35"/>
    <w:rsid w:val="00FC3C44"/>
    <w:rsid w:val="00FC40E4"/>
    <w:rsid w:val="00FC5446"/>
    <w:rsid w:val="00FC68ED"/>
    <w:rsid w:val="00FD02F0"/>
    <w:rsid w:val="00FD04CB"/>
    <w:rsid w:val="00FD1562"/>
    <w:rsid w:val="00FD1883"/>
    <w:rsid w:val="00FD2345"/>
    <w:rsid w:val="00FD30E0"/>
    <w:rsid w:val="00FD3DE7"/>
    <w:rsid w:val="00FD3DF0"/>
    <w:rsid w:val="00FD48AA"/>
    <w:rsid w:val="00FD4C19"/>
    <w:rsid w:val="00FD5376"/>
    <w:rsid w:val="00FD5D7F"/>
    <w:rsid w:val="00FD5DD7"/>
    <w:rsid w:val="00FD63CA"/>
    <w:rsid w:val="00FD6634"/>
    <w:rsid w:val="00FE0139"/>
    <w:rsid w:val="00FE0661"/>
    <w:rsid w:val="00FE10F8"/>
    <w:rsid w:val="00FE1275"/>
    <w:rsid w:val="00FE288A"/>
    <w:rsid w:val="00FE2D65"/>
    <w:rsid w:val="00FE2F72"/>
    <w:rsid w:val="00FE2FEE"/>
    <w:rsid w:val="00FE3962"/>
    <w:rsid w:val="00FE3DA4"/>
    <w:rsid w:val="00FE53D6"/>
    <w:rsid w:val="00FE5768"/>
    <w:rsid w:val="00FE5BE3"/>
    <w:rsid w:val="00FE5DE8"/>
    <w:rsid w:val="00FE7022"/>
    <w:rsid w:val="00FE7837"/>
    <w:rsid w:val="00FF0909"/>
    <w:rsid w:val="00FF1313"/>
    <w:rsid w:val="00FF1D08"/>
    <w:rsid w:val="00FF200D"/>
    <w:rsid w:val="00FF3559"/>
    <w:rsid w:val="00FF500A"/>
    <w:rsid w:val="00FF53F2"/>
    <w:rsid w:val="00FF61AB"/>
    <w:rsid w:val="00FF6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60F5"/>
  </w:style>
  <w:style w:type="paragraph" w:styleId="Ttulo1">
    <w:name w:val="heading 1"/>
    <w:basedOn w:val="Normal"/>
    <w:next w:val="Normal"/>
    <w:link w:val="Ttulo1Char"/>
    <w:uiPriority w:val="9"/>
    <w:qFormat/>
    <w:rsid w:val="007358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C2212E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24"/>
      <w:szCs w:val="20"/>
    </w:rPr>
  </w:style>
  <w:style w:type="paragraph" w:styleId="Ttulo3">
    <w:name w:val="heading 3"/>
    <w:basedOn w:val="Normal"/>
    <w:next w:val="Normal"/>
    <w:link w:val="Ttulo3Char"/>
    <w:qFormat/>
    <w:rsid w:val="00253DF8"/>
    <w:pPr>
      <w:keepNext/>
      <w:tabs>
        <w:tab w:val="num" w:pos="720"/>
      </w:tabs>
      <w:spacing w:before="600" w:after="280" w:line="240" w:lineRule="auto"/>
      <w:ind w:left="720" w:hanging="720"/>
      <w:outlineLvl w:val="2"/>
    </w:pPr>
    <w:rPr>
      <w:rFonts w:ascii="Tahoma" w:eastAsia="Batang" w:hAnsi="Tahoma" w:cs="Arial"/>
      <w:b/>
      <w:bCs/>
      <w:szCs w:val="26"/>
    </w:rPr>
  </w:style>
  <w:style w:type="paragraph" w:styleId="Ttulo4">
    <w:name w:val="heading 4"/>
    <w:basedOn w:val="Normal"/>
    <w:next w:val="Normal"/>
    <w:link w:val="Ttulo4Char"/>
    <w:unhideWhenUsed/>
    <w:qFormat/>
    <w:rsid w:val="0013409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qFormat/>
    <w:rsid w:val="00253DF8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Batang" w:hAnsi="Times New Roman" w:cs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253DF8"/>
    <w:pPr>
      <w:tabs>
        <w:tab w:val="num" w:pos="1152"/>
      </w:tabs>
      <w:spacing w:before="240" w:after="60" w:line="240" w:lineRule="auto"/>
      <w:ind w:left="1152" w:hanging="1152"/>
      <w:outlineLvl w:val="5"/>
    </w:pPr>
    <w:rPr>
      <w:rFonts w:ascii="Times New Roman" w:eastAsia="Batang" w:hAnsi="Times New Roman" w:cs="Times New Roman"/>
      <w:b/>
      <w:bCs/>
    </w:rPr>
  </w:style>
  <w:style w:type="paragraph" w:styleId="Ttulo7">
    <w:name w:val="heading 7"/>
    <w:basedOn w:val="Normal"/>
    <w:next w:val="Normal"/>
    <w:link w:val="Ttulo7Char"/>
    <w:qFormat/>
    <w:rsid w:val="00253DF8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Batang" w:hAnsi="Times New Roman" w:cs="Times New Roman"/>
      <w:sz w:val="24"/>
      <w:szCs w:val="24"/>
    </w:rPr>
  </w:style>
  <w:style w:type="paragraph" w:styleId="Ttulo8">
    <w:name w:val="heading 8"/>
    <w:basedOn w:val="Normal"/>
    <w:next w:val="Normal"/>
    <w:link w:val="Ttulo8Char"/>
    <w:qFormat/>
    <w:rsid w:val="00253DF8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Batang" w:hAnsi="Times New Roman" w:cs="Times New Roman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qFormat/>
    <w:rsid w:val="00253DF8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Batang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358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pt-BR"/>
    </w:rPr>
  </w:style>
  <w:style w:type="character" w:customStyle="1" w:styleId="Ttulo2Char">
    <w:name w:val="Título 2 Char"/>
    <w:basedOn w:val="Fontepargpadro"/>
    <w:link w:val="Ttulo2"/>
    <w:uiPriority w:val="99"/>
    <w:rsid w:val="00C2212E"/>
    <w:rPr>
      <w:rFonts w:ascii="Arial" w:eastAsia="Times New Roman" w:hAnsi="Arial" w:cs="Times New Roman"/>
      <w:b/>
      <w:i/>
      <w:sz w:val="24"/>
      <w:szCs w:val="20"/>
    </w:rPr>
  </w:style>
  <w:style w:type="paragraph" w:customStyle="1" w:styleId="AnaEstiloGeral">
    <w:name w:val="Ana Estilo Geral"/>
    <w:basedOn w:val="Normal"/>
    <w:qFormat/>
    <w:rsid w:val="0068140B"/>
    <w:pPr>
      <w:spacing w:after="0" w:line="240" w:lineRule="auto"/>
      <w:ind w:left="708"/>
      <w:jc w:val="both"/>
    </w:pPr>
    <w:rPr>
      <w:rFonts w:ascii="Calibri" w:eastAsia="Times New Roman" w:hAnsi="Calibri" w:cs="Times New Roman"/>
    </w:rPr>
  </w:style>
  <w:style w:type="paragraph" w:customStyle="1" w:styleId="Pa3">
    <w:name w:val="Pa3"/>
    <w:basedOn w:val="Normal"/>
    <w:next w:val="Normal"/>
    <w:uiPriority w:val="99"/>
    <w:rsid w:val="009B724D"/>
    <w:pPr>
      <w:autoSpaceDE w:val="0"/>
      <w:autoSpaceDN w:val="0"/>
      <w:adjustRightInd w:val="0"/>
      <w:spacing w:after="0" w:line="241" w:lineRule="atLeast"/>
    </w:pPr>
    <w:rPr>
      <w:rFonts w:ascii="Swis721 BT" w:hAnsi="Swis721 BT"/>
      <w:sz w:val="24"/>
      <w:szCs w:val="24"/>
    </w:rPr>
  </w:style>
  <w:style w:type="character" w:customStyle="1" w:styleId="A7">
    <w:name w:val="A7"/>
    <w:uiPriority w:val="99"/>
    <w:rsid w:val="009B724D"/>
    <w:rPr>
      <w:rFonts w:cs="Swis721 BT"/>
      <w:color w:val="024594"/>
      <w:sz w:val="22"/>
      <w:szCs w:val="22"/>
    </w:rPr>
  </w:style>
  <w:style w:type="paragraph" w:customStyle="1" w:styleId="Pa5">
    <w:name w:val="Pa5"/>
    <w:basedOn w:val="Normal"/>
    <w:next w:val="Normal"/>
    <w:uiPriority w:val="99"/>
    <w:rsid w:val="009B724D"/>
    <w:pPr>
      <w:autoSpaceDE w:val="0"/>
      <w:autoSpaceDN w:val="0"/>
      <w:adjustRightInd w:val="0"/>
      <w:spacing w:after="0" w:line="241" w:lineRule="atLeast"/>
    </w:pPr>
    <w:rPr>
      <w:rFonts w:ascii="Swis721 BT" w:hAnsi="Swis721 BT"/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9B724D"/>
    <w:pPr>
      <w:autoSpaceDE w:val="0"/>
      <w:autoSpaceDN w:val="0"/>
      <w:adjustRightInd w:val="0"/>
      <w:spacing w:after="0" w:line="288" w:lineRule="auto"/>
      <w:textAlignment w:val="center"/>
    </w:pPr>
    <w:rPr>
      <w:rFonts w:ascii="Times" w:hAnsi="Times" w:cs="Times"/>
      <w:color w:val="000000"/>
      <w:sz w:val="24"/>
      <w:szCs w:val="24"/>
      <w:lang w:val="en-US"/>
    </w:rPr>
  </w:style>
  <w:style w:type="paragraph" w:customStyle="1" w:styleId="Consolidacaotexto">
    <w:name w:val="Consolidacao texto"/>
    <w:basedOn w:val="BasicParagraph"/>
    <w:uiPriority w:val="99"/>
    <w:qFormat/>
    <w:rsid w:val="009B724D"/>
    <w:pPr>
      <w:spacing w:before="113"/>
      <w:ind w:firstLine="397"/>
      <w:jc w:val="both"/>
    </w:pPr>
    <w:rPr>
      <w:rFonts w:asciiTheme="minorHAnsi" w:hAnsiTheme="minorHAnsi" w:cs="Swiss 721 BT"/>
      <w:sz w:val="22"/>
      <w:szCs w:val="22"/>
      <w:lang w:val="pt-BR"/>
    </w:rPr>
  </w:style>
  <w:style w:type="paragraph" w:customStyle="1" w:styleId="Consolidacaotitulos">
    <w:name w:val="Consolidacao titulos"/>
    <w:basedOn w:val="Pa3"/>
    <w:next w:val="Consolidacaotexto"/>
    <w:qFormat/>
    <w:rsid w:val="009B724D"/>
    <w:pPr>
      <w:jc w:val="both"/>
    </w:pPr>
    <w:rPr>
      <w:rFonts w:asciiTheme="minorHAnsi" w:hAnsiTheme="minorHAnsi"/>
      <w:b/>
      <w:bCs/>
      <w:color w:val="365F91" w:themeColor="accent1" w:themeShade="BF"/>
      <w:sz w:val="26"/>
    </w:rPr>
  </w:style>
  <w:style w:type="paragraph" w:customStyle="1" w:styleId="NoParagraphStyle">
    <w:name w:val="[No Paragraph Style]"/>
    <w:rsid w:val="00E8440A"/>
    <w:pPr>
      <w:autoSpaceDE w:val="0"/>
      <w:autoSpaceDN w:val="0"/>
      <w:adjustRightInd w:val="0"/>
      <w:spacing w:after="0" w:line="288" w:lineRule="auto"/>
      <w:textAlignment w:val="center"/>
    </w:pPr>
    <w:rPr>
      <w:rFonts w:ascii="Swiss 721 BT Bold" w:hAnsi="Swiss 721 BT Bold"/>
      <w:color w:val="000000"/>
      <w:sz w:val="24"/>
      <w:szCs w:val="24"/>
    </w:rPr>
  </w:style>
  <w:style w:type="table" w:styleId="ListaMdia1-nfase5">
    <w:name w:val="Medium List 1 Accent 5"/>
    <w:basedOn w:val="Tabelanormal"/>
    <w:uiPriority w:val="65"/>
    <w:rsid w:val="00E8440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customStyle="1" w:styleId="Consolidacaotabelas">
    <w:name w:val="Consolidacao tabelas"/>
    <w:basedOn w:val="Tabelanormal"/>
    <w:uiPriority w:val="99"/>
    <w:qFormat/>
    <w:rsid w:val="00E8440A"/>
    <w:pPr>
      <w:spacing w:after="0" w:line="240" w:lineRule="auto"/>
    </w:pPr>
    <w:rPr>
      <w:sz w:val="20"/>
    </w:rPr>
    <w:tblPr>
      <w:tblInd w:w="0" w:type="dxa"/>
      <w:tblBorders>
        <w:top w:val="single" w:sz="6" w:space="0" w:color="365F91" w:themeColor="accent1" w:themeShade="BF"/>
        <w:bottom w:val="single" w:sz="6" w:space="0" w:color="365F91" w:themeColor="accent1" w:themeShade="BF"/>
        <w:insideH w:val="single" w:sz="6" w:space="0" w:color="365F91" w:themeColor="accent1" w:themeShade="BF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paragraph" w:styleId="Legenda">
    <w:name w:val="caption"/>
    <w:aliases w:val="Gráfico, Char Char Char,Char Char Char + Tahoma,8 pt,Centralizado,Depois de:  3 pt + Tahoma,...."/>
    <w:basedOn w:val="Normal"/>
    <w:next w:val="Normal"/>
    <w:link w:val="LegendaChar"/>
    <w:unhideWhenUsed/>
    <w:qFormat/>
    <w:rsid w:val="009017F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Consolidacaotitulostabelas">
    <w:name w:val="Consolidacao titulos tabelas"/>
    <w:basedOn w:val="Consolidacaotitulos"/>
    <w:uiPriority w:val="99"/>
    <w:qFormat/>
    <w:rsid w:val="00F87FE7"/>
    <w:pPr>
      <w:jc w:val="center"/>
    </w:pPr>
    <w:rPr>
      <w:sz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C0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0045"/>
    <w:rPr>
      <w:rFonts w:ascii="Tahoma" w:hAnsi="Tahoma" w:cs="Tahoma"/>
      <w:sz w:val="16"/>
      <w:szCs w:val="16"/>
      <w:lang w:val="pt-BR"/>
    </w:rPr>
  </w:style>
  <w:style w:type="table" w:styleId="Tabelacomgrade">
    <w:name w:val="Table Grid"/>
    <w:basedOn w:val="Tabelanormal"/>
    <w:uiPriority w:val="59"/>
    <w:rsid w:val="000E79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984A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4AD1"/>
    <w:rPr>
      <w:lang w:val="pt-BR"/>
    </w:rPr>
  </w:style>
  <w:style w:type="paragraph" w:styleId="Rodap">
    <w:name w:val="footer"/>
    <w:basedOn w:val="Normal"/>
    <w:link w:val="RodapChar"/>
    <w:uiPriority w:val="99"/>
    <w:unhideWhenUsed/>
    <w:rsid w:val="00984A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4AD1"/>
    <w:rPr>
      <w:lang w:val="pt-BR"/>
    </w:rPr>
  </w:style>
  <w:style w:type="paragraph" w:customStyle="1" w:styleId="ConsolidacaoNotas">
    <w:name w:val="Consolidacao Notas"/>
    <w:basedOn w:val="Normal"/>
    <w:next w:val="Consolidacaotexto"/>
    <w:qFormat/>
    <w:rsid w:val="00B32974"/>
    <w:pPr>
      <w:spacing w:line="240" w:lineRule="auto"/>
    </w:pPr>
    <w:rPr>
      <w:sz w:val="16"/>
    </w:rPr>
  </w:style>
  <w:style w:type="paragraph" w:styleId="CabealhodoSumrio">
    <w:name w:val="TOC Heading"/>
    <w:basedOn w:val="Ttulo1"/>
    <w:next w:val="Normal"/>
    <w:uiPriority w:val="39"/>
    <w:unhideWhenUsed/>
    <w:qFormat/>
    <w:rsid w:val="00735878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D834EC"/>
    <w:pPr>
      <w:tabs>
        <w:tab w:val="right" w:leader="dot" w:pos="9629"/>
      </w:tabs>
      <w:spacing w:after="100"/>
    </w:pPr>
    <w:rPr>
      <w:b/>
      <w:noProof/>
    </w:rPr>
  </w:style>
  <w:style w:type="character" w:styleId="Hyperlink">
    <w:name w:val="Hyperlink"/>
    <w:basedOn w:val="Fontepargpadro"/>
    <w:uiPriority w:val="99"/>
    <w:unhideWhenUsed/>
    <w:rsid w:val="00735878"/>
    <w:rPr>
      <w:color w:val="0000FF" w:themeColor="hyperlink"/>
      <w:u w:val="single"/>
    </w:rPr>
  </w:style>
  <w:style w:type="paragraph" w:styleId="Sumrio2">
    <w:name w:val="toc 2"/>
    <w:basedOn w:val="Normal"/>
    <w:next w:val="Normal"/>
    <w:autoRedefine/>
    <w:uiPriority w:val="39"/>
    <w:unhideWhenUsed/>
    <w:rsid w:val="00560D7E"/>
    <w:pPr>
      <w:tabs>
        <w:tab w:val="right" w:leader="dot" w:pos="9629"/>
      </w:tabs>
      <w:spacing w:after="100"/>
      <w:ind w:left="220"/>
    </w:pPr>
  </w:style>
  <w:style w:type="paragraph" w:customStyle="1" w:styleId="onsTabelaTtuloInterno">
    <w:name w:val="onsTabela_Título_Interno"/>
    <w:basedOn w:val="Normal"/>
    <w:next w:val="Normal"/>
    <w:rsid w:val="007F77F1"/>
    <w:pPr>
      <w:suppressAutoHyphens/>
      <w:autoSpaceDE w:val="0"/>
      <w:autoSpaceDN w:val="0"/>
      <w:adjustRightInd w:val="0"/>
      <w:spacing w:before="40" w:after="40" w:line="240" w:lineRule="atLeast"/>
      <w:jc w:val="center"/>
      <w:textAlignment w:val="center"/>
    </w:pPr>
    <w:rPr>
      <w:rFonts w:ascii="Swiss 721 BT Bold" w:hAnsi="Swiss 721 BT Bold"/>
      <w:b/>
      <w:bCs/>
      <w:color w:val="000000"/>
      <w:spacing w:val="4"/>
      <w:sz w:val="20"/>
      <w:szCs w:val="20"/>
      <w:lang w:val="en-US"/>
    </w:rPr>
  </w:style>
  <w:style w:type="paragraph" w:customStyle="1" w:styleId="onsTabelaTextoInterno">
    <w:name w:val="onsTabela_Texto_Interno"/>
    <w:basedOn w:val="Normal"/>
    <w:next w:val="Normal"/>
    <w:link w:val="onsTabelaTextoInternoChar"/>
    <w:rsid w:val="007F77F1"/>
    <w:pPr>
      <w:suppressAutoHyphens/>
      <w:autoSpaceDE w:val="0"/>
      <w:autoSpaceDN w:val="0"/>
      <w:adjustRightInd w:val="0"/>
      <w:spacing w:before="40" w:after="40" w:line="240" w:lineRule="atLeast"/>
      <w:textAlignment w:val="center"/>
    </w:pPr>
    <w:rPr>
      <w:rFonts w:ascii="Swiss 721 BT Bold" w:hAnsi="Swiss 721 BT Bold"/>
      <w:color w:val="000000"/>
      <w:spacing w:val="4"/>
      <w:sz w:val="18"/>
      <w:szCs w:val="18"/>
      <w:lang w:val="en-US"/>
    </w:rPr>
  </w:style>
  <w:style w:type="character" w:customStyle="1" w:styleId="onsTabelaTextoInternoChar">
    <w:name w:val="onsTabela_Texto_Interno Char"/>
    <w:basedOn w:val="Fontepargpadro"/>
    <w:link w:val="onsTabelaTextoInterno"/>
    <w:rsid w:val="009F45B9"/>
    <w:rPr>
      <w:rFonts w:ascii="Swiss 721 BT Bold" w:hAnsi="Swiss 721 BT Bold"/>
      <w:color w:val="000000"/>
      <w:spacing w:val="4"/>
      <w:sz w:val="18"/>
      <w:szCs w:val="18"/>
    </w:rPr>
  </w:style>
  <w:style w:type="paragraph" w:customStyle="1" w:styleId="Pa11">
    <w:name w:val="Pa11"/>
    <w:basedOn w:val="Normal"/>
    <w:next w:val="Normal"/>
    <w:uiPriority w:val="99"/>
    <w:rsid w:val="007F77F1"/>
    <w:pPr>
      <w:suppressAutoHyphens/>
      <w:autoSpaceDE w:val="0"/>
      <w:autoSpaceDN w:val="0"/>
      <w:adjustRightInd w:val="0"/>
      <w:spacing w:after="0" w:line="241" w:lineRule="atLeast"/>
      <w:textAlignment w:val="center"/>
    </w:pPr>
    <w:rPr>
      <w:rFonts w:ascii="Swiss 721 BT" w:hAnsi="Swiss 721 BT" w:cs="Swiss 721 BT"/>
      <w:color w:val="000000"/>
      <w:sz w:val="24"/>
      <w:szCs w:val="24"/>
    </w:rPr>
  </w:style>
  <w:style w:type="paragraph" w:customStyle="1" w:styleId="onsNormalChar">
    <w:name w:val="onsNormal Char"/>
    <w:basedOn w:val="NoParagraphStyle"/>
    <w:uiPriority w:val="99"/>
    <w:rsid w:val="00B7009B"/>
    <w:pPr>
      <w:suppressAutoHyphens/>
      <w:spacing w:after="120" w:line="320" w:lineRule="atLeast"/>
      <w:ind w:left="1021"/>
      <w:jc w:val="both"/>
    </w:pPr>
    <w:rPr>
      <w:spacing w:val="4"/>
      <w:sz w:val="22"/>
      <w:szCs w:val="22"/>
    </w:rPr>
  </w:style>
  <w:style w:type="paragraph" w:styleId="ndicedeilustraes">
    <w:name w:val="table of figures"/>
    <w:basedOn w:val="Normal"/>
    <w:next w:val="Normal"/>
    <w:uiPriority w:val="99"/>
    <w:unhideWhenUsed/>
    <w:rsid w:val="00676D93"/>
    <w:pPr>
      <w:spacing w:after="0"/>
    </w:pPr>
  </w:style>
  <w:style w:type="paragraph" w:customStyle="1" w:styleId="DecimalAligned">
    <w:name w:val="Decimal Aligned"/>
    <w:basedOn w:val="Normal"/>
    <w:uiPriority w:val="40"/>
    <w:qFormat/>
    <w:rsid w:val="009E05CC"/>
    <w:pPr>
      <w:tabs>
        <w:tab w:val="decimal" w:pos="360"/>
      </w:tabs>
    </w:pPr>
  </w:style>
  <w:style w:type="paragraph" w:styleId="Textodenotaderodap">
    <w:name w:val="footnote text"/>
    <w:basedOn w:val="Normal"/>
    <w:link w:val="TextodenotaderodapChar"/>
    <w:uiPriority w:val="99"/>
    <w:unhideWhenUsed/>
    <w:rsid w:val="009E05CC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9E05CC"/>
    <w:rPr>
      <w:rFonts w:eastAsiaTheme="minorEastAsia"/>
      <w:sz w:val="20"/>
      <w:szCs w:val="20"/>
      <w:lang w:val="pt-BR"/>
    </w:rPr>
  </w:style>
  <w:style w:type="character" w:styleId="nfaseSutil">
    <w:name w:val="Subtle Emphasis"/>
    <w:basedOn w:val="Fontepargpadro"/>
    <w:uiPriority w:val="19"/>
    <w:qFormat/>
    <w:rsid w:val="009E05CC"/>
    <w:rPr>
      <w:rFonts w:eastAsiaTheme="minorEastAsia" w:cstheme="minorBidi"/>
      <w:bCs w:val="0"/>
      <w:i/>
      <w:iCs/>
      <w:color w:val="808080" w:themeColor="text1" w:themeTint="7F"/>
      <w:szCs w:val="22"/>
      <w:lang w:val="pt-BR"/>
    </w:rPr>
  </w:style>
  <w:style w:type="table" w:styleId="SombreamentoMdio2-nfase5">
    <w:name w:val="Medium Shading 2 Accent 5"/>
    <w:basedOn w:val="Tabelanormal"/>
    <w:uiPriority w:val="64"/>
    <w:rsid w:val="009E05C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Reviso">
    <w:name w:val="Revision"/>
    <w:hidden/>
    <w:uiPriority w:val="99"/>
    <w:semiHidden/>
    <w:rsid w:val="00126ACF"/>
    <w:pPr>
      <w:spacing w:after="0" w:line="240" w:lineRule="auto"/>
    </w:pPr>
  </w:style>
  <w:style w:type="paragraph" w:customStyle="1" w:styleId="onsTtuloParte">
    <w:name w:val="onsTítulo_Parte"/>
    <w:basedOn w:val="onsNormalChar"/>
    <w:next w:val="onsNormalChar"/>
    <w:rsid w:val="00822254"/>
    <w:pPr>
      <w:keepNext/>
      <w:suppressAutoHyphens w:val="0"/>
      <w:autoSpaceDE/>
      <w:autoSpaceDN/>
      <w:adjustRightInd/>
      <w:spacing w:line="240" w:lineRule="auto"/>
      <w:ind w:hanging="1021"/>
      <w:jc w:val="left"/>
      <w:textAlignment w:val="auto"/>
    </w:pPr>
    <w:rPr>
      <w:rFonts w:ascii="Arial Black" w:eastAsia="Times New Roman" w:hAnsi="Arial Black" w:cs="Times New Roman"/>
      <w:b/>
      <w:color w:val="auto"/>
      <w:sz w:val="26"/>
      <w:szCs w:val="20"/>
    </w:rPr>
  </w:style>
  <w:style w:type="paragraph" w:customStyle="1" w:styleId="onsSumrio">
    <w:name w:val="onsSumário"/>
    <w:basedOn w:val="Normal"/>
    <w:next w:val="onsNormalChar"/>
    <w:rsid w:val="00E139F5"/>
    <w:pPr>
      <w:spacing w:after="0" w:line="280" w:lineRule="exact"/>
      <w:ind w:left="1021"/>
      <w:jc w:val="both"/>
    </w:pPr>
    <w:rPr>
      <w:rFonts w:ascii="Arial Black" w:eastAsia="Times New Roman" w:hAnsi="Arial Black" w:cs="Times New Roman"/>
      <w:noProof/>
      <w:spacing w:val="4"/>
      <w:szCs w:val="20"/>
    </w:rPr>
  </w:style>
  <w:style w:type="paragraph" w:styleId="PargrafodaLista">
    <w:name w:val="List Paragraph"/>
    <w:basedOn w:val="Normal"/>
    <w:uiPriority w:val="34"/>
    <w:qFormat/>
    <w:rsid w:val="002F6DC3"/>
    <w:pPr>
      <w:ind w:left="720"/>
      <w:contextualSpacing/>
    </w:pPr>
  </w:style>
  <w:style w:type="character" w:styleId="Refdenotaderodap">
    <w:name w:val="footnote reference"/>
    <w:basedOn w:val="Fontepargpadro"/>
    <w:uiPriority w:val="99"/>
    <w:semiHidden/>
    <w:unhideWhenUsed/>
    <w:rsid w:val="009A5059"/>
    <w:rPr>
      <w:vertAlign w:val="superscript"/>
    </w:rPr>
  </w:style>
  <w:style w:type="paragraph" w:customStyle="1" w:styleId="Pa13">
    <w:name w:val="Pa13"/>
    <w:basedOn w:val="Normal"/>
    <w:next w:val="Normal"/>
    <w:uiPriority w:val="99"/>
    <w:rsid w:val="00653B29"/>
    <w:pPr>
      <w:autoSpaceDE w:val="0"/>
      <w:autoSpaceDN w:val="0"/>
      <w:adjustRightInd w:val="0"/>
      <w:spacing w:after="0" w:line="241" w:lineRule="atLeast"/>
    </w:pPr>
    <w:rPr>
      <w:rFonts w:ascii="Swis721 BT" w:hAnsi="Swis721 BT"/>
      <w:sz w:val="24"/>
      <w:szCs w:val="24"/>
    </w:rPr>
  </w:style>
  <w:style w:type="character" w:customStyle="1" w:styleId="A8">
    <w:name w:val="A8"/>
    <w:uiPriority w:val="99"/>
    <w:rsid w:val="00653B29"/>
    <w:rPr>
      <w:rFonts w:cs="Swis721 BT"/>
      <w:color w:val="000000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rsid w:val="002973BF"/>
    <w:rPr>
      <w:rFonts w:cs="Times New Roman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rsid w:val="002973BF"/>
    <w:rPr>
      <w:rFonts w:ascii="Calibri" w:eastAsia="Calibri" w:hAnsi="Calibri" w:cs="Times New Roman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973BF"/>
    <w:rPr>
      <w:rFonts w:ascii="Calibri" w:eastAsia="Calibri" w:hAnsi="Calibri" w:cs="Times New Roman"/>
      <w:sz w:val="20"/>
      <w:szCs w:val="20"/>
      <w:lang w:val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87572"/>
    <w:pPr>
      <w:spacing w:line="240" w:lineRule="auto"/>
    </w:pPr>
    <w:rPr>
      <w:rFonts w:asciiTheme="minorHAnsi" w:eastAsiaTheme="minorHAnsi" w:hAnsiTheme="minorHAnsi" w:cstheme="minorBid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87572"/>
    <w:rPr>
      <w:rFonts w:ascii="Calibri" w:eastAsia="Calibri" w:hAnsi="Calibri" w:cs="Times New Roman"/>
      <w:b/>
      <w:bCs/>
      <w:sz w:val="20"/>
      <w:szCs w:val="20"/>
      <w:lang w:val="pt-BR"/>
    </w:rPr>
  </w:style>
  <w:style w:type="character" w:styleId="TextodoEspaoReservado">
    <w:name w:val="Placeholder Text"/>
    <w:basedOn w:val="Fontepargpadro"/>
    <w:uiPriority w:val="99"/>
    <w:semiHidden/>
    <w:rsid w:val="00501E48"/>
    <w:rPr>
      <w:color w:val="808080"/>
    </w:rPr>
  </w:style>
  <w:style w:type="paragraph" w:customStyle="1" w:styleId="onsNormal">
    <w:name w:val="onsNormal"/>
    <w:rsid w:val="008A5B19"/>
    <w:pPr>
      <w:spacing w:after="120" w:line="320" w:lineRule="exact"/>
      <w:ind w:left="1021"/>
      <w:jc w:val="both"/>
    </w:pPr>
    <w:rPr>
      <w:rFonts w:ascii="Arial" w:eastAsia="Times New Roman" w:hAnsi="Arial" w:cs="Times New Roman"/>
      <w:spacing w:val="4"/>
      <w:szCs w:val="20"/>
    </w:rPr>
  </w:style>
  <w:style w:type="paragraph" w:customStyle="1" w:styleId="onsIlustraoFim">
    <w:name w:val="onsIlustração_Fim"/>
    <w:basedOn w:val="onsNormal"/>
    <w:next w:val="onsNormal"/>
    <w:link w:val="onsIlustraoFimChar"/>
    <w:uiPriority w:val="99"/>
    <w:rsid w:val="008A5B19"/>
    <w:pPr>
      <w:pBdr>
        <w:top w:val="single" w:sz="24" w:space="1" w:color="000000"/>
      </w:pBdr>
      <w:tabs>
        <w:tab w:val="left" w:pos="567"/>
      </w:tabs>
      <w:spacing w:before="200" w:after="0" w:line="200" w:lineRule="exact"/>
      <w:ind w:left="567" w:hanging="567"/>
      <w:jc w:val="left"/>
    </w:pPr>
    <w:rPr>
      <w:color w:val="000000"/>
      <w:sz w:val="16"/>
      <w:lang w:val="en-US"/>
    </w:rPr>
  </w:style>
  <w:style w:type="character" w:customStyle="1" w:styleId="onsIlustraoFimChar">
    <w:name w:val="onsIlustração_Fim Char"/>
    <w:link w:val="onsIlustraoFim"/>
    <w:uiPriority w:val="99"/>
    <w:locked/>
    <w:rsid w:val="008A5B19"/>
    <w:rPr>
      <w:rFonts w:ascii="Arial" w:eastAsia="Times New Roman" w:hAnsi="Arial" w:cs="Times New Roman"/>
      <w:color w:val="000000"/>
      <w:spacing w:val="4"/>
      <w:sz w:val="16"/>
      <w:szCs w:val="20"/>
      <w:lang w:val="en-US"/>
    </w:rPr>
  </w:style>
  <w:style w:type="paragraph" w:customStyle="1" w:styleId="TextoCapa">
    <w:name w:val="Texto Capa"/>
    <w:semiHidden/>
    <w:rsid w:val="004F17E7"/>
    <w:pPr>
      <w:spacing w:before="120" w:after="0" w:line="240" w:lineRule="auto"/>
      <w:jc w:val="both"/>
    </w:pPr>
    <w:rPr>
      <w:rFonts w:ascii="Tahoma" w:eastAsia="Times New Roman" w:hAnsi="Tahoma" w:cs="Tahoma"/>
      <w:sz w:val="20"/>
      <w:szCs w:val="20"/>
    </w:rPr>
  </w:style>
  <w:style w:type="paragraph" w:customStyle="1" w:styleId="Texto2PDET">
    <w:name w:val="Texto2 PDET"/>
    <w:basedOn w:val="Normal"/>
    <w:rsid w:val="00C66BF6"/>
    <w:pPr>
      <w:spacing w:before="60" w:after="120" w:line="240" w:lineRule="auto"/>
      <w:jc w:val="both"/>
    </w:pPr>
    <w:rPr>
      <w:rFonts w:ascii="Arial" w:eastAsia="Times New Roman" w:hAnsi="Arial" w:cs="Times New Roman"/>
      <w:i/>
      <w:szCs w:val="24"/>
    </w:rPr>
  </w:style>
  <w:style w:type="paragraph" w:customStyle="1" w:styleId="Default">
    <w:name w:val="Default"/>
    <w:rsid w:val="00336A1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onsTextoMarcador">
    <w:name w:val="onsTexto_Marcador"/>
    <w:basedOn w:val="onsNormal"/>
    <w:link w:val="onsTextoMarcadorChar"/>
    <w:rsid w:val="00E860EB"/>
    <w:pPr>
      <w:tabs>
        <w:tab w:val="left" w:pos="1304"/>
      </w:tabs>
      <w:ind w:left="1305" w:hanging="284"/>
    </w:pPr>
  </w:style>
  <w:style w:type="character" w:customStyle="1" w:styleId="onsTextoMarcadorChar">
    <w:name w:val="onsTexto_Marcador Char"/>
    <w:link w:val="onsTextoMarcador"/>
    <w:locked/>
    <w:rsid w:val="00E860EB"/>
    <w:rPr>
      <w:rFonts w:ascii="Arial" w:eastAsia="Times New Roman" w:hAnsi="Arial" w:cs="Times New Roman"/>
      <w:spacing w:val="4"/>
      <w:szCs w:val="20"/>
    </w:rPr>
  </w:style>
  <w:style w:type="paragraph" w:styleId="Corpodetexto">
    <w:name w:val="Body Text"/>
    <w:basedOn w:val="Normal"/>
    <w:link w:val="CorpodetextoChar"/>
    <w:uiPriority w:val="99"/>
    <w:rsid w:val="002532A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99"/>
    <w:rsid w:val="002532AC"/>
    <w:rPr>
      <w:rFonts w:ascii="Times New Roman" w:eastAsia="Times New Roman" w:hAnsi="Times New Roman" w:cs="Times New Roman"/>
      <w:sz w:val="20"/>
      <w:szCs w:val="20"/>
    </w:rPr>
  </w:style>
  <w:style w:type="table" w:customStyle="1" w:styleId="SombreamentoClaro1">
    <w:name w:val="Sombreamento Claro1"/>
    <w:basedOn w:val="Tabelanormal"/>
    <w:uiPriority w:val="60"/>
    <w:rsid w:val="006B6885"/>
    <w:pPr>
      <w:spacing w:after="0" w:line="240" w:lineRule="auto"/>
    </w:pPr>
    <w:rPr>
      <w:rFonts w:eastAsiaTheme="minorHAnsi"/>
      <w:color w:val="000000" w:themeColor="text1" w:themeShade="BF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Ttulo4Char">
    <w:name w:val="Título 4 Char"/>
    <w:basedOn w:val="Fontepargpadro"/>
    <w:link w:val="Ttulo4"/>
    <w:uiPriority w:val="9"/>
    <w:semiHidden/>
    <w:rsid w:val="0013409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8757F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8757FD"/>
    <w:rPr>
      <w:sz w:val="16"/>
      <w:szCs w:val="16"/>
    </w:rPr>
  </w:style>
  <w:style w:type="paragraph" w:customStyle="1" w:styleId="normalI">
    <w:name w:val="normal I"/>
    <w:basedOn w:val="Recuodecorpodetexto"/>
    <w:autoRedefine/>
    <w:rsid w:val="00DD0B1C"/>
    <w:pPr>
      <w:spacing w:after="0" w:line="240" w:lineRule="auto"/>
      <w:ind w:left="0"/>
      <w:jc w:val="both"/>
    </w:pPr>
    <w:rPr>
      <w:rFonts w:eastAsia="Times New Roman" w:cstheme="minorHAnsi"/>
      <w:b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8757FD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8757FD"/>
  </w:style>
  <w:style w:type="paragraph" w:customStyle="1" w:styleId="Titulo-TabeGraf">
    <w:name w:val="Titulo-Tab e Graf"/>
    <w:basedOn w:val="Normal"/>
    <w:rsid w:val="00620091"/>
    <w:pPr>
      <w:spacing w:before="400" w:after="100" w:line="240" w:lineRule="auto"/>
      <w:ind w:left="284"/>
    </w:pPr>
    <w:rPr>
      <w:rFonts w:ascii="Tahoma" w:eastAsia="Batang" w:hAnsi="Tahoma" w:cs="Tahoma"/>
      <w:b/>
      <w:sz w:val="18"/>
      <w:szCs w:val="24"/>
    </w:rPr>
  </w:style>
  <w:style w:type="character" w:customStyle="1" w:styleId="Ttulo3Char">
    <w:name w:val="Título 3 Char"/>
    <w:basedOn w:val="Fontepargpadro"/>
    <w:link w:val="Ttulo3"/>
    <w:rsid w:val="00253DF8"/>
    <w:rPr>
      <w:rFonts w:ascii="Tahoma" w:eastAsia="Batang" w:hAnsi="Tahoma" w:cs="Arial"/>
      <w:b/>
      <w:bCs/>
      <w:szCs w:val="26"/>
    </w:rPr>
  </w:style>
  <w:style w:type="character" w:customStyle="1" w:styleId="Ttulo5Char">
    <w:name w:val="Título 5 Char"/>
    <w:basedOn w:val="Fontepargpadro"/>
    <w:link w:val="Ttulo5"/>
    <w:rsid w:val="00253DF8"/>
    <w:rPr>
      <w:rFonts w:ascii="Times New Roman" w:eastAsia="Batang" w:hAnsi="Times New Roman" w:cs="Times New Roman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253DF8"/>
    <w:rPr>
      <w:rFonts w:ascii="Times New Roman" w:eastAsia="Batang" w:hAnsi="Times New Roman" w:cs="Times New Roman"/>
      <w:b/>
      <w:bCs/>
    </w:rPr>
  </w:style>
  <w:style w:type="character" w:customStyle="1" w:styleId="Ttulo7Char">
    <w:name w:val="Título 7 Char"/>
    <w:basedOn w:val="Fontepargpadro"/>
    <w:link w:val="Ttulo7"/>
    <w:rsid w:val="00253DF8"/>
    <w:rPr>
      <w:rFonts w:ascii="Times New Roman" w:eastAsia="Batang" w:hAnsi="Times New Roman" w:cs="Times New Roman"/>
      <w:sz w:val="24"/>
      <w:szCs w:val="24"/>
    </w:rPr>
  </w:style>
  <w:style w:type="character" w:customStyle="1" w:styleId="Ttulo8Char">
    <w:name w:val="Título 8 Char"/>
    <w:basedOn w:val="Fontepargpadro"/>
    <w:link w:val="Ttulo8"/>
    <w:rsid w:val="00253DF8"/>
    <w:rPr>
      <w:rFonts w:ascii="Times New Roman" w:eastAsia="Batang" w:hAnsi="Times New Roman" w:cs="Times New Roman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rsid w:val="00253DF8"/>
    <w:rPr>
      <w:rFonts w:ascii="Arial" w:eastAsia="Batang" w:hAnsi="Arial" w:cs="Arial"/>
    </w:rPr>
  </w:style>
  <w:style w:type="paragraph" w:customStyle="1" w:styleId="CorpodoTexto">
    <w:name w:val="Corpo do Texto"/>
    <w:basedOn w:val="Normal"/>
    <w:link w:val="CorpodoTextoChar"/>
    <w:rsid w:val="00253DF8"/>
    <w:pPr>
      <w:widowControl w:val="0"/>
      <w:spacing w:before="240" w:after="240" w:line="360" w:lineRule="exact"/>
      <w:ind w:left="284"/>
      <w:jc w:val="both"/>
    </w:pPr>
    <w:rPr>
      <w:rFonts w:ascii="Tahoma" w:eastAsia="Batang" w:hAnsi="Tahoma" w:cs="Tahoma"/>
      <w:szCs w:val="24"/>
    </w:rPr>
  </w:style>
  <w:style w:type="character" w:customStyle="1" w:styleId="CorpodoTextoChar">
    <w:name w:val="Corpo do Texto Char"/>
    <w:basedOn w:val="Fontepargpadro"/>
    <w:link w:val="CorpodoTexto"/>
    <w:rsid w:val="00253DF8"/>
    <w:rPr>
      <w:rFonts w:ascii="Tahoma" w:eastAsia="Batang" w:hAnsi="Tahoma" w:cs="Tahoma"/>
      <w:szCs w:val="24"/>
    </w:rPr>
  </w:style>
  <w:style w:type="paragraph" w:customStyle="1" w:styleId="EstiloTtulo1">
    <w:name w:val="Estilo Título 1 +"/>
    <w:basedOn w:val="Normal"/>
    <w:rsid w:val="00253DF8"/>
    <w:pPr>
      <w:tabs>
        <w:tab w:val="num" w:pos="432"/>
      </w:tabs>
      <w:spacing w:after="0" w:line="240" w:lineRule="auto"/>
      <w:ind w:left="432" w:hanging="432"/>
    </w:pPr>
    <w:rPr>
      <w:rFonts w:ascii="Times New Roman" w:eastAsia="Batang" w:hAnsi="Times New Roman" w:cs="Times New Roman"/>
      <w:sz w:val="24"/>
      <w:szCs w:val="24"/>
    </w:rPr>
  </w:style>
  <w:style w:type="character" w:customStyle="1" w:styleId="LegendaChar">
    <w:name w:val="Legenda Char"/>
    <w:aliases w:val="Gráfico Char, Char Char Char Char,Char Char Char + Tahoma Char,8 pt Char,Centralizado Char,Depois de:  3 pt + Tahoma Char,.... Char"/>
    <w:basedOn w:val="Fontepargpadro"/>
    <w:link w:val="Legenda"/>
    <w:rsid w:val="004E30D1"/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60F5"/>
  </w:style>
  <w:style w:type="paragraph" w:styleId="Ttulo1">
    <w:name w:val="heading 1"/>
    <w:basedOn w:val="Normal"/>
    <w:next w:val="Normal"/>
    <w:link w:val="Ttulo1Char"/>
    <w:uiPriority w:val="9"/>
    <w:qFormat/>
    <w:rsid w:val="007358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C2212E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24"/>
      <w:szCs w:val="20"/>
    </w:rPr>
  </w:style>
  <w:style w:type="paragraph" w:styleId="Ttulo3">
    <w:name w:val="heading 3"/>
    <w:basedOn w:val="Normal"/>
    <w:next w:val="Normal"/>
    <w:link w:val="Ttulo3Char"/>
    <w:qFormat/>
    <w:rsid w:val="00253DF8"/>
    <w:pPr>
      <w:keepNext/>
      <w:tabs>
        <w:tab w:val="num" w:pos="720"/>
      </w:tabs>
      <w:spacing w:before="600" w:after="280" w:line="240" w:lineRule="auto"/>
      <w:ind w:left="720" w:hanging="720"/>
      <w:outlineLvl w:val="2"/>
    </w:pPr>
    <w:rPr>
      <w:rFonts w:ascii="Tahoma" w:eastAsia="Batang" w:hAnsi="Tahoma" w:cs="Arial"/>
      <w:b/>
      <w:bCs/>
      <w:szCs w:val="26"/>
    </w:rPr>
  </w:style>
  <w:style w:type="paragraph" w:styleId="Ttulo4">
    <w:name w:val="heading 4"/>
    <w:basedOn w:val="Normal"/>
    <w:next w:val="Normal"/>
    <w:link w:val="Ttulo4Char"/>
    <w:unhideWhenUsed/>
    <w:qFormat/>
    <w:rsid w:val="0013409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qFormat/>
    <w:rsid w:val="00253DF8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Batang" w:hAnsi="Times New Roman" w:cs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253DF8"/>
    <w:pPr>
      <w:tabs>
        <w:tab w:val="num" w:pos="1152"/>
      </w:tabs>
      <w:spacing w:before="240" w:after="60" w:line="240" w:lineRule="auto"/>
      <w:ind w:left="1152" w:hanging="1152"/>
      <w:outlineLvl w:val="5"/>
    </w:pPr>
    <w:rPr>
      <w:rFonts w:ascii="Times New Roman" w:eastAsia="Batang" w:hAnsi="Times New Roman" w:cs="Times New Roman"/>
      <w:b/>
      <w:bCs/>
    </w:rPr>
  </w:style>
  <w:style w:type="paragraph" w:styleId="Ttulo7">
    <w:name w:val="heading 7"/>
    <w:basedOn w:val="Normal"/>
    <w:next w:val="Normal"/>
    <w:link w:val="Ttulo7Char"/>
    <w:qFormat/>
    <w:rsid w:val="00253DF8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Batang" w:hAnsi="Times New Roman" w:cs="Times New Roman"/>
      <w:sz w:val="24"/>
      <w:szCs w:val="24"/>
    </w:rPr>
  </w:style>
  <w:style w:type="paragraph" w:styleId="Ttulo8">
    <w:name w:val="heading 8"/>
    <w:basedOn w:val="Normal"/>
    <w:next w:val="Normal"/>
    <w:link w:val="Ttulo8Char"/>
    <w:qFormat/>
    <w:rsid w:val="00253DF8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Batang" w:hAnsi="Times New Roman" w:cs="Times New Roman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qFormat/>
    <w:rsid w:val="00253DF8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Batang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358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pt-BR"/>
    </w:rPr>
  </w:style>
  <w:style w:type="character" w:customStyle="1" w:styleId="Ttulo2Char">
    <w:name w:val="Título 2 Char"/>
    <w:basedOn w:val="Fontepargpadro"/>
    <w:link w:val="Ttulo2"/>
    <w:uiPriority w:val="99"/>
    <w:rsid w:val="00C2212E"/>
    <w:rPr>
      <w:rFonts w:ascii="Arial" w:eastAsia="Times New Roman" w:hAnsi="Arial" w:cs="Times New Roman"/>
      <w:b/>
      <w:i/>
      <w:sz w:val="24"/>
      <w:szCs w:val="20"/>
    </w:rPr>
  </w:style>
  <w:style w:type="paragraph" w:customStyle="1" w:styleId="AnaEstiloGeral">
    <w:name w:val="Ana Estilo Geral"/>
    <w:basedOn w:val="Normal"/>
    <w:qFormat/>
    <w:rsid w:val="0068140B"/>
    <w:pPr>
      <w:spacing w:after="0" w:line="240" w:lineRule="auto"/>
      <w:ind w:left="708"/>
      <w:jc w:val="both"/>
    </w:pPr>
    <w:rPr>
      <w:rFonts w:ascii="Calibri" w:eastAsia="Times New Roman" w:hAnsi="Calibri" w:cs="Times New Roman"/>
    </w:rPr>
  </w:style>
  <w:style w:type="paragraph" w:customStyle="1" w:styleId="Pa3">
    <w:name w:val="Pa3"/>
    <w:basedOn w:val="Normal"/>
    <w:next w:val="Normal"/>
    <w:uiPriority w:val="99"/>
    <w:rsid w:val="009B724D"/>
    <w:pPr>
      <w:autoSpaceDE w:val="0"/>
      <w:autoSpaceDN w:val="0"/>
      <w:adjustRightInd w:val="0"/>
      <w:spacing w:after="0" w:line="241" w:lineRule="atLeast"/>
    </w:pPr>
    <w:rPr>
      <w:rFonts w:ascii="Swis721 BT" w:hAnsi="Swis721 BT"/>
      <w:sz w:val="24"/>
      <w:szCs w:val="24"/>
    </w:rPr>
  </w:style>
  <w:style w:type="character" w:customStyle="1" w:styleId="A7">
    <w:name w:val="A7"/>
    <w:uiPriority w:val="99"/>
    <w:rsid w:val="009B724D"/>
    <w:rPr>
      <w:rFonts w:cs="Swis721 BT"/>
      <w:color w:val="024594"/>
      <w:sz w:val="22"/>
      <w:szCs w:val="22"/>
    </w:rPr>
  </w:style>
  <w:style w:type="paragraph" w:customStyle="1" w:styleId="Pa5">
    <w:name w:val="Pa5"/>
    <w:basedOn w:val="Normal"/>
    <w:next w:val="Normal"/>
    <w:uiPriority w:val="99"/>
    <w:rsid w:val="009B724D"/>
    <w:pPr>
      <w:autoSpaceDE w:val="0"/>
      <w:autoSpaceDN w:val="0"/>
      <w:adjustRightInd w:val="0"/>
      <w:spacing w:after="0" w:line="241" w:lineRule="atLeast"/>
    </w:pPr>
    <w:rPr>
      <w:rFonts w:ascii="Swis721 BT" w:hAnsi="Swis721 BT"/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9B724D"/>
    <w:pPr>
      <w:autoSpaceDE w:val="0"/>
      <w:autoSpaceDN w:val="0"/>
      <w:adjustRightInd w:val="0"/>
      <w:spacing w:after="0" w:line="288" w:lineRule="auto"/>
      <w:textAlignment w:val="center"/>
    </w:pPr>
    <w:rPr>
      <w:rFonts w:ascii="Times" w:hAnsi="Times" w:cs="Times"/>
      <w:color w:val="000000"/>
      <w:sz w:val="24"/>
      <w:szCs w:val="24"/>
      <w:lang w:val="en-US"/>
    </w:rPr>
  </w:style>
  <w:style w:type="paragraph" w:customStyle="1" w:styleId="Consolidacaotexto">
    <w:name w:val="Consolidacao texto"/>
    <w:basedOn w:val="BasicParagraph"/>
    <w:uiPriority w:val="99"/>
    <w:qFormat/>
    <w:rsid w:val="009B724D"/>
    <w:pPr>
      <w:spacing w:before="113"/>
      <w:ind w:firstLine="397"/>
      <w:jc w:val="both"/>
    </w:pPr>
    <w:rPr>
      <w:rFonts w:asciiTheme="minorHAnsi" w:hAnsiTheme="minorHAnsi" w:cs="Swiss 721 BT"/>
      <w:sz w:val="22"/>
      <w:szCs w:val="22"/>
      <w:lang w:val="pt-BR"/>
    </w:rPr>
  </w:style>
  <w:style w:type="paragraph" w:customStyle="1" w:styleId="Consolidacaotitulos">
    <w:name w:val="Consolidacao titulos"/>
    <w:basedOn w:val="Pa3"/>
    <w:next w:val="Consolidacaotexto"/>
    <w:qFormat/>
    <w:rsid w:val="009B724D"/>
    <w:pPr>
      <w:jc w:val="both"/>
    </w:pPr>
    <w:rPr>
      <w:rFonts w:asciiTheme="minorHAnsi" w:hAnsiTheme="minorHAnsi"/>
      <w:b/>
      <w:bCs/>
      <w:color w:val="365F91" w:themeColor="accent1" w:themeShade="BF"/>
      <w:sz w:val="26"/>
    </w:rPr>
  </w:style>
  <w:style w:type="paragraph" w:customStyle="1" w:styleId="NoParagraphStyle">
    <w:name w:val="[No Paragraph Style]"/>
    <w:rsid w:val="00E8440A"/>
    <w:pPr>
      <w:autoSpaceDE w:val="0"/>
      <w:autoSpaceDN w:val="0"/>
      <w:adjustRightInd w:val="0"/>
      <w:spacing w:after="0" w:line="288" w:lineRule="auto"/>
      <w:textAlignment w:val="center"/>
    </w:pPr>
    <w:rPr>
      <w:rFonts w:ascii="Swiss 721 BT Bold" w:hAnsi="Swiss 721 BT Bold"/>
      <w:color w:val="000000"/>
      <w:sz w:val="24"/>
      <w:szCs w:val="24"/>
    </w:rPr>
  </w:style>
  <w:style w:type="table" w:styleId="ListaMdia1-nfase5">
    <w:name w:val="Medium List 1 Accent 5"/>
    <w:basedOn w:val="Tabelanormal"/>
    <w:uiPriority w:val="65"/>
    <w:rsid w:val="00E8440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customStyle="1" w:styleId="Consolidacaotabelas">
    <w:name w:val="Consolidacao tabelas"/>
    <w:basedOn w:val="Tabelanormal"/>
    <w:uiPriority w:val="99"/>
    <w:qFormat/>
    <w:rsid w:val="00E8440A"/>
    <w:pPr>
      <w:spacing w:after="0" w:line="240" w:lineRule="auto"/>
    </w:pPr>
    <w:rPr>
      <w:sz w:val="20"/>
    </w:rPr>
    <w:tblPr>
      <w:tblInd w:w="0" w:type="dxa"/>
      <w:tblBorders>
        <w:top w:val="single" w:sz="6" w:space="0" w:color="365F91" w:themeColor="accent1" w:themeShade="BF"/>
        <w:bottom w:val="single" w:sz="6" w:space="0" w:color="365F91" w:themeColor="accent1" w:themeShade="BF"/>
        <w:insideH w:val="single" w:sz="6" w:space="0" w:color="365F91" w:themeColor="accent1" w:themeShade="BF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paragraph" w:styleId="Legenda">
    <w:name w:val="caption"/>
    <w:aliases w:val="Gráfico, Char Char Char,Char Char Char + Tahoma,8 pt,Centralizado,Depois de:  3 pt + Tahoma,...."/>
    <w:basedOn w:val="Normal"/>
    <w:next w:val="Normal"/>
    <w:link w:val="LegendaChar"/>
    <w:unhideWhenUsed/>
    <w:qFormat/>
    <w:rsid w:val="009017F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Consolidacaotitulostabelas">
    <w:name w:val="Consolidacao titulos tabelas"/>
    <w:basedOn w:val="Consolidacaotitulos"/>
    <w:uiPriority w:val="99"/>
    <w:qFormat/>
    <w:rsid w:val="00F87FE7"/>
    <w:pPr>
      <w:jc w:val="center"/>
    </w:pPr>
    <w:rPr>
      <w:sz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C0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0045"/>
    <w:rPr>
      <w:rFonts w:ascii="Tahoma" w:hAnsi="Tahoma" w:cs="Tahoma"/>
      <w:sz w:val="16"/>
      <w:szCs w:val="16"/>
      <w:lang w:val="pt-BR"/>
    </w:rPr>
  </w:style>
  <w:style w:type="table" w:styleId="Tabelacomgrade">
    <w:name w:val="Table Grid"/>
    <w:basedOn w:val="Tabelanormal"/>
    <w:uiPriority w:val="59"/>
    <w:rsid w:val="000E79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984A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4AD1"/>
    <w:rPr>
      <w:lang w:val="pt-BR"/>
    </w:rPr>
  </w:style>
  <w:style w:type="paragraph" w:styleId="Rodap">
    <w:name w:val="footer"/>
    <w:basedOn w:val="Normal"/>
    <w:link w:val="RodapChar"/>
    <w:uiPriority w:val="99"/>
    <w:unhideWhenUsed/>
    <w:rsid w:val="00984A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4AD1"/>
    <w:rPr>
      <w:lang w:val="pt-BR"/>
    </w:rPr>
  </w:style>
  <w:style w:type="paragraph" w:customStyle="1" w:styleId="ConsolidacaoNotas">
    <w:name w:val="Consolidacao Notas"/>
    <w:basedOn w:val="Normal"/>
    <w:next w:val="Consolidacaotexto"/>
    <w:qFormat/>
    <w:rsid w:val="00B32974"/>
    <w:pPr>
      <w:spacing w:line="240" w:lineRule="auto"/>
    </w:pPr>
    <w:rPr>
      <w:sz w:val="16"/>
    </w:rPr>
  </w:style>
  <w:style w:type="paragraph" w:styleId="CabealhodoSumrio">
    <w:name w:val="TOC Heading"/>
    <w:basedOn w:val="Ttulo1"/>
    <w:next w:val="Normal"/>
    <w:uiPriority w:val="39"/>
    <w:unhideWhenUsed/>
    <w:qFormat/>
    <w:rsid w:val="00735878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D834EC"/>
    <w:pPr>
      <w:tabs>
        <w:tab w:val="right" w:leader="dot" w:pos="9629"/>
      </w:tabs>
      <w:spacing w:after="100"/>
    </w:pPr>
    <w:rPr>
      <w:b/>
      <w:noProof/>
    </w:rPr>
  </w:style>
  <w:style w:type="character" w:styleId="Hyperlink">
    <w:name w:val="Hyperlink"/>
    <w:basedOn w:val="Fontepargpadro"/>
    <w:uiPriority w:val="99"/>
    <w:unhideWhenUsed/>
    <w:rsid w:val="00735878"/>
    <w:rPr>
      <w:color w:val="0000FF" w:themeColor="hyperlink"/>
      <w:u w:val="single"/>
    </w:rPr>
  </w:style>
  <w:style w:type="paragraph" w:styleId="Sumrio2">
    <w:name w:val="toc 2"/>
    <w:basedOn w:val="Normal"/>
    <w:next w:val="Normal"/>
    <w:autoRedefine/>
    <w:uiPriority w:val="39"/>
    <w:unhideWhenUsed/>
    <w:rsid w:val="00560D7E"/>
    <w:pPr>
      <w:tabs>
        <w:tab w:val="right" w:leader="dot" w:pos="9629"/>
      </w:tabs>
      <w:spacing w:after="100"/>
      <w:ind w:left="220"/>
    </w:pPr>
  </w:style>
  <w:style w:type="paragraph" w:customStyle="1" w:styleId="onsTabelaTtuloInterno">
    <w:name w:val="onsTabela_Título_Interno"/>
    <w:basedOn w:val="Normal"/>
    <w:next w:val="Normal"/>
    <w:rsid w:val="007F77F1"/>
    <w:pPr>
      <w:suppressAutoHyphens/>
      <w:autoSpaceDE w:val="0"/>
      <w:autoSpaceDN w:val="0"/>
      <w:adjustRightInd w:val="0"/>
      <w:spacing w:before="40" w:after="40" w:line="240" w:lineRule="atLeast"/>
      <w:jc w:val="center"/>
      <w:textAlignment w:val="center"/>
    </w:pPr>
    <w:rPr>
      <w:rFonts w:ascii="Swiss 721 BT Bold" w:hAnsi="Swiss 721 BT Bold"/>
      <w:b/>
      <w:bCs/>
      <w:color w:val="000000"/>
      <w:spacing w:val="4"/>
      <w:sz w:val="20"/>
      <w:szCs w:val="20"/>
      <w:lang w:val="en-US"/>
    </w:rPr>
  </w:style>
  <w:style w:type="paragraph" w:customStyle="1" w:styleId="onsTabelaTextoInterno">
    <w:name w:val="onsTabela_Texto_Interno"/>
    <w:basedOn w:val="Normal"/>
    <w:next w:val="Normal"/>
    <w:link w:val="onsTabelaTextoInternoChar"/>
    <w:rsid w:val="007F77F1"/>
    <w:pPr>
      <w:suppressAutoHyphens/>
      <w:autoSpaceDE w:val="0"/>
      <w:autoSpaceDN w:val="0"/>
      <w:adjustRightInd w:val="0"/>
      <w:spacing w:before="40" w:after="40" w:line="240" w:lineRule="atLeast"/>
      <w:textAlignment w:val="center"/>
    </w:pPr>
    <w:rPr>
      <w:rFonts w:ascii="Swiss 721 BT Bold" w:hAnsi="Swiss 721 BT Bold"/>
      <w:color w:val="000000"/>
      <w:spacing w:val="4"/>
      <w:sz w:val="18"/>
      <w:szCs w:val="18"/>
      <w:lang w:val="en-US"/>
    </w:rPr>
  </w:style>
  <w:style w:type="character" w:customStyle="1" w:styleId="onsTabelaTextoInternoChar">
    <w:name w:val="onsTabela_Texto_Interno Char"/>
    <w:basedOn w:val="Fontepargpadro"/>
    <w:link w:val="onsTabelaTextoInterno"/>
    <w:rsid w:val="009F45B9"/>
    <w:rPr>
      <w:rFonts w:ascii="Swiss 721 BT Bold" w:hAnsi="Swiss 721 BT Bold"/>
      <w:color w:val="000000"/>
      <w:spacing w:val="4"/>
      <w:sz w:val="18"/>
      <w:szCs w:val="18"/>
    </w:rPr>
  </w:style>
  <w:style w:type="paragraph" w:customStyle="1" w:styleId="Pa11">
    <w:name w:val="Pa11"/>
    <w:basedOn w:val="Normal"/>
    <w:next w:val="Normal"/>
    <w:uiPriority w:val="99"/>
    <w:rsid w:val="007F77F1"/>
    <w:pPr>
      <w:suppressAutoHyphens/>
      <w:autoSpaceDE w:val="0"/>
      <w:autoSpaceDN w:val="0"/>
      <w:adjustRightInd w:val="0"/>
      <w:spacing w:after="0" w:line="241" w:lineRule="atLeast"/>
      <w:textAlignment w:val="center"/>
    </w:pPr>
    <w:rPr>
      <w:rFonts w:ascii="Swiss 721 BT" w:hAnsi="Swiss 721 BT" w:cs="Swiss 721 BT"/>
      <w:color w:val="000000"/>
      <w:sz w:val="24"/>
      <w:szCs w:val="24"/>
    </w:rPr>
  </w:style>
  <w:style w:type="paragraph" w:customStyle="1" w:styleId="onsNormalChar">
    <w:name w:val="onsNormal Char"/>
    <w:basedOn w:val="NoParagraphStyle"/>
    <w:uiPriority w:val="99"/>
    <w:rsid w:val="00B7009B"/>
    <w:pPr>
      <w:suppressAutoHyphens/>
      <w:spacing w:after="120" w:line="320" w:lineRule="atLeast"/>
      <w:ind w:left="1021"/>
      <w:jc w:val="both"/>
    </w:pPr>
    <w:rPr>
      <w:spacing w:val="4"/>
      <w:sz w:val="22"/>
      <w:szCs w:val="22"/>
    </w:rPr>
  </w:style>
  <w:style w:type="paragraph" w:styleId="ndicedeilustraes">
    <w:name w:val="table of figures"/>
    <w:basedOn w:val="Normal"/>
    <w:next w:val="Normal"/>
    <w:uiPriority w:val="99"/>
    <w:unhideWhenUsed/>
    <w:rsid w:val="00676D93"/>
    <w:pPr>
      <w:spacing w:after="0"/>
    </w:pPr>
  </w:style>
  <w:style w:type="paragraph" w:customStyle="1" w:styleId="DecimalAligned">
    <w:name w:val="Decimal Aligned"/>
    <w:basedOn w:val="Normal"/>
    <w:uiPriority w:val="40"/>
    <w:qFormat/>
    <w:rsid w:val="009E05CC"/>
    <w:pPr>
      <w:tabs>
        <w:tab w:val="decimal" w:pos="360"/>
      </w:tabs>
    </w:pPr>
  </w:style>
  <w:style w:type="paragraph" w:styleId="Textodenotaderodap">
    <w:name w:val="footnote text"/>
    <w:basedOn w:val="Normal"/>
    <w:link w:val="TextodenotaderodapChar"/>
    <w:uiPriority w:val="99"/>
    <w:unhideWhenUsed/>
    <w:rsid w:val="009E05CC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9E05CC"/>
    <w:rPr>
      <w:rFonts w:eastAsiaTheme="minorEastAsia"/>
      <w:sz w:val="20"/>
      <w:szCs w:val="20"/>
      <w:lang w:val="pt-BR"/>
    </w:rPr>
  </w:style>
  <w:style w:type="character" w:styleId="nfaseSutil">
    <w:name w:val="Subtle Emphasis"/>
    <w:basedOn w:val="Fontepargpadro"/>
    <w:uiPriority w:val="19"/>
    <w:qFormat/>
    <w:rsid w:val="009E05CC"/>
    <w:rPr>
      <w:rFonts w:eastAsiaTheme="minorEastAsia" w:cstheme="minorBidi"/>
      <w:bCs w:val="0"/>
      <w:i/>
      <w:iCs/>
      <w:color w:val="808080" w:themeColor="text1" w:themeTint="7F"/>
      <w:szCs w:val="22"/>
      <w:lang w:val="pt-BR"/>
    </w:rPr>
  </w:style>
  <w:style w:type="table" w:styleId="SombreamentoMdio2-nfase5">
    <w:name w:val="Medium Shading 2 Accent 5"/>
    <w:basedOn w:val="Tabelanormal"/>
    <w:uiPriority w:val="64"/>
    <w:rsid w:val="009E05C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Reviso">
    <w:name w:val="Revision"/>
    <w:hidden/>
    <w:uiPriority w:val="99"/>
    <w:semiHidden/>
    <w:rsid w:val="00126ACF"/>
    <w:pPr>
      <w:spacing w:after="0" w:line="240" w:lineRule="auto"/>
    </w:pPr>
  </w:style>
  <w:style w:type="paragraph" w:customStyle="1" w:styleId="onsTtuloParte">
    <w:name w:val="onsTítulo_Parte"/>
    <w:basedOn w:val="onsNormalChar"/>
    <w:next w:val="onsNormalChar"/>
    <w:rsid w:val="00822254"/>
    <w:pPr>
      <w:keepNext/>
      <w:suppressAutoHyphens w:val="0"/>
      <w:autoSpaceDE/>
      <w:autoSpaceDN/>
      <w:adjustRightInd/>
      <w:spacing w:line="240" w:lineRule="auto"/>
      <w:ind w:hanging="1021"/>
      <w:jc w:val="left"/>
      <w:textAlignment w:val="auto"/>
    </w:pPr>
    <w:rPr>
      <w:rFonts w:ascii="Arial Black" w:eastAsia="Times New Roman" w:hAnsi="Arial Black" w:cs="Times New Roman"/>
      <w:b/>
      <w:color w:val="auto"/>
      <w:sz w:val="26"/>
      <w:szCs w:val="20"/>
    </w:rPr>
  </w:style>
  <w:style w:type="paragraph" w:customStyle="1" w:styleId="onsSumrio">
    <w:name w:val="onsSumário"/>
    <w:basedOn w:val="Normal"/>
    <w:next w:val="onsNormalChar"/>
    <w:rsid w:val="00E139F5"/>
    <w:pPr>
      <w:spacing w:after="0" w:line="280" w:lineRule="exact"/>
      <w:ind w:left="1021"/>
      <w:jc w:val="both"/>
    </w:pPr>
    <w:rPr>
      <w:rFonts w:ascii="Arial Black" w:eastAsia="Times New Roman" w:hAnsi="Arial Black" w:cs="Times New Roman"/>
      <w:noProof/>
      <w:spacing w:val="4"/>
      <w:szCs w:val="20"/>
    </w:rPr>
  </w:style>
  <w:style w:type="paragraph" w:styleId="PargrafodaLista">
    <w:name w:val="List Paragraph"/>
    <w:basedOn w:val="Normal"/>
    <w:uiPriority w:val="34"/>
    <w:qFormat/>
    <w:rsid w:val="002F6DC3"/>
    <w:pPr>
      <w:ind w:left="720"/>
      <w:contextualSpacing/>
    </w:pPr>
  </w:style>
  <w:style w:type="character" w:styleId="Refdenotaderodap">
    <w:name w:val="footnote reference"/>
    <w:basedOn w:val="Fontepargpadro"/>
    <w:uiPriority w:val="99"/>
    <w:semiHidden/>
    <w:unhideWhenUsed/>
    <w:rsid w:val="009A5059"/>
    <w:rPr>
      <w:vertAlign w:val="superscript"/>
    </w:rPr>
  </w:style>
  <w:style w:type="paragraph" w:customStyle="1" w:styleId="Pa13">
    <w:name w:val="Pa13"/>
    <w:basedOn w:val="Normal"/>
    <w:next w:val="Normal"/>
    <w:uiPriority w:val="99"/>
    <w:rsid w:val="00653B29"/>
    <w:pPr>
      <w:autoSpaceDE w:val="0"/>
      <w:autoSpaceDN w:val="0"/>
      <w:adjustRightInd w:val="0"/>
      <w:spacing w:after="0" w:line="241" w:lineRule="atLeast"/>
    </w:pPr>
    <w:rPr>
      <w:rFonts w:ascii="Swis721 BT" w:hAnsi="Swis721 BT"/>
      <w:sz w:val="24"/>
      <w:szCs w:val="24"/>
    </w:rPr>
  </w:style>
  <w:style w:type="character" w:customStyle="1" w:styleId="A8">
    <w:name w:val="A8"/>
    <w:uiPriority w:val="99"/>
    <w:rsid w:val="00653B29"/>
    <w:rPr>
      <w:rFonts w:cs="Swis721 BT"/>
      <w:color w:val="000000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rsid w:val="002973BF"/>
    <w:rPr>
      <w:rFonts w:cs="Times New Roman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rsid w:val="002973BF"/>
    <w:rPr>
      <w:rFonts w:ascii="Calibri" w:eastAsia="Calibri" w:hAnsi="Calibri" w:cs="Times New Roman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973BF"/>
    <w:rPr>
      <w:rFonts w:ascii="Calibri" w:eastAsia="Calibri" w:hAnsi="Calibri" w:cs="Times New Roman"/>
      <w:sz w:val="20"/>
      <w:szCs w:val="20"/>
      <w:lang w:val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87572"/>
    <w:pPr>
      <w:spacing w:line="240" w:lineRule="auto"/>
    </w:pPr>
    <w:rPr>
      <w:rFonts w:asciiTheme="minorHAnsi" w:eastAsiaTheme="minorHAnsi" w:hAnsiTheme="minorHAnsi" w:cstheme="minorBid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87572"/>
    <w:rPr>
      <w:rFonts w:ascii="Calibri" w:eastAsia="Calibri" w:hAnsi="Calibri" w:cs="Times New Roman"/>
      <w:b/>
      <w:bCs/>
      <w:sz w:val="20"/>
      <w:szCs w:val="20"/>
      <w:lang w:val="pt-BR"/>
    </w:rPr>
  </w:style>
  <w:style w:type="character" w:styleId="TextodoEspaoReservado">
    <w:name w:val="Placeholder Text"/>
    <w:basedOn w:val="Fontepargpadro"/>
    <w:uiPriority w:val="99"/>
    <w:semiHidden/>
    <w:rsid w:val="00501E48"/>
    <w:rPr>
      <w:color w:val="808080"/>
    </w:rPr>
  </w:style>
  <w:style w:type="paragraph" w:customStyle="1" w:styleId="onsNormal">
    <w:name w:val="onsNormal"/>
    <w:rsid w:val="008A5B19"/>
    <w:pPr>
      <w:spacing w:after="120" w:line="320" w:lineRule="exact"/>
      <w:ind w:left="1021"/>
      <w:jc w:val="both"/>
    </w:pPr>
    <w:rPr>
      <w:rFonts w:ascii="Arial" w:eastAsia="Times New Roman" w:hAnsi="Arial" w:cs="Times New Roman"/>
      <w:spacing w:val="4"/>
      <w:szCs w:val="20"/>
    </w:rPr>
  </w:style>
  <w:style w:type="paragraph" w:customStyle="1" w:styleId="onsIlustraoFim">
    <w:name w:val="onsIlustração_Fim"/>
    <w:basedOn w:val="onsNormal"/>
    <w:next w:val="onsNormal"/>
    <w:link w:val="onsIlustraoFimChar"/>
    <w:uiPriority w:val="99"/>
    <w:rsid w:val="008A5B19"/>
    <w:pPr>
      <w:pBdr>
        <w:top w:val="single" w:sz="24" w:space="1" w:color="000000"/>
      </w:pBdr>
      <w:tabs>
        <w:tab w:val="left" w:pos="567"/>
      </w:tabs>
      <w:spacing w:before="200" w:after="0" w:line="200" w:lineRule="exact"/>
      <w:ind w:left="567" w:hanging="567"/>
      <w:jc w:val="left"/>
    </w:pPr>
    <w:rPr>
      <w:color w:val="000000"/>
      <w:sz w:val="16"/>
      <w:lang w:val="en-US"/>
    </w:rPr>
  </w:style>
  <w:style w:type="character" w:customStyle="1" w:styleId="onsIlustraoFimChar">
    <w:name w:val="onsIlustração_Fim Char"/>
    <w:link w:val="onsIlustraoFim"/>
    <w:uiPriority w:val="99"/>
    <w:locked/>
    <w:rsid w:val="008A5B19"/>
    <w:rPr>
      <w:rFonts w:ascii="Arial" w:eastAsia="Times New Roman" w:hAnsi="Arial" w:cs="Times New Roman"/>
      <w:color w:val="000000"/>
      <w:spacing w:val="4"/>
      <w:sz w:val="16"/>
      <w:szCs w:val="20"/>
      <w:lang w:val="en-US"/>
    </w:rPr>
  </w:style>
  <w:style w:type="paragraph" w:customStyle="1" w:styleId="TextoCapa">
    <w:name w:val="Texto Capa"/>
    <w:semiHidden/>
    <w:rsid w:val="004F17E7"/>
    <w:pPr>
      <w:spacing w:before="120" w:after="0" w:line="240" w:lineRule="auto"/>
      <w:jc w:val="both"/>
    </w:pPr>
    <w:rPr>
      <w:rFonts w:ascii="Tahoma" w:eastAsia="Times New Roman" w:hAnsi="Tahoma" w:cs="Tahoma"/>
      <w:sz w:val="20"/>
      <w:szCs w:val="20"/>
    </w:rPr>
  </w:style>
  <w:style w:type="paragraph" w:customStyle="1" w:styleId="Texto2PDET">
    <w:name w:val="Texto2 PDET"/>
    <w:basedOn w:val="Normal"/>
    <w:rsid w:val="00C66BF6"/>
    <w:pPr>
      <w:spacing w:before="60" w:after="120" w:line="240" w:lineRule="auto"/>
      <w:jc w:val="both"/>
    </w:pPr>
    <w:rPr>
      <w:rFonts w:ascii="Arial" w:eastAsia="Times New Roman" w:hAnsi="Arial" w:cs="Times New Roman"/>
      <w:i/>
      <w:szCs w:val="24"/>
    </w:rPr>
  </w:style>
  <w:style w:type="paragraph" w:customStyle="1" w:styleId="Default">
    <w:name w:val="Default"/>
    <w:rsid w:val="00336A1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onsTextoMarcador">
    <w:name w:val="onsTexto_Marcador"/>
    <w:basedOn w:val="onsNormal"/>
    <w:link w:val="onsTextoMarcadorChar"/>
    <w:rsid w:val="00E860EB"/>
    <w:pPr>
      <w:tabs>
        <w:tab w:val="left" w:pos="1304"/>
      </w:tabs>
      <w:ind w:left="1305" w:hanging="284"/>
    </w:pPr>
  </w:style>
  <w:style w:type="character" w:customStyle="1" w:styleId="onsTextoMarcadorChar">
    <w:name w:val="onsTexto_Marcador Char"/>
    <w:link w:val="onsTextoMarcador"/>
    <w:locked/>
    <w:rsid w:val="00E860EB"/>
    <w:rPr>
      <w:rFonts w:ascii="Arial" w:eastAsia="Times New Roman" w:hAnsi="Arial" w:cs="Times New Roman"/>
      <w:spacing w:val="4"/>
      <w:szCs w:val="20"/>
    </w:rPr>
  </w:style>
  <w:style w:type="paragraph" w:styleId="Corpodetexto">
    <w:name w:val="Body Text"/>
    <w:basedOn w:val="Normal"/>
    <w:link w:val="CorpodetextoChar"/>
    <w:uiPriority w:val="99"/>
    <w:rsid w:val="002532A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99"/>
    <w:rsid w:val="002532AC"/>
    <w:rPr>
      <w:rFonts w:ascii="Times New Roman" w:eastAsia="Times New Roman" w:hAnsi="Times New Roman" w:cs="Times New Roman"/>
      <w:sz w:val="20"/>
      <w:szCs w:val="20"/>
    </w:rPr>
  </w:style>
  <w:style w:type="table" w:customStyle="1" w:styleId="SombreamentoClaro1">
    <w:name w:val="Sombreamento Claro1"/>
    <w:basedOn w:val="Tabelanormal"/>
    <w:uiPriority w:val="60"/>
    <w:rsid w:val="006B6885"/>
    <w:pPr>
      <w:spacing w:after="0" w:line="240" w:lineRule="auto"/>
    </w:pPr>
    <w:rPr>
      <w:rFonts w:eastAsiaTheme="minorHAnsi"/>
      <w:color w:val="000000" w:themeColor="text1" w:themeShade="BF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Ttulo4Char">
    <w:name w:val="Título 4 Char"/>
    <w:basedOn w:val="Fontepargpadro"/>
    <w:link w:val="Ttulo4"/>
    <w:uiPriority w:val="9"/>
    <w:semiHidden/>
    <w:rsid w:val="0013409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8757F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8757FD"/>
    <w:rPr>
      <w:sz w:val="16"/>
      <w:szCs w:val="16"/>
    </w:rPr>
  </w:style>
  <w:style w:type="paragraph" w:customStyle="1" w:styleId="normalI">
    <w:name w:val="normal I"/>
    <w:basedOn w:val="Recuodecorpodetexto"/>
    <w:autoRedefine/>
    <w:rsid w:val="00DD0B1C"/>
    <w:pPr>
      <w:spacing w:after="0" w:line="240" w:lineRule="auto"/>
      <w:ind w:left="0"/>
      <w:jc w:val="both"/>
    </w:pPr>
    <w:rPr>
      <w:rFonts w:eastAsia="Times New Roman" w:cstheme="minorHAnsi"/>
      <w:b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8757FD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8757FD"/>
  </w:style>
  <w:style w:type="paragraph" w:customStyle="1" w:styleId="Titulo-TabeGraf">
    <w:name w:val="Titulo-Tab e Graf"/>
    <w:basedOn w:val="Normal"/>
    <w:rsid w:val="00620091"/>
    <w:pPr>
      <w:spacing w:before="400" w:after="100" w:line="240" w:lineRule="auto"/>
      <w:ind w:left="284"/>
    </w:pPr>
    <w:rPr>
      <w:rFonts w:ascii="Tahoma" w:eastAsia="Batang" w:hAnsi="Tahoma" w:cs="Tahoma"/>
      <w:b/>
      <w:sz w:val="18"/>
      <w:szCs w:val="24"/>
    </w:rPr>
  </w:style>
  <w:style w:type="character" w:customStyle="1" w:styleId="Ttulo3Char">
    <w:name w:val="Título 3 Char"/>
    <w:basedOn w:val="Fontepargpadro"/>
    <w:link w:val="Ttulo3"/>
    <w:rsid w:val="00253DF8"/>
    <w:rPr>
      <w:rFonts w:ascii="Tahoma" w:eastAsia="Batang" w:hAnsi="Tahoma" w:cs="Arial"/>
      <w:b/>
      <w:bCs/>
      <w:szCs w:val="26"/>
    </w:rPr>
  </w:style>
  <w:style w:type="character" w:customStyle="1" w:styleId="Ttulo5Char">
    <w:name w:val="Título 5 Char"/>
    <w:basedOn w:val="Fontepargpadro"/>
    <w:link w:val="Ttulo5"/>
    <w:rsid w:val="00253DF8"/>
    <w:rPr>
      <w:rFonts w:ascii="Times New Roman" w:eastAsia="Batang" w:hAnsi="Times New Roman" w:cs="Times New Roman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253DF8"/>
    <w:rPr>
      <w:rFonts w:ascii="Times New Roman" w:eastAsia="Batang" w:hAnsi="Times New Roman" w:cs="Times New Roman"/>
      <w:b/>
      <w:bCs/>
    </w:rPr>
  </w:style>
  <w:style w:type="character" w:customStyle="1" w:styleId="Ttulo7Char">
    <w:name w:val="Título 7 Char"/>
    <w:basedOn w:val="Fontepargpadro"/>
    <w:link w:val="Ttulo7"/>
    <w:rsid w:val="00253DF8"/>
    <w:rPr>
      <w:rFonts w:ascii="Times New Roman" w:eastAsia="Batang" w:hAnsi="Times New Roman" w:cs="Times New Roman"/>
      <w:sz w:val="24"/>
      <w:szCs w:val="24"/>
    </w:rPr>
  </w:style>
  <w:style w:type="character" w:customStyle="1" w:styleId="Ttulo8Char">
    <w:name w:val="Título 8 Char"/>
    <w:basedOn w:val="Fontepargpadro"/>
    <w:link w:val="Ttulo8"/>
    <w:rsid w:val="00253DF8"/>
    <w:rPr>
      <w:rFonts w:ascii="Times New Roman" w:eastAsia="Batang" w:hAnsi="Times New Roman" w:cs="Times New Roman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rsid w:val="00253DF8"/>
    <w:rPr>
      <w:rFonts w:ascii="Arial" w:eastAsia="Batang" w:hAnsi="Arial" w:cs="Arial"/>
    </w:rPr>
  </w:style>
  <w:style w:type="paragraph" w:customStyle="1" w:styleId="CorpodoTexto">
    <w:name w:val="Corpo do Texto"/>
    <w:basedOn w:val="Normal"/>
    <w:link w:val="CorpodoTextoChar"/>
    <w:rsid w:val="00253DF8"/>
    <w:pPr>
      <w:widowControl w:val="0"/>
      <w:spacing w:before="240" w:after="240" w:line="360" w:lineRule="exact"/>
      <w:ind w:left="284"/>
      <w:jc w:val="both"/>
    </w:pPr>
    <w:rPr>
      <w:rFonts w:ascii="Tahoma" w:eastAsia="Batang" w:hAnsi="Tahoma" w:cs="Tahoma"/>
      <w:szCs w:val="24"/>
    </w:rPr>
  </w:style>
  <w:style w:type="character" w:customStyle="1" w:styleId="CorpodoTextoChar">
    <w:name w:val="Corpo do Texto Char"/>
    <w:basedOn w:val="Fontepargpadro"/>
    <w:link w:val="CorpodoTexto"/>
    <w:rsid w:val="00253DF8"/>
    <w:rPr>
      <w:rFonts w:ascii="Tahoma" w:eastAsia="Batang" w:hAnsi="Tahoma" w:cs="Tahoma"/>
      <w:szCs w:val="24"/>
    </w:rPr>
  </w:style>
  <w:style w:type="paragraph" w:customStyle="1" w:styleId="EstiloTtulo1">
    <w:name w:val="Estilo Título 1 +"/>
    <w:basedOn w:val="Normal"/>
    <w:rsid w:val="00253DF8"/>
    <w:pPr>
      <w:tabs>
        <w:tab w:val="num" w:pos="432"/>
      </w:tabs>
      <w:spacing w:after="0" w:line="240" w:lineRule="auto"/>
      <w:ind w:left="432" w:hanging="432"/>
    </w:pPr>
    <w:rPr>
      <w:rFonts w:ascii="Times New Roman" w:eastAsia="Batang" w:hAnsi="Times New Roman" w:cs="Times New Roman"/>
      <w:sz w:val="24"/>
      <w:szCs w:val="24"/>
    </w:rPr>
  </w:style>
  <w:style w:type="character" w:customStyle="1" w:styleId="LegendaChar">
    <w:name w:val="Legenda Char"/>
    <w:aliases w:val="Gráfico Char, Char Char Char Char,Char Char Char + Tahoma Char,8 pt Char,Centralizado Char,Depois de:  3 pt + Tahoma Char,.... Char"/>
    <w:basedOn w:val="Fontepargpadro"/>
    <w:link w:val="Legenda"/>
    <w:rsid w:val="004E30D1"/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1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1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eader" Target="header3.xml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9" Type="http://schemas.openxmlformats.org/officeDocument/2006/relationships/image" Target="media/image14.png"/><Relationship Id="rId11" Type="http://schemas.openxmlformats.org/officeDocument/2006/relationships/image" Target="media/image3.jpe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header" Target="header4.xml"/><Relationship Id="rId5" Type="http://schemas.openxmlformats.org/officeDocument/2006/relationships/settings" Target="settings.xml"/><Relationship Id="rId61" Type="http://schemas.openxmlformats.org/officeDocument/2006/relationships/header" Target="header6.xml"/><Relationship Id="rId19" Type="http://schemas.openxmlformats.org/officeDocument/2006/relationships/image" Target="media/image4.png"/><Relationship Id="rId14" Type="http://schemas.openxmlformats.org/officeDocument/2006/relationships/header" Target="header1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8" Type="http://schemas.openxmlformats.org/officeDocument/2006/relationships/endnotes" Target="endnotes.xml"/><Relationship Id="rId51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image" Target="cid:image001.jpg@01D08C02.D5E6F290" TargetMode="External"/><Relationship Id="rId17" Type="http://schemas.openxmlformats.org/officeDocument/2006/relationships/footer" Target="footer3.xm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header" Target="header5.xml"/><Relationship Id="rId20" Type="http://schemas.openxmlformats.org/officeDocument/2006/relationships/image" Target="media/image5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image" Target="media/image2.jpe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CA1DB8-CC23-49F6-920E-D04ABE053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3044</TotalTime>
  <Pages>1</Pages>
  <Words>9351</Words>
  <Characters>50496</Characters>
  <Application>Microsoft Office Word</Application>
  <DocSecurity>0</DocSecurity>
  <Lines>420</Lines>
  <Paragraphs>119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MME</Company>
  <LinksUpToDate>false</LinksUpToDate>
  <CharactersWithSpaces>59728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gestor_seg</cp:lastModifiedBy>
  <cp:revision>219</cp:revision>
  <cp:lastPrinted>2015-05-12T19:05:00Z</cp:lastPrinted>
  <dcterms:created xsi:type="dcterms:W3CDTF">2013-08-15T12:09:00Z</dcterms:created>
  <dcterms:modified xsi:type="dcterms:W3CDTF">2015-05-12T22:01:00Z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599367618</vt:i4>
  </property>
</Properties>
</file>