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Ind w:w="-26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F0F7F">
        <w:rPr>
          <w:rFonts w:ascii="Arial" w:hAnsi="Arial" w:cs="Arial"/>
          <w:b/>
          <w:bCs/>
          <w:color w:val="000080"/>
        </w:rPr>
        <w:t>1</w:t>
      </w:r>
      <w:r w:rsidR="009A0217">
        <w:rPr>
          <w:rFonts w:ascii="Arial" w:hAnsi="Arial" w:cs="Arial"/>
          <w:b/>
          <w:bCs/>
          <w:color w:val="000080"/>
        </w:rPr>
        <w:t>6</w:t>
      </w:r>
      <w:r w:rsidR="00015F67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015F67">
        <w:rPr>
          <w:rFonts w:ascii="Arial" w:hAnsi="Arial" w:cs="Arial"/>
          <w:b/>
          <w:bCs/>
          <w:color w:val="000080"/>
        </w:rPr>
        <w:t>20</w:t>
      </w:r>
      <w:r w:rsidR="009764C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B0E02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90AD1" w:rsidRDefault="00890AD1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04BD8" w:rsidRDefault="00204BD8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213C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3C213C">
        <w:rPr>
          <w:rFonts w:ascii="Arial" w:hAnsi="Arial" w:cs="Arial"/>
          <w:color w:val="000000"/>
        </w:rPr>
        <w:t>, no uso da competência que lhe foi delegada pelo art. 1</w:t>
      </w:r>
      <w:r w:rsidRPr="003C213C">
        <w:rPr>
          <w:rFonts w:ascii="Arial" w:hAnsi="Arial" w:cs="Arial"/>
          <w:strike/>
          <w:color w:val="000000"/>
        </w:rPr>
        <w:t>º</w:t>
      </w:r>
      <w:r w:rsidRPr="003C213C">
        <w:rPr>
          <w:rFonts w:ascii="Arial" w:hAnsi="Arial" w:cs="Arial"/>
          <w:color w:val="000000"/>
        </w:rPr>
        <w:t>, parágrafo único, da Portaria MME n</w:t>
      </w:r>
      <w:r w:rsidRPr="003C213C">
        <w:rPr>
          <w:rFonts w:ascii="Arial" w:hAnsi="Arial" w:cs="Arial"/>
          <w:strike/>
          <w:color w:val="000000"/>
        </w:rPr>
        <w:t>º</w:t>
      </w:r>
      <w:r w:rsidRPr="003C213C">
        <w:rPr>
          <w:rFonts w:ascii="Arial" w:hAnsi="Arial" w:cs="Arial"/>
          <w:color w:val="000000"/>
        </w:rPr>
        <w:t xml:space="preserve"> 440, de 20 de julho de 2012, tendo em vista o disposto no art. 6</w:t>
      </w:r>
      <w:r w:rsidRPr="003C213C">
        <w:rPr>
          <w:rFonts w:ascii="Arial" w:hAnsi="Arial" w:cs="Arial"/>
          <w:strike/>
          <w:color w:val="000000"/>
        </w:rPr>
        <w:t>º</w:t>
      </w:r>
      <w:r w:rsidRPr="003C213C">
        <w:rPr>
          <w:rFonts w:ascii="Arial" w:hAnsi="Arial" w:cs="Arial"/>
          <w:color w:val="000000"/>
        </w:rPr>
        <w:t xml:space="preserve"> do Decreto n</w:t>
      </w:r>
      <w:r w:rsidRPr="003C213C">
        <w:rPr>
          <w:rFonts w:ascii="Arial" w:hAnsi="Arial" w:cs="Arial"/>
          <w:strike/>
          <w:color w:val="000000"/>
        </w:rPr>
        <w:t>º</w:t>
      </w:r>
      <w:r w:rsidRPr="003C213C">
        <w:rPr>
          <w:rFonts w:ascii="Arial" w:hAnsi="Arial" w:cs="Arial"/>
          <w:color w:val="000000"/>
        </w:rPr>
        <w:t xml:space="preserve"> 6.144, de </w:t>
      </w:r>
      <w:proofErr w:type="gramStart"/>
      <w:r w:rsidRPr="003C213C">
        <w:rPr>
          <w:rFonts w:ascii="Arial" w:hAnsi="Arial" w:cs="Arial"/>
          <w:color w:val="000000"/>
        </w:rPr>
        <w:t>3</w:t>
      </w:r>
      <w:proofErr w:type="gramEnd"/>
      <w:r w:rsidRPr="003C213C">
        <w:rPr>
          <w:rFonts w:ascii="Arial" w:hAnsi="Arial" w:cs="Arial"/>
          <w:color w:val="000000"/>
        </w:rPr>
        <w:t xml:space="preserve"> de julho de </w:t>
      </w:r>
      <w:r w:rsidRPr="003C213C">
        <w:rPr>
          <w:rFonts w:ascii="Arial" w:hAnsi="Arial" w:cs="Arial"/>
        </w:rPr>
        <w:t>2007, no art. 2</w:t>
      </w:r>
      <w:r w:rsidRPr="003C213C">
        <w:rPr>
          <w:rFonts w:ascii="Arial" w:hAnsi="Arial" w:cs="Arial"/>
          <w:strike/>
        </w:rPr>
        <w:t>º</w:t>
      </w:r>
      <w:r w:rsidRPr="003C213C">
        <w:rPr>
          <w:rFonts w:ascii="Arial" w:hAnsi="Arial" w:cs="Arial"/>
        </w:rPr>
        <w:t>, § 3</w:t>
      </w:r>
      <w:r w:rsidRPr="003C213C">
        <w:rPr>
          <w:rFonts w:ascii="Arial" w:hAnsi="Arial" w:cs="Arial"/>
          <w:strike/>
        </w:rPr>
        <w:t>º</w:t>
      </w:r>
      <w:r w:rsidRPr="003C213C">
        <w:rPr>
          <w:rFonts w:ascii="Arial" w:hAnsi="Arial" w:cs="Arial"/>
        </w:rPr>
        <w:t>, da Portaria MME n</w:t>
      </w:r>
      <w:r w:rsidRPr="003C213C">
        <w:rPr>
          <w:rFonts w:ascii="Arial" w:hAnsi="Arial" w:cs="Arial"/>
          <w:strike/>
        </w:rPr>
        <w:t>º</w:t>
      </w:r>
      <w:r w:rsidRPr="003C213C">
        <w:rPr>
          <w:rFonts w:ascii="Arial" w:hAnsi="Arial" w:cs="Arial"/>
        </w:rPr>
        <w:t xml:space="preserve"> 274, de 19 de agosto de 2013, e o q</w:t>
      </w:r>
      <w:r w:rsidRPr="003C213C">
        <w:rPr>
          <w:rFonts w:ascii="Arial" w:hAnsi="Arial" w:cs="Arial"/>
          <w:color w:val="000000"/>
        </w:rPr>
        <w:t xml:space="preserve">ue consta </w:t>
      </w:r>
      <w:r w:rsidRPr="003C213C">
        <w:rPr>
          <w:rFonts w:ascii="Arial" w:hAnsi="Arial" w:cs="Arial"/>
        </w:rPr>
        <w:t>do Processo n</w:t>
      </w:r>
      <w:r w:rsidRPr="003C213C">
        <w:rPr>
          <w:rFonts w:ascii="Arial" w:hAnsi="Arial" w:cs="Arial"/>
          <w:u w:val="words"/>
          <w:vertAlign w:val="superscript"/>
        </w:rPr>
        <w:t>o</w:t>
      </w:r>
      <w:r w:rsidRPr="003C213C">
        <w:rPr>
          <w:rFonts w:ascii="Arial" w:hAnsi="Arial" w:cs="Arial"/>
        </w:rPr>
        <w:t xml:space="preserve"> 48500.002865/2014-18, resolve:</w:t>
      </w: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C213C">
        <w:rPr>
          <w:rFonts w:ascii="Arial" w:hAnsi="Arial" w:cs="Arial"/>
        </w:rPr>
        <w:t>Art. 1</w:t>
      </w:r>
      <w:r w:rsidRPr="003C213C">
        <w:rPr>
          <w:rFonts w:ascii="Arial" w:hAnsi="Arial" w:cs="Arial"/>
          <w:strike/>
        </w:rPr>
        <w:t>º</w:t>
      </w:r>
      <w:r w:rsidRPr="003C213C">
        <w:rPr>
          <w:rFonts w:ascii="Arial" w:hAnsi="Arial" w:cs="Arial"/>
        </w:rPr>
        <w:t xml:space="preserve"> Aprovar o enquadramento </w:t>
      </w:r>
      <w:r w:rsidRPr="003C213C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Resolução Autorizativa ANEEL </w:t>
      </w:r>
      <w:r w:rsidRPr="003C213C">
        <w:rPr>
          <w:rFonts w:ascii="Arial" w:hAnsi="Arial" w:cs="Arial"/>
        </w:rPr>
        <w:t>n</w:t>
      </w:r>
      <w:r w:rsidRPr="003C213C">
        <w:rPr>
          <w:rFonts w:ascii="Arial" w:hAnsi="Arial" w:cs="Arial"/>
          <w:strike/>
        </w:rPr>
        <w:t>º</w:t>
      </w:r>
      <w:r w:rsidRPr="003C213C">
        <w:rPr>
          <w:rFonts w:ascii="Arial" w:hAnsi="Arial" w:cs="Arial"/>
        </w:rPr>
        <w:t xml:space="preserve"> 4.472, de 17 de dezembro de 2013</w:t>
      </w:r>
      <w:r w:rsidRPr="003C213C">
        <w:rPr>
          <w:rFonts w:ascii="Arial" w:hAnsi="Arial" w:cs="Arial"/>
          <w:color w:val="000000"/>
        </w:rPr>
        <w:t xml:space="preserve">, de titularidade da empresa </w:t>
      </w:r>
      <w:r w:rsidRPr="003C213C">
        <w:rPr>
          <w:rFonts w:ascii="Arial" w:hAnsi="Arial" w:cs="Arial"/>
        </w:rPr>
        <w:t>Centrais Elétricas do Norte do Brasil S.A. - Eletronorte</w:t>
      </w:r>
      <w:r w:rsidRPr="003C213C">
        <w:rPr>
          <w:rFonts w:ascii="Arial" w:hAnsi="Arial" w:cs="Arial"/>
          <w:color w:val="000000"/>
        </w:rPr>
        <w:t>, inscrita no CNPJ/MF sob o n</w:t>
      </w:r>
      <w:r w:rsidRPr="003C213C">
        <w:rPr>
          <w:rFonts w:ascii="Arial" w:hAnsi="Arial" w:cs="Arial"/>
          <w:strike/>
          <w:color w:val="000000"/>
        </w:rPr>
        <w:t>º</w:t>
      </w:r>
      <w:r w:rsidRPr="003C213C">
        <w:rPr>
          <w:rFonts w:ascii="Arial" w:hAnsi="Arial" w:cs="Arial"/>
          <w:color w:val="000000"/>
        </w:rPr>
        <w:t xml:space="preserve"> </w:t>
      </w:r>
      <w:r w:rsidRPr="003C213C">
        <w:rPr>
          <w:rFonts w:ascii="Arial" w:hAnsi="Arial" w:cs="Arial"/>
        </w:rPr>
        <w:t>00.357.038/0001-16</w:t>
      </w:r>
      <w:r w:rsidRPr="003C213C">
        <w:rPr>
          <w:rFonts w:ascii="Arial" w:hAnsi="Arial" w:cs="Arial"/>
          <w:color w:val="000000"/>
        </w:rPr>
        <w:t xml:space="preserve">, detalhado no Anexo </w:t>
      </w:r>
      <w:proofErr w:type="gramStart"/>
      <w:r w:rsidRPr="003C213C">
        <w:rPr>
          <w:rFonts w:ascii="Arial" w:hAnsi="Arial" w:cs="Arial"/>
          <w:color w:val="000000"/>
        </w:rPr>
        <w:t>à</w:t>
      </w:r>
      <w:proofErr w:type="gramEnd"/>
      <w:r w:rsidRPr="003C213C">
        <w:rPr>
          <w:rFonts w:ascii="Arial" w:hAnsi="Arial" w:cs="Arial"/>
          <w:color w:val="000000"/>
        </w:rPr>
        <w:t xml:space="preserve"> presente Portaria.</w:t>
      </w: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213C">
        <w:rPr>
          <w:rFonts w:ascii="Arial" w:hAnsi="Arial" w:cs="Arial"/>
          <w:color w:val="000000"/>
        </w:rPr>
        <w:t xml:space="preserve">Parágrafo único. O projeto de que trata o </w:t>
      </w:r>
      <w:r w:rsidRPr="003C213C">
        <w:rPr>
          <w:rFonts w:ascii="Arial" w:hAnsi="Arial" w:cs="Arial"/>
          <w:b/>
          <w:color w:val="000000"/>
        </w:rPr>
        <w:t>caput</w:t>
      </w:r>
      <w:r w:rsidRPr="003C213C">
        <w:rPr>
          <w:rFonts w:ascii="Arial" w:hAnsi="Arial" w:cs="Arial"/>
          <w:color w:val="000000"/>
        </w:rPr>
        <w:t xml:space="preserve"> é alcançado pelo art. 4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3C213C">
        <w:rPr>
          <w:rFonts w:ascii="Arial" w:hAnsi="Arial" w:cs="Arial"/>
          <w:color w:val="000000"/>
        </w:rPr>
        <w:t>n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> 274</w:t>
      </w:r>
      <w:proofErr w:type="gramEnd"/>
      <w:r w:rsidRPr="003C213C">
        <w:rPr>
          <w:rFonts w:ascii="Arial" w:hAnsi="Arial" w:cs="Arial"/>
          <w:color w:val="000000"/>
        </w:rPr>
        <w:t>, de 19 de agosto de 2013.</w:t>
      </w: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213C">
        <w:rPr>
          <w:rFonts w:ascii="Arial" w:hAnsi="Arial" w:cs="Arial"/>
          <w:color w:val="000000"/>
        </w:rPr>
        <w:t>Art. 2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 xml:space="preserve"> As estimativas dos investimentos têm por base o mês de abril de 2014 e são de exclusiva responsabilidade </w:t>
      </w:r>
      <w:proofErr w:type="gramStart"/>
      <w:r w:rsidRPr="003C213C">
        <w:rPr>
          <w:rFonts w:ascii="Arial" w:hAnsi="Arial" w:cs="Arial"/>
          <w:color w:val="000000"/>
        </w:rPr>
        <w:t xml:space="preserve">da </w:t>
      </w:r>
      <w:r w:rsidRPr="003C213C">
        <w:rPr>
          <w:rFonts w:ascii="Arial" w:hAnsi="Arial" w:cs="Arial"/>
        </w:rPr>
        <w:t>Centrais</w:t>
      </w:r>
      <w:proofErr w:type="gramEnd"/>
      <w:r w:rsidRPr="003C213C">
        <w:rPr>
          <w:rFonts w:ascii="Arial" w:hAnsi="Arial" w:cs="Arial"/>
        </w:rPr>
        <w:t xml:space="preserve"> Elétricas do Norte do Brasil S.A. - Eletronorte</w:t>
      </w:r>
      <w:r w:rsidRPr="003C213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15F67" w:rsidRPr="003C213C" w:rsidRDefault="00015F67" w:rsidP="00015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213C">
        <w:rPr>
          <w:rFonts w:ascii="Arial" w:hAnsi="Arial" w:cs="Arial"/>
          <w:color w:val="000000"/>
        </w:rPr>
        <w:t>Art. 3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 xml:space="preserve"> A </w:t>
      </w:r>
      <w:r w:rsidRPr="003C213C">
        <w:rPr>
          <w:rFonts w:ascii="Arial" w:hAnsi="Arial" w:cs="Arial"/>
        </w:rPr>
        <w:t xml:space="preserve">Centrais Elétricas do Norte do Brasil S.A. - Eletronorte </w:t>
      </w:r>
      <w:r w:rsidRPr="003C213C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da sua emissão.</w:t>
      </w: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213C">
        <w:rPr>
          <w:rFonts w:ascii="Arial" w:hAnsi="Arial" w:cs="Arial"/>
          <w:color w:val="000000"/>
        </w:rPr>
        <w:t>Art. 4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213C">
        <w:rPr>
          <w:rFonts w:ascii="Arial" w:hAnsi="Arial" w:cs="Arial"/>
          <w:color w:val="000000"/>
        </w:rPr>
        <w:t>Art. 5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5F67" w:rsidRPr="003C213C" w:rsidRDefault="00015F67" w:rsidP="00015F6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C213C">
        <w:rPr>
          <w:rFonts w:ascii="Arial" w:hAnsi="Arial" w:cs="Arial"/>
          <w:color w:val="000000"/>
        </w:rPr>
        <w:t>Art. 6</w:t>
      </w:r>
      <w:r w:rsidRPr="003C213C">
        <w:rPr>
          <w:rFonts w:ascii="Arial" w:hAnsi="Arial" w:cs="Arial"/>
          <w:color w:val="000000"/>
          <w:u w:val="words"/>
          <w:vertAlign w:val="superscript"/>
        </w:rPr>
        <w:t>o</w:t>
      </w:r>
      <w:r w:rsidRPr="003C213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48415E" w:rsidRPr="0048415E" w:rsidRDefault="0048415E" w:rsidP="0048415E">
      <w:pPr>
        <w:ind w:firstLine="1134"/>
        <w:jc w:val="both"/>
        <w:rPr>
          <w:rFonts w:ascii="Arial" w:hAnsi="Arial" w:cs="Arial"/>
          <w:sz w:val="18"/>
          <w:szCs w:val="18"/>
        </w:rPr>
      </w:pPr>
    </w:p>
    <w:p w:rsidR="00764AA7" w:rsidRPr="00AB2E84" w:rsidRDefault="00671A76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9D51F5">
        <w:rPr>
          <w:rFonts w:ascii="Arial" w:hAnsi="Arial" w:cs="Arial"/>
          <w:b/>
          <w:bCs/>
        </w:rPr>
        <w:t>MOACIR CARLOS BERTOL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904E47" w:rsidRDefault="00764AA7" w:rsidP="008D6A6A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015F67">
        <w:rPr>
          <w:rFonts w:ascii="Arial" w:hAnsi="Arial" w:cs="Arial"/>
          <w:color w:val="FF0000"/>
        </w:rPr>
        <w:t>23</w:t>
      </w:r>
      <w:r w:rsidRPr="002F7283">
        <w:rPr>
          <w:rFonts w:ascii="Arial" w:hAnsi="Arial" w:cs="Arial"/>
          <w:color w:val="FF0000"/>
        </w:rPr>
        <w:t>.</w:t>
      </w:r>
      <w:r w:rsidR="0029565E">
        <w:rPr>
          <w:rFonts w:ascii="Arial" w:hAnsi="Arial" w:cs="Arial"/>
          <w:color w:val="FF0000"/>
        </w:rPr>
        <w:t>6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="00D8383F">
        <w:rPr>
          <w:rFonts w:ascii="Arial" w:hAnsi="Arial" w:cs="Arial"/>
          <w:color w:val="FF0000"/>
        </w:rPr>
        <w:t xml:space="preserve"> e retific</w:t>
      </w:r>
      <w:r w:rsidR="00D8383F" w:rsidRPr="002F7283">
        <w:rPr>
          <w:rFonts w:ascii="Arial" w:hAnsi="Arial" w:cs="Arial"/>
          <w:color w:val="FF0000"/>
        </w:rPr>
        <w:t xml:space="preserve">ado no DOU de </w:t>
      </w:r>
      <w:r w:rsidR="00D8383F">
        <w:rPr>
          <w:rFonts w:ascii="Arial" w:hAnsi="Arial" w:cs="Arial"/>
          <w:color w:val="FF0000"/>
        </w:rPr>
        <w:t>6</w:t>
      </w:r>
      <w:r w:rsidR="00D8383F" w:rsidRPr="002F7283">
        <w:rPr>
          <w:rFonts w:ascii="Arial" w:hAnsi="Arial" w:cs="Arial"/>
          <w:color w:val="FF0000"/>
        </w:rPr>
        <w:t>.</w:t>
      </w:r>
      <w:r w:rsidR="00D8383F">
        <w:rPr>
          <w:rFonts w:ascii="Arial" w:hAnsi="Arial" w:cs="Arial"/>
          <w:color w:val="FF0000"/>
        </w:rPr>
        <w:t>2</w:t>
      </w:r>
      <w:r w:rsidR="00D8383F">
        <w:rPr>
          <w:rFonts w:ascii="Arial" w:hAnsi="Arial" w:cs="Arial"/>
          <w:color w:val="FF0000"/>
        </w:rPr>
        <w:t>.201</w:t>
      </w:r>
      <w:r w:rsidR="00D8383F">
        <w:rPr>
          <w:rFonts w:ascii="Arial" w:hAnsi="Arial" w:cs="Arial"/>
          <w:color w:val="FF0000"/>
        </w:rPr>
        <w:t>5</w:t>
      </w:r>
      <w:bookmarkStart w:id="0" w:name="_GoBack"/>
      <w:bookmarkEnd w:id="0"/>
      <w:r w:rsidRPr="002F7283">
        <w:rPr>
          <w:rFonts w:ascii="Arial" w:hAnsi="Arial" w:cs="Arial"/>
          <w:color w:val="FF0000"/>
        </w:rPr>
        <w:t>.</w:t>
      </w:r>
      <w:r w:rsidR="009A0217" w:rsidRPr="005B3828">
        <w:rPr>
          <w:rFonts w:ascii="Arial" w:hAnsi="Arial" w:cs="Arial"/>
          <w:sz w:val="2"/>
          <w:szCs w:val="2"/>
        </w:rPr>
        <w:t xml:space="preserve"> </w:t>
      </w:r>
    </w:p>
    <w:p w:rsidR="00904E47" w:rsidRDefault="00904E4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015F67" w:rsidRPr="00B6509B" w:rsidRDefault="00015F67" w:rsidP="00015F6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6509B">
        <w:rPr>
          <w:rFonts w:ascii="Arial" w:hAnsi="Arial" w:cs="Arial"/>
          <w:b/>
          <w:color w:val="000000"/>
        </w:rPr>
        <w:lastRenderedPageBreak/>
        <w:t>ANEXO</w:t>
      </w:r>
    </w:p>
    <w:p w:rsidR="00015F67" w:rsidRPr="00B6509B" w:rsidRDefault="00015F67" w:rsidP="00015F6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15F67" w:rsidRPr="00B6509B" w:rsidTr="0058714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67" w:rsidRPr="00B6509B" w:rsidRDefault="00015F67" w:rsidP="0058714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509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15F67" w:rsidRPr="00B6509B" w:rsidRDefault="00015F67" w:rsidP="00015F67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15F67" w:rsidRPr="00B6509B" w:rsidTr="00587143">
        <w:tc>
          <w:tcPr>
            <w:tcW w:w="10348" w:type="dxa"/>
            <w:vAlign w:val="center"/>
          </w:tcPr>
          <w:p w:rsidR="00015F67" w:rsidRPr="00B6509B" w:rsidRDefault="00015F67" w:rsidP="0058714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15F67" w:rsidRPr="00B6509B" w:rsidRDefault="00015F67" w:rsidP="00015F6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015F67" w:rsidRPr="00B6509B" w:rsidTr="00587143">
        <w:tc>
          <w:tcPr>
            <w:tcW w:w="10348" w:type="dxa"/>
            <w:gridSpan w:val="6"/>
            <w:vAlign w:val="center"/>
          </w:tcPr>
          <w:p w:rsidR="00015F67" w:rsidRPr="00B6509B" w:rsidRDefault="00015F67" w:rsidP="0058714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15F67" w:rsidRPr="00B6509B" w:rsidTr="00587143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CNPJ      </w:t>
            </w:r>
          </w:p>
        </w:tc>
      </w:tr>
      <w:tr w:rsidR="00015F67" w:rsidRPr="00B6509B" w:rsidTr="0058714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00.357.038/0001-16</w:t>
            </w:r>
          </w:p>
        </w:tc>
      </w:tr>
      <w:tr w:rsidR="00015F67" w:rsidRPr="00B6509B" w:rsidTr="0058714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Número</w:t>
            </w:r>
          </w:p>
        </w:tc>
      </w:tr>
      <w:tr w:rsidR="00015F67" w:rsidRPr="00B6509B" w:rsidTr="005871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B6509B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S/N</w:t>
            </w:r>
          </w:p>
        </w:tc>
      </w:tr>
      <w:tr w:rsidR="00015F67" w:rsidRPr="00B6509B" w:rsidTr="0058714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CEP</w:t>
            </w:r>
          </w:p>
        </w:tc>
      </w:tr>
      <w:tr w:rsidR="00015F67" w:rsidRPr="00B6509B" w:rsidTr="005871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015F67" w:rsidRPr="00B6509B" w:rsidTr="0058714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Telefone</w:t>
            </w:r>
          </w:p>
        </w:tc>
      </w:tr>
      <w:tr w:rsidR="00015F67" w:rsidRPr="00B6509B" w:rsidTr="005871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F67" w:rsidRPr="00B6509B" w:rsidRDefault="00015F67" w:rsidP="00587143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(61) 3429-5151</w:t>
            </w:r>
          </w:p>
        </w:tc>
      </w:tr>
    </w:tbl>
    <w:p w:rsidR="00015F67" w:rsidRPr="00B6509B" w:rsidRDefault="00015F67" w:rsidP="00015F67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15F67" w:rsidRPr="00B6509B" w:rsidTr="00587143">
        <w:tc>
          <w:tcPr>
            <w:tcW w:w="432" w:type="dxa"/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15F67" w:rsidRPr="00B6509B" w:rsidRDefault="00015F67" w:rsidP="0058714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DADOS DO PROJETO</w:t>
            </w:r>
          </w:p>
        </w:tc>
      </w:tr>
      <w:tr w:rsidR="00015F67" w:rsidRPr="00B6509B" w:rsidTr="00015F67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15F67" w:rsidRPr="00B6509B" w:rsidRDefault="00015F67" w:rsidP="00587143">
            <w:pPr>
              <w:rPr>
                <w:rFonts w:ascii="Arial" w:hAnsi="Arial" w:cs="Arial"/>
                <w:b/>
              </w:rPr>
            </w:pPr>
            <w:r w:rsidRPr="00B6509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B6509B">
              <w:rPr>
                <w:rFonts w:ascii="Arial" w:hAnsi="Arial" w:cs="Arial"/>
                <w:strike/>
              </w:rPr>
              <w:t>º</w:t>
            </w:r>
            <w:r w:rsidRPr="00B6509B">
              <w:rPr>
                <w:rFonts w:ascii="Arial" w:hAnsi="Arial" w:cs="Arial"/>
              </w:rPr>
              <w:t xml:space="preserve"> 4.472, de 17 de dezembro de 2013).</w:t>
            </w:r>
          </w:p>
        </w:tc>
      </w:tr>
      <w:tr w:rsidR="00015F67" w:rsidRPr="00B6509B" w:rsidTr="00015F67">
        <w:trPr>
          <w:trHeight w:val="100"/>
        </w:trPr>
        <w:tc>
          <w:tcPr>
            <w:tcW w:w="2552" w:type="dxa"/>
            <w:gridSpan w:val="2"/>
            <w:vMerge w:val="restart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15F67" w:rsidRPr="00B6509B" w:rsidRDefault="00015F67" w:rsidP="00587143">
            <w:pPr>
              <w:pStyle w:val="Default"/>
              <w:jc w:val="both"/>
            </w:pPr>
            <w:r w:rsidRPr="00B6509B">
              <w:t>Reforços em Instalações de Transmissão de Energia Elétrica, compreendendo:</w:t>
            </w:r>
          </w:p>
        </w:tc>
      </w:tr>
      <w:tr w:rsidR="00015F67" w:rsidRPr="00B6509B" w:rsidTr="00015F67">
        <w:trPr>
          <w:trHeight w:val="277"/>
        </w:trPr>
        <w:tc>
          <w:tcPr>
            <w:tcW w:w="2552" w:type="dxa"/>
            <w:gridSpan w:val="2"/>
            <w:vMerge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15F67" w:rsidRPr="00B6509B" w:rsidRDefault="00015F67" w:rsidP="0058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I - construção de Trecho de Linha em Derivação, com extensão de quinhentos metros, entre a Subestação Xingu e a Linha de Transmissão, em 230 </w:t>
            </w:r>
            <w:proofErr w:type="gramStart"/>
            <w:r w:rsidRPr="00B6509B">
              <w:rPr>
                <w:rFonts w:ascii="Arial" w:hAnsi="Arial" w:cs="Arial"/>
              </w:rPr>
              <w:t>kV</w:t>
            </w:r>
            <w:proofErr w:type="gramEnd"/>
            <w:r w:rsidRPr="00B6509B">
              <w:rPr>
                <w:rFonts w:ascii="Arial" w:hAnsi="Arial" w:cs="Arial"/>
              </w:rPr>
              <w:t>, Tucuruí - Altamira;</w:t>
            </w:r>
          </w:p>
        </w:tc>
      </w:tr>
      <w:tr w:rsidR="00015F67" w:rsidRPr="00B6509B" w:rsidTr="00015F67">
        <w:trPr>
          <w:trHeight w:val="277"/>
        </w:trPr>
        <w:tc>
          <w:tcPr>
            <w:tcW w:w="2552" w:type="dxa"/>
            <w:gridSpan w:val="2"/>
            <w:vMerge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15F67" w:rsidRPr="00B6509B" w:rsidRDefault="00015F67" w:rsidP="0058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II - implantação, na Subestação Rurópolis, de Chaveamento para Inserção Automática de Reator de Barras em 230 </w:t>
            </w:r>
            <w:proofErr w:type="gramStart"/>
            <w:r w:rsidRPr="00B6509B">
              <w:rPr>
                <w:rFonts w:ascii="Arial" w:hAnsi="Arial" w:cs="Arial"/>
              </w:rPr>
              <w:t>kV</w:t>
            </w:r>
            <w:proofErr w:type="gramEnd"/>
            <w:r w:rsidRPr="00B6509B">
              <w:rPr>
                <w:rFonts w:ascii="Arial" w:hAnsi="Arial" w:cs="Arial"/>
              </w:rPr>
              <w:t>;</w:t>
            </w:r>
          </w:p>
        </w:tc>
      </w:tr>
      <w:tr w:rsidR="00015F67" w:rsidRPr="00B6509B" w:rsidTr="00015F67">
        <w:trPr>
          <w:trHeight w:val="277"/>
        </w:trPr>
        <w:tc>
          <w:tcPr>
            <w:tcW w:w="2552" w:type="dxa"/>
            <w:gridSpan w:val="2"/>
            <w:vMerge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15F67" w:rsidRPr="00B6509B" w:rsidRDefault="00015F67" w:rsidP="0058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III - implantação, na Subestação Altamira, de adequações para Operação em Paralelo dos Transformadores 230/69 </w:t>
            </w:r>
            <w:proofErr w:type="gramStart"/>
            <w:r w:rsidRPr="00B6509B">
              <w:rPr>
                <w:rFonts w:ascii="Arial" w:hAnsi="Arial" w:cs="Arial"/>
              </w:rPr>
              <w:t>kV</w:t>
            </w:r>
            <w:proofErr w:type="gramEnd"/>
            <w:r w:rsidRPr="00B6509B">
              <w:rPr>
                <w:rFonts w:ascii="Arial" w:hAnsi="Arial" w:cs="Arial"/>
              </w:rPr>
              <w:t xml:space="preserve"> existentes; e</w:t>
            </w:r>
          </w:p>
        </w:tc>
      </w:tr>
      <w:tr w:rsidR="00015F67" w:rsidRPr="00B6509B" w:rsidTr="00015F67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015F67" w:rsidRPr="00B6509B" w:rsidRDefault="00015F67" w:rsidP="00587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 xml:space="preserve">IV - aquisição dos Equipamentos Principais e Painéis de Proteção de um Módulo de Conexão de Transformador em 230 </w:t>
            </w:r>
            <w:proofErr w:type="gramStart"/>
            <w:r w:rsidRPr="00B6509B">
              <w:rPr>
                <w:rFonts w:ascii="Arial" w:hAnsi="Arial" w:cs="Arial"/>
              </w:rPr>
              <w:t>kV</w:t>
            </w:r>
            <w:proofErr w:type="gramEnd"/>
            <w:r w:rsidRPr="00B6509B">
              <w:rPr>
                <w:rFonts w:ascii="Arial" w:hAnsi="Arial" w:cs="Arial"/>
              </w:rPr>
              <w:t>, Arranjo Barra Dupla a Quatro Chaves, incompleto, em reposição aos Equipamentos cedidos a Linhas de Xingu Transmissora de Energia Ltda. - LXTE.</w:t>
            </w:r>
          </w:p>
        </w:tc>
      </w:tr>
      <w:tr w:rsidR="00015F67" w:rsidRPr="00B6509B" w:rsidTr="00015F6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De 2/1/2014 a 2/7/2014.</w:t>
            </w:r>
          </w:p>
        </w:tc>
      </w:tr>
      <w:tr w:rsidR="00015F67" w:rsidRPr="00B6509B" w:rsidTr="00015F6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015F67" w:rsidRPr="00B6509B" w:rsidRDefault="00015F67" w:rsidP="00587143">
            <w:pPr>
              <w:jc w:val="both"/>
              <w:rPr>
                <w:rFonts w:ascii="Arial" w:hAnsi="Arial" w:cs="Arial"/>
              </w:rPr>
            </w:pPr>
            <w:r w:rsidRPr="00D8383F">
              <w:rPr>
                <w:rFonts w:ascii="Arial" w:hAnsi="Arial" w:cs="Arial"/>
              </w:rPr>
              <w:t xml:space="preserve">Município de </w:t>
            </w:r>
            <w:proofErr w:type="spellStart"/>
            <w:r w:rsidR="00D8383F" w:rsidRPr="00D8383F">
              <w:rPr>
                <w:rFonts w:ascii="Arial" w:hAnsi="Arial" w:cs="Arial"/>
              </w:rPr>
              <w:t>Anapu</w:t>
            </w:r>
            <w:proofErr w:type="spellEnd"/>
            <w:r w:rsidRPr="00D8383F">
              <w:rPr>
                <w:rFonts w:ascii="Arial" w:hAnsi="Arial" w:cs="Arial"/>
              </w:rPr>
              <w:t>, Estado</w:t>
            </w:r>
            <w:r w:rsidRPr="00B6509B">
              <w:rPr>
                <w:rFonts w:ascii="Arial" w:hAnsi="Arial" w:cs="Arial"/>
              </w:rPr>
              <w:t xml:space="preserve"> do Pará.</w:t>
            </w:r>
          </w:p>
        </w:tc>
      </w:tr>
    </w:tbl>
    <w:p w:rsidR="00015F67" w:rsidRPr="00B6509B" w:rsidRDefault="00015F67" w:rsidP="00015F6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015F67" w:rsidRPr="00B6509B" w:rsidTr="0058714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B6509B">
              <w:rPr>
                <w:rFonts w:ascii="Arial" w:hAnsi="Arial" w:cs="Arial"/>
                <w:bCs/>
              </w:rPr>
              <w:t>JURÍDICA</w:t>
            </w:r>
            <w:proofErr w:type="gramEnd"/>
            <w:r w:rsidRPr="00B6509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15F67" w:rsidRPr="00B6509B" w:rsidTr="00587143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right="-85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Nome: Josias Matos de Araujo.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right="-85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CPF: 039.310.132-00.</w:t>
            </w:r>
          </w:p>
        </w:tc>
      </w:tr>
      <w:tr w:rsidR="00015F67" w:rsidRPr="00B6509B" w:rsidTr="00587143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right="-85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right="-85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CPF: 627.744.688-68.</w:t>
            </w:r>
          </w:p>
        </w:tc>
      </w:tr>
      <w:tr w:rsidR="00015F67" w:rsidRPr="00B6509B" w:rsidTr="00587143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right="-85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Nome: José Francisco de Abreu.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right="-852"/>
              <w:jc w:val="both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CPF: 120.375.401-91.</w:t>
            </w:r>
          </w:p>
        </w:tc>
      </w:tr>
    </w:tbl>
    <w:p w:rsidR="00015F67" w:rsidRPr="00B6509B" w:rsidRDefault="00015F67" w:rsidP="00015F6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842"/>
        <w:gridCol w:w="7087"/>
      </w:tblGrid>
      <w:tr w:rsidR="00015F67" w:rsidRPr="00B6509B" w:rsidTr="0058714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ESTIMATIVAS DOS VALORES DOS BENS E SERVIÇOS</w:t>
            </w:r>
          </w:p>
          <w:p w:rsidR="00015F67" w:rsidRPr="00B6509B" w:rsidRDefault="00015F67" w:rsidP="0058714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15F67" w:rsidRPr="00B6509B" w:rsidTr="00587143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Bens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  <w:r w:rsidRPr="00B6509B">
              <w:rPr>
                <w:rFonts w:ascii="Arial" w:hAnsi="Arial" w:cs="Arial"/>
                <w:color w:val="000000"/>
              </w:rPr>
              <w:t>159.261,07.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67" w:rsidRPr="00B6509B" w:rsidTr="00587143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Serviços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  <w:r w:rsidRPr="00B6509B">
              <w:rPr>
                <w:rFonts w:ascii="Arial" w:hAnsi="Arial" w:cs="Arial"/>
                <w:color w:val="000000"/>
              </w:rPr>
              <w:t>1.890.702,39.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67" w:rsidRPr="00B6509B" w:rsidTr="00587143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  <w:r w:rsidRPr="00B6509B">
              <w:rPr>
                <w:rFonts w:ascii="Arial" w:hAnsi="Arial" w:cs="Arial"/>
                <w:color w:val="000000"/>
              </w:rPr>
              <w:t>49.245,02.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67" w:rsidRPr="00B6509B" w:rsidTr="00587143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  <w:b/>
              </w:rPr>
            </w:pPr>
            <w:r w:rsidRPr="00B6509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6509B">
              <w:rPr>
                <w:rFonts w:ascii="Arial" w:hAnsi="Arial" w:cs="Arial"/>
                <w:b/>
                <w:color w:val="000000"/>
              </w:rPr>
              <w:t>2.099.208,48</w:t>
            </w:r>
            <w:r w:rsidRPr="00B650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15F67" w:rsidRPr="00B6509B" w:rsidRDefault="00015F67" w:rsidP="00015F6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842"/>
        <w:gridCol w:w="7087"/>
      </w:tblGrid>
      <w:tr w:rsidR="00015F67" w:rsidRPr="00B6509B" w:rsidTr="0058714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67" w:rsidRPr="00B6509B" w:rsidRDefault="00015F67" w:rsidP="00587143">
            <w:pPr>
              <w:ind w:left="-70"/>
              <w:jc w:val="center"/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ESTIMATIVAS DOS VALORES DOS BENS E SERVIÇOS</w:t>
            </w:r>
          </w:p>
          <w:p w:rsidR="00015F67" w:rsidRPr="00B6509B" w:rsidRDefault="00015F67" w:rsidP="0058714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509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15F67" w:rsidRPr="00B6509B" w:rsidTr="00587143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Bens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  <w:r w:rsidRPr="00B6509B">
              <w:rPr>
                <w:rFonts w:ascii="Arial" w:hAnsi="Arial" w:cs="Arial"/>
                <w:color w:val="000000"/>
              </w:rPr>
              <w:t>145.776,72.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ind w:right="7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67" w:rsidRPr="00B6509B" w:rsidTr="00587143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Serviços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  <w:r w:rsidRPr="00B6509B">
              <w:rPr>
                <w:rFonts w:ascii="Arial" w:hAnsi="Arial" w:cs="Arial"/>
                <w:color w:val="000000"/>
              </w:rPr>
              <w:t>1.730.620,03.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ind w:right="7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67" w:rsidRPr="00B6509B" w:rsidTr="00587143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</w:rPr>
            </w:pPr>
            <w:r w:rsidRPr="00B6509B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color w:val="000000"/>
              </w:rPr>
            </w:pPr>
            <w:r w:rsidRPr="00B6509B">
              <w:rPr>
                <w:rFonts w:ascii="Arial" w:hAnsi="Arial" w:cs="Arial"/>
                <w:color w:val="000000"/>
              </w:rPr>
              <w:t>45.075,53.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ind w:right="7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5F67" w:rsidRPr="00B6509B" w:rsidTr="00587143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rPr>
                <w:rFonts w:ascii="Arial" w:hAnsi="Arial" w:cs="Arial"/>
                <w:b/>
              </w:rPr>
            </w:pPr>
            <w:r w:rsidRPr="00B6509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F67" w:rsidRPr="00B6509B" w:rsidRDefault="00015F67" w:rsidP="0058714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6509B">
              <w:rPr>
                <w:rFonts w:ascii="Arial" w:hAnsi="Arial" w:cs="Arial"/>
                <w:b/>
                <w:color w:val="000000"/>
              </w:rPr>
              <w:t>1.921.472,28</w:t>
            </w:r>
            <w:r w:rsidRPr="00B650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F67" w:rsidRPr="00B6509B" w:rsidRDefault="00015F67" w:rsidP="00587143">
            <w:pPr>
              <w:ind w:right="71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15F67" w:rsidRPr="00B6509B" w:rsidRDefault="00015F67" w:rsidP="00015F67">
      <w:pPr>
        <w:ind w:left="720"/>
        <w:rPr>
          <w:rFonts w:ascii="Arial" w:hAnsi="Arial" w:cs="Arial"/>
          <w:color w:val="000000"/>
          <w:sz w:val="6"/>
          <w:szCs w:val="6"/>
        </w:rPr>
      </w:pPr>
    </w:p>
    <w:p w:rsidR="00E656E5" w:rsidRPr="005B3828" w:rsidRDefault="00E656E5" w:rsidP="00015F6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656E5" w:rsidRPr="005B3828" w:rsidSect="009A0217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65" w:rsidRDefault="00146C65">
      <w:r>
        <w:separator/>
      </w:r>
    </w:p>
  </w:endnote>
  <w:endnote w:type="continuationSeparator" w:id="0">
    <w:p w:rsidR="00146C65" w:rsidRDefault="0014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65" w:rsidRDefault="00146C65">
      <w:r>
        <w:separator/>
      </w:r>
    </w:p>
  </w:footnote>
  <w:footnote w:type="continuationSeparator" w:id="0">
    <w:p w:rsidR="00146C65" w:rsidRDefault="00146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86" w:rsidRPr="00E656E5" w:rsidRDefault="00AB2E84" w:rsidP="00770886">
    <w:pPr>
      <w:pStyle w:val="Cabealho"/>
      <w:jc w:val="right"/>
      <w:rPr>
        <w:rFonts w:ascii="Arial" w:hAnsi="Arial" w:cs="Arial"/>
      </w:rPr>
    </w:pPr>
    <w:r w:rsidRPr="00E656E5">
      <w:rPr>
        <w:rFonts w:ascii="Arial" w:hAnsi="Arial" w:cs="Arial"/>
      </w:rPr>
      <w:t xml:space="preserve">Anexo à Portaria SPE/MME </w:t>
    </w:r>
    <w:proofErr w:type="gramStart"/>
    <w:r w:rsidRPr="00E656E5">
      <w:rPr>
        <w:rFonts w:ascii="Arial" w:hAnsi="Arial" w:cs="Arial"/>
      </w:rPr>
      <w:t>n</w:t>
    </w:r>
    <w:r w:rsidRPr="00E656E5">
      <w:rPr>
        <w:rFonts w:ascii="Arial" w:hAnsi="Arial" w:cs="Arial"/>
        <w:u w:val="words"/>
        <w:vertAlign w:val="superscript"/>
      </w:rPr>
      <w:t>o</w:t>
    </w:r>
    <w:r w:rsidRPr="00E656E5">
      <w:rPr>
        <w:rFonts w:ascii="Arial" w:hAnsi="Arial" w:cs="Arial"/>
      </w:rPr>
      <w:t xml:space="preserve"> </w:t>
    </w:r>
    <w:r w:rsidR="00E656E5">
      <w:rPr>
        <w:rFonts w:ascii="Arial" w:hAnsi="Arial" w:cs="Arial"/>
      </w:rPr>
      <w:t>16</w:t>
    </w:r>
    <w:r w:rsidR="00015F67">
      <w:rPr>
        <w:rFonts w:ascii="Arial" w:hAnsi="Arial" w:cs="Arial"/>
      </w:rPr>
      <w:t>9</w:t>
    </w:r>
    <w:proofErr w:type="gramEnd"/>
    <w:r w:rsidRPr="00E656E5">
      <w:rPr>
        <w:rFonts w:ascii="Arial" w:hAnsi="Arial" w:cs="Arial"/>
      </w:rPr>
      <w:t xml:space="preserve">, de </w:t>
    </w:r>
    <w:r w:rsidR="00015F67">
      <w:rPr>
        <w:rFonts w:ascii="Arial" w:hAnsi="Arial" w:cs="Arial"/>
      </w:rPr>
      <w:t xml:space="preserve">20 </w:t>
    </w:r>
    <w:r w:rsidRPr="00E656E5">
      <w:rPr>
        <w:rFonts w:ascii="Arial" w:hAnsi="Arial" w:cs="Arial"/>
      </w:rPr>
      <w:t xml:space="preserve">de </w:t>
    </w:r>
    <w:r w:rsidR="00E656E5">
      <w:rPr>
        <w:rFonts w:ascii="Arial" w:hAnsi="Arial" w:cs="Arial"/>
      </w:rPr>
      <w:t xml:space="preserve">junho </w:t>
    </w:r>
    <w:r w:rsidRPr="00E656E5">
      <w:rPr>
        <w:rFonts w:ascii="Arial" w:hAnsi="Arial" w:cs="Arial"/>
      </w:rPr>
      <w:t xml:space="preserve">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E656E5">
          <w:rPr>
            <w:rFonts w:ascii="Arial" w:hAnsi="Arial" w:cs="Arial"/>
          </w:rPr>
          <w:fldChar w:fldCharType="begin"/>
        </w:r>
        <w:r w:rsidRPr="00E656E5">
          <w:rPr>
            <w:rFonts w:ascii="Arial" w:hAnsi="Arial" w:cs="Arial"/>
          </w:rPr>
          <w:instrText>PAGE   \* MERGEFORMAT</w:instrText>
        </w:r>
        <w:r w:rsidRPr="00E656E5">
          <w:rPr>
            <w:rFonts w:ascii="Arial" w:hAnsi="Arial" w:cs="Arial"/>
          </w:rPr>
          <w:fldChar w:fldCharType="separate"/>
        </w:r>
        <w:r w:rsidR="00D8383F">
          <w:rPr>
            <w:rFonts w:ascii="Arial" w:hAnsi="Arial" w:cs="Arial"/>
            <w:noProof/>
          </w:rPr>
          <w:t>2</w:t>
        </w:r>
        <w:r w:rsidRPr="00E656E5">
          <w:rPr>
            <w:rFonts w:ascii="Arial" w:hAnsi="Arial" w:cs="Arial"/>
          </w:rPr>
          <w:fldChar w:fldCharType="end"/>
        </w:r>
      </w:sdtContent>
    </w:sdt>
  </w:p>
  <w:p w:rsidR="00335C42" w:rsidRPr="00E656E5" w:rsidRDefault="00D8383F" w:rsidP="00335C42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5E44"/>
    <w:rsid w:val="0000693E"/>
    <w:rsid w:val="000072A0"/>
    <w:rsid w:val="00007480"/>
    <w:rsid w:val="00007682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52DB"/>
    <w:rsid w:val="000256C3"/>
    <w:rsid w:val="000257EE"/>
    <w:rsid w:val="00025CE2"/>
    <w:rsid w:val="00026A30"/>
    <w:rsid w:val="000279CB"/>
    <w:rsid w:val="00027C60"/>
    <w:rsid w:val="00027EC2"/>
    <w:rsid w:val="00033089"/>
    <w:rsid w:val="000337A3"/>
    <w:rsid w:val="00033FA7"/>
    <w:rsid w:val="00034E24"/>
    <w:rsid w:val="0003637D"/>
    <w:rsid w:val="00036553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44B5"/>
    <w:rsid w:val="000650B5"/>
    <w:rsid w:val="0006574F"/>
    <w:rsid w:val="00065ABD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569"/>
    <w:rsid w:val="00093417"/>
    <w:rsid w:val="0009341F"/>
    <w:rsid w:val="00093ACA"/>
    <w:rsid w:val="00093D52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B6D"/>
    <w:rsid w:val="000B7BF6"/>
    <w:rsid w:val="000B7DF0"/>
    <w:rsid w:val="000C073A"/>
    <w:rsid w:val="000C0DFD"/>
    <w:rsid w:val="000C2F4B"/>
    <w:rsid w:val="000C340C"/>
    <w:rsid w:val="000C4A91"/>
    <w:rsid w:val="000C4E0A"/>
    <w:rsid w:val="000C4F13"/>
    <w:rsid w:val="000C52BB"/>
    <w:rsid w:val="000C569E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F0750"/>
    <w:rsid w:val="000F083B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6375"/>
    <w:rsid w:val="001165BE"/>
    <w:rsid w:val="001167BF"/>
    <w:rsid w:val="0011799B"/>
    <w:rsid w:val="00117C33"/>
    <w:rsid w:val="001206B2"/>
    <w:rsid w:val="00120FC1"/>
    <w:rsid w:val="00121DA0"/>
    <w:rsid w:val="00122B17"/>
    <w:rsid w:val="00123851"/>
    <w:rsid w:val="00125CA4"/>
    <w:rsid w:val="00125F0D"/>
    <w:rsid w:val="0012778B"/>
    <w:rsid w:val="00127A77"/>
    <w:rsid w:val="00130A8D"/>
    <w:rsid w:val="001332A9"/>
    <w:rsid w:val="00133F2B"/>
    <w:rsid w:val="00134D06"/>
    <w:rsid w:val="0013534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EF0"/>
    <w:rsid w:val="00162FC5"/>
    <w:rsid w:val="00163420"/>
    <w:rsid w:val="00164169"/>
    <w:rsid w:val="001656F7"/>
    <w:rsid w:val="00165A26"/>
    <w:rsid w:val="00165FDE"/>
    <w:rsid w:val="00167C82"/>
    <w:rsid w:val="00170C46"/>
    <w:rsid w:val="00174EA6"/>
    <w:rsid w:val="00175A33"/>
    <w:rsid w:val="00175BB2"/>
    <w:rsid w:val="00180385"/>
    <w:rsid w:val="00181D15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7367"/>
    <w:rsid w:val="00197850"/>
    <w:rsid w:val="00197A89"/>
    <w:rsid w:val="001A009A"/>
    <w:rsid w:val="001A022C"/>
    <w:rsid w:val="001A063A"/>
    <w:rsid w:val="001A0E18"/>
    <w:rsid w:val="001A1A9D"/>
    <w:rsid w:val="001A1D63"/>
    <w:rsid w:val="001A213C"/>
    <w:rsid w:val="001A2523"/>
    <w:rsid w:val="001A61D0"/>
    <w:rsid w:val="001A6249"/>
    <w:rsid w:val="001A7DB8"/>
    <w:rsid w:val="001B0A91"/>
    <w:rsid w:val="001B1198"/>
    <w:rsid w:val="001B155B"/>
    <w:rsid w:val="001B1E58"/>
    <w:rsid w:val="001B2E11"/>
    <w:rsid w:val="001B38F7"/>
    <w:rsid w:val="001B5CC9"/>
    <w:rsid w:val="001B75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74FA"/>
    <w:rsid w:val="001D7B47"/>
    <w:rsid w:val="001E0773"/>
    <w:rsid w:val="001E077F"/>
    <w:rsid w:val="001E0E41"/>
    <w:rsid w:val="001E1CC7"/>
    <w:rsid w:val="001E1EF4"/>
    <w:rsid w:val="001E41C7"/>
    <w:rsid w:val="001E490E"/>
    <w:rsid w:val="001E583D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104D7"/>
    <w:rsid w:val="002106EC"/>
    <w:rsid w:val="002117AC"/>
    <w:rsid w:val="00211867"/>
    <w:rsid w:val="00211DA3"/>
    <w:rsid w:val="00212DC8"/>
    <w:rsid w:val="00212F1A"/>
    <w:rsid w:val="00213461"/>
    <w:rsid w:val="002135F0"/>
    <w:rsid w:val="002138A6"/>
    <w:rsid w:val="00213D10"/>
    <w:rsid w:val="002140F9"/>
    <w:rsid w:val="002144C1"/>
    <w:rsid w:val="00214B86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15FA"/>
    <w:rsid w:val="00281B2E"/>
    <w:rsid w:val="00281F1A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37B8"/>
    <w:rsid w:val="002B6DCB"/>
    <w:rsid w:val="002B72FE"/>
    <w:rsid w:val="002C0706"/>
    <w:rsid w:val="002C19B8"/>
    <w:rsid w:val="002C2292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6301"/>
    <w:rsid w:val="002E6962"/>
    <w:rsid w:val="002E6C0A"/>
    <w:rsid w:val="002F179C"/>
    <w:rsid w:val="002F19D6"/>
    <w:rsid w:val="002F2109"/>
    <w:rsid w:val="002F3F08"/>
    <w:rsid w:val="002F492D"/>
    <w:rsid w:val="002F4A23"/>
    <w:rsid w:val="002F4EAE"/>
    <w:rsid w:val="002F59F3"/>
    <w:rsid w:val="002F6015"/>
    <w:rsid w:val="002F704C"/>
    <w:rsid w:val="002F7283"/>
    <w:rsid w:val="002F74F3"/>
    <w:rsid w:val="002F7EEA"/>
    <w:rsid w:val="0030151A"/>
    <w:rsid w:val="00301758"/>
    <w:rsid w:val="00302BE7"/>
    <w:rsid w:val="00303216"/>
    <w:rsid w:val="00304537"/>
    <w:rsid w:val="00304976"/>
    <w:rsid w:val="00305E01"/>
    <w:rsid w:val="00305F3F"/>
    <w:rsid w:val="0031071F"/>
    <w:rsid w:val="00310F21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60B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6499"/>
    <w:rsid w:val="00356B06"/>
    <w:rsid w:val="00356D39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68"/>
    <w:rsid w:val="003B5611"/>
    <w:rsid w:val="003C0A98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997"/>
    <w:rsid w:val="00420C43"/>
    <w:rsid w:val="00421840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4116E"/>
    <w:rsid w:val="0044158F"/>
    <w:rsid w:val="00441B1B"/>
    <w:rsid w:val="00442384"/>
    <w:rsid w:val="00442411"/>
    <w:rsid w:val="00442441"/>
    <w:rsid w:val="004425BC"/>
    <w:rsid w:val="00443E91"/>
    <w:rsid w:val="00445295"/>
    <w:rsid w:val="00445B93"/>
    <w:rsid w:val="00445E88"/>
    <w:rsid w:val="00446D6B"/>
    <w:rsid w:val="00451883"/>
    <w:rsid w:val="00451C44"/>
    <w:rsid w:val="004528E5"/>
    <w:rsid w:val="00452CB1"/>
    <w:rsid w:val="00453C75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1395"/>
    <w:rsid w:val="004A2C1A"/>
    <w:rsid w:val="004A3182"/>
    <w:rsid w:val="004A408E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6C7"/>
    <w:rsid w:val="0051588E"/>
    <w:rsid w:val="00516232"/>
    <w:rsid w:val="00516267"/>
    <w:rsid w:val="005169EA"/>
    <w:rsid w:val="00517C8C"/>
    <w:rsid w:val="00520106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C39"/>
    <w:rsid w:val="00531A33"/>
    <w:rsid w:val="00531BF9"/>
    <w:rsid w:val="005326FC"/>
    <w:rsid w:val="00533975"/>
    <w:rsid w:val="00534247"/>
    <w:rsid w:val="00534BB1"/>
    <w:rsid w:val="0053558C"/>
    <w:rsid w:val="00535A4B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FB0"/>
    <w:rsid w:val="00556215"/>
    <w:rsid w:val="00556559"/>
    <w:rsid w:val="00556BC2"/>
    <w:rsid w:val="00556E02"/>
    <w:rsid w:val="005575BA"/>
    <w:rsid w:val="005578FF"/>
    <w:rsid w:val="00560207"/>
    <w:rsid w:val="00560228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1A06"/>
    <w:rsid w:val="00571E93"/>
    <w:rsid w:val="00572DA4"/>
    <w:rsid w:val="00573632"/>
    <w:rsid w:val="005742E9"/>
    <w:rsid w:val="00575978"/>
    <w:rsid w:val="00575A50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BB9"/>
    <w:rsid w:val="00596B4D"/>
    <w:rsid w:val="00597536"/>
    <w:rsid w:val="005A0C76"/>
    <w:rsid w:val="005A182A"/>
    <w:rsid w:val="005A1C3F"/>
    <w:rsid w:val="005A2471"/>
    <w:rsid w:val="005A26AB"/>
    <w:rsid w:val="005A3479"/>
    <w:rsid w:val="005A34B5"/>
    <w:rsid w:val="005A37EA"/>
    <w:rsid w:val="005A3A10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15EC"/>
    <w:rsid w:val="005E18CC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564"/>
    <w:rsid w:val="005F0F7F"/>
    <w:rsid w:val="005F157A"/>
    <w:rsid w:val="005F1839"/>
    <w:rsid w:val="005F329C"/>
    <w:rsid w:val="005F5853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C00"/>
    <w:rsid w:val="00623D99"/>
    <w:rsid w:val="00624A52"/>
    <w:rsid w:val="00624B3F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B25"/>
    <w:rsid w:val="00655BB2"/>
    <w:rsid w:val="0065712E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E17"/>
    <w:rsid w:val="00683F3C"/>
    <w:rsid w:val="00686532"/>
    <w:rsid w:val="006878F3"/>
    <w:rsid w:val="00687EF0"/>
    <w:rsid w:val="0069020C"/>
    <w:rsid w:val="00690B52"/>
    <w:rsid w:val="00690B59"/>
    <w:rsid w:val="00691668"/>
    <w:rsid w:val="00691AD0"/>
    <w:rsid w:val="00691DE3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9CA"/>
    <w:rsid w:val="006C4056"/>
    <w:rsid w:val="006C4296"/>
    <w:rsid w:val="006C438E"/>
    <w:rsid w:val="006C4C0F"/>
    <w:rsid w:val="006C5498"/>
    <w:rsid w:val="006C5EE8"/>
    <w:rsid w:val="006C628A"/>
    <w:rsid w:val="006C7104"/>
    <w:rsid w:val="006C7287"/>
    <w:rsid w:val="006C7397"/>
    <w:rsid w:val="006C768A"/>
    <w:rsid w:val="006C7E53"/>
    <w:rsid w:val="006D1281"/>
    <w:rsid w:val="006D1E2F"/>
    <w:rsid w:val="006D3C33"/>
    <w:rsid w:val="006D44CD"/>
    <w:rsid w:val="006D467E"/>
    <w:rsid w:val="006D49EE"/>
    <w:rsid w:val="006D5A05"/>
    <w:rsid w:val="006D5FE8"/>
    <w:rsid w:val="006D6214"/>
    <w:rsid w:val="006D6D9F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6DCA"/>
    <w:rsid w:val="006E7949"/>
    <w:rsid w:val="006F1726"/>
    <w:rsid w:val="006F1991"/>
    <w:rsid w:val="006F327C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3DB7"/>
    <w:rsid w:val="00733EB5"/>
    <w:rsid w:val="0073417B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5221"/>
    <w:rsid w:val="007459EB"/>
    <w:rsid w:val="00745E92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62"/>
    <w:rsid w:val="00762A67"/>
    <w:rsid w:val="00762DED"/>
    <w:rsid w:val="00763602"/>
    <w:rsid w:val="00763C02"/>
    <w:rsid w:val="00764AA7"/>
    <w:rsid w:val="0076568C"/>
    <w:rsid w:val="007657F9"/>
    <w:rsid w:val="00767833"/>
    <w:rsid w:val="0076783A"/>
    <w:rsid w:val="00767DE5"/>
    <w:rsid w:val="00767F31"/>
    <w:rsid w:val="00770416"/>
    <w:rsid w:val="00770B91"/>
    <w:rsid w:val="0077139A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55EE"/>
    <w:rsid w:val="007B5F58"/>
    <w:rsid w:val="007B6420"/>
    <w:rsid w:val="007B6B47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A3B"/>
    <w:rsid w:val="007E280B"/>
    <w:rsid w:val="007E324E"/>
    <w:rsid w:val="007E37B1"/>
    <w:rsid w:val="007E46A3"/>
    <w:rsid w:val="007E48B5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4D5"/>
    <w:rsid w:val="00871D8D"/>
    <w:rsid w:val="00872F5B"/>
    <w:rsid w:val="00874E9F"/>
    <w:rsid w:val="00874F52"/>
    <w:rsid w:val="00877F82"/>
    <w:rsid w:val="00880DAE"/>
    <w:rsid w:val="008834C1"/>
    <w:rsid w:val="00883C0B"/>
    <w:rsid w:val="008848FD"/>
    <w:rsid w:val="00884CC8"/>
    <w:rsid w:val="0088686E"/>
    <w:rsid w:val="00890AD1"/>
    <w:rsid w:val="00891F82"/>
    <w:rsid w:val="0089220E"/>
    <w:rsid w:val="008923EB"/>
    <w:rsid w:val="008938AD"/>
    <w:rsid w:val="0089454C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580"/>
    <w:rsid w:val="008B6D6C"/>
    <w:rsid w:val="008B7101"/>
    <w:rsid w:val="008B7140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6A6A"/>
    <w:rsid w:val="008D6F5B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E47"/>
    <w:rsid w:val="00905C69"/>
    <w:rsid w:val="00905DA8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79B0"/>
    <w:rsid w:val="00930418"/>
    <w:rsid w:val="009306A4"/>
    <w:rsid w:val="00930976"/>
    <w:rsid w:val="00930A0B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5244"/>
    <w:rsid w:val="009753CA"/>
    <w:rsid w:val="009754C1"/>
    <w:rsid w:val="009756CA"/>
    <w:rsid w:val="00976214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829"/>
    <w:rsid w:val="00986A1A"/>
    <w:rsid w:val="00986E61"/>
    <w:rsid w:val="00987925"/>
    <w:rsid w:val="009929CD"/>
    <w:rsid w:val="00992C5B"/>
    <w:rsid w:val="00995130"/>
    <w:rsid w:val="00995306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6EC"/>
    <w:rsid w:val="009B4B88"/>
    <w:rsid w:val="009B64B0"/>
    <w:rsid w:val="009B6532"/>
    <w:rsid w:val="009B69F7"/>
    <w:rsid w:val="009B7205"/>
    <w:rsid w:val="009B73BB"/>
    <w:rsid w:val="009C04FC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5D2"/>
    <w:rsid w:val="009D1996"/>
    <w:rsid w:val="009D1AD3"/>
    <w:rsid w:val="009D23D8"/>
    <w:rsid w:val="009D2695"/>
    <w:rsid w:val="009D40AF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7C6"/>
    <w:rsid w:val="00A407DF"/>
    <w:rsid w:val="00A40AC0"/>
    <w:rsid w:val="00A43547"/>
    <w:rsid w:val="00A44333"/>
    <w:rsid w:val="00A44B6F"/>
    <w:rsid w:val="00A45057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1148"/>
    <w:rsid w:val="00A920C3"/>
    <w:rsid w:val="00A92430"/>
    <w:rsid w:val="00A93875"/>
    <w:rsid w:val="00A94319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A8C"/>
    <w:rsid w:val="00AC739C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93"/>
    <w:rsid w:val="00B114EB"/>
    <w:rsid w:val="00B11691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BA9"/>
    <w:rsid w:val="00B60414"/>
    <w:rsid w:val="00B60711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E17"/>
    <w:rsid w:val="00B76F9A"/>
    <w:rsid w:val="00B77552"/>
    <w:rsid w:val="00B80632"/>
    <w:rsid w:val="00B81ACB"/>
    <w:rsid w:val="00B82195"/>
    <w:rsid w:val="00B85F99"/>
    <w:rsid w:val="00B86409"/>
    <w:rsid w:val="00B866D6"/>
    <w:rsid w:val="00B86E30"/>
    <w:rsid w:val="00B8776C"/>
    <w:rsid w:val="00B900BE"/>
    <w:rsid w:val="00B902B1"/>
    <w:rsid w:val="00B90BE7"/>
    <w:rsid w:val="00B91DD1"/>
    <w:rsid w:val="00B9368B"/>
    <w:rsid w:val="00B93789"/>
    <w:rsid w:val="00B94C7D"/>
    <w:rsid w:val="00B956C9"/>
    <w:rsid w:val="00B95D5D"/>
    <w:rsid w:val="00B9618E"/>
    <w:rsid w:val="00B96457"/>
    <w:rsid w:val="00BA0809"/>
    <w:rsid w:val="00BA1735"/>
    <w:rsid w:val="00BA4261"/>
    <w:rsid w:val="00BA4357"/>
    <w:rsid w:val="00BA4E8A"/>
    <w:rsid w:val="00BA5EE2"/>
    <w:rsid w:val="00BA6034"/>
    <w:rsid w:val="00BA60EA"/>
    <w:rsid w:val="00BA620F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593"/>
    <w:rsid w:val="00BC6AB3"/>
    <w:rsid w:val="00BC723D"/>
    <w:rsid w:val="00BC72B4"/>
    <w:rsid w:val="00BD0DE5"/>
    <w:rsid w:val="00BD22D0"/>
    <w:rsid w:val="00BD35A6"/>
    <w:rsid w:val="00BD38DB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9A5"/>
    <w:rsid w:val="00C0182A"/>
    <w:rsid w:val="00C01955"/>
    <w:rsid w:val="00C01E6A"/>
    <w:rsid w:val="00C04221"/>
    <w:rsid w:val="00C05718"/>
    <w:rsid w:val="00C05E21"/>
    <w:rsid w:val="00C05E9E"/>
    <w:rsid w:val="00C114DF"/>
    <w:rsid w:val="00C13132"/>
    <w:rsid w:val="00C139DA"/>
    <w:rsid w:val="00C13B5D"/>
    <w:rsid w:val="00C13ECA"/>
    <w:rsid w:val="00C156CF"/>
    <w:rsid w:val="00C15AF0"/>
    <w:rsid w:val="00C16B03"/>
    <w:rsid w:val="00C16BD6"/>
    <w:rsid w:val="00C17511"/>
    <w:rsid w:val="00C17574"/>
    <w:rsid w:val="00C17912"/>
    <w:rsid w:val="00C17F1F"/>
    <w:rsid w:val="00C2005D"/>
    <w:rsid w:val="00C205AF"/>
    <w:rsid w:val="00C2240E"/>
    <w:rsid w:val="00C23699"/>
    <w:rsid w:val="00C2563C"/>
    <w:rsid w:val="00C269E9"/>
    <w:rsid w:val="00C26F96"/>
    <w:rsid w:val="00C27240"/>
    <w:rsid w:val="00C27538"/>
    <w:rsid w:val="00C27957"/>
    <w:rsid w:val="00C31969"/>
    <w:rsid w:val="00C32E0A"/>
    <w:rsid w:val="00C32FA0"/>
    <w:rsid w:val="00C33473"/>
    <w:rsid w:val="00C34196"/>
    <w:rsid w:val="00C34E6C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5CA1"/>
    <w:rsid w:val="00C45CA6"/>
    <w:rsid w:val="00C45DD7"/>
    <w:rsid w:val="00C45DEB"/>
    <w:rsid w:val="00C4757C"/>
    <w:rsid w:val="00C508AB"/>
    <w:rsid w:val="00C50937"/>
    <w:rsid w:val="00C5228A"/>
    <w:rsid w:val="00C54157"/>
    <w:rsid w:val="00C54D58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735"/>
    <w:rsid w:val="00C71997"/>
    <w:rsid w:val="00C727ED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F4"/>
    <w:rsid w:val="00CB0DB4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B11"/>
    <w:rsid w:val="00D26510"/>
    <w:rsid w:val="00D269E4"/>
    <w:rsid w:val="00D26EB5"/>
    <w:rsid w:val="00D3188B"/>
    <w:rsid w:val="00D3316E"/>
    <w:rsid w:val="00D35A26"/>
    <w:rsid w:val="00D35AB1"/>
    <w:rsid w:val="00D3784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70B"/>
    <w:rsid w:val="00D6476C"/>
    <w:rsid w:val="00D64BFA"/>
    <w:rsid w:val="00D669D9"/>
    <w:rsid w:val="00D66C01"/>
    <w:rsid w:val="00D715E8"/>
    <w:rsid w:val="00D71D8A"/>
    <w:rsid w:val="00D72A28"/>
    <w:rsid w:val="00D735C9"/>
    <w:rsid w:val="00D746A4"/>
    <w:rsid w:val="00D760E3"/>
    <w:rsid w:val="00D76A03"/>
    <w:rsid w:val="00D76A1A"/>
    <w:rsid w:val="00D76A87"/>
    <w:rsid w:val="00D7735F"/>
    <w:rsid w:val="00D77797"/>
    <w:rsid w:val="00D7789A"/>
    <w:rsid w:val="00D77D31"/>
    <w:rsid w:val="00D80A24"/>
    <w:rsid w:val="00D81297"/>
    <w:rsid w:val="00D8228B"/>
    <w:rsid w:val="00D82A70"/>
    <w:rsid w:val="00D82AAB"/>
    <w:rsid w:val="00D83835"/>
    <w:rsid w:val="00D8383F"/>
    <w:rsid w:val="00D84A51"/>
    <w:rsid w:val="00D85921"/>
    <w:rsid w:val="00D86718"/>
    <w:rsid w:val="00D86942"/>
    <w:rsid w:val="00D91C03"/>
    <w:rsid w:val="00D92811"/>
    <w:rsid w:val="00D92F5F"/>
    <w:rsid w:val="00D935D1"/>
    <w:rsid w:val="00D94EEA"/>
    <w:rsid w:val="00D9509F"/>
    <w:rsid w:val="00D96AB4"/>
    <w:rsid w:val="00DA0AF3"/>
    <w:rsid w:val="00DA1358"/>
    <w:rsid w:val="00DA29B8"/>
    <w:rsid w:val="00DA2ABF"/>
    <w:rsid w:val="00DA2C96"/>
    <w:rsid w:val="00DA3396"/>
    <w:rsid w:val="00DA374C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72FE"/>
    <w:rsid w:val="00DD1CE8"/>
    <w:rsid w:val="00DD2965"/>
    <w:rsid w:val="00DD2FCE"/>
    <w:rsid w:val="00DD323A"/>
    <w:rsid w:val="00DD32EA"/>
    <w:rsid w:val="00DD5427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395"/>
    <w:rsid w:val="00E10155"/>
    <w:rsid w:val="00E10C17"/>
    <w:rsid w:val="00E11272"/>
    <w:rsid w:val="00E11F98"/>
    <w:rsid w:val="00E13B76"/>
    <w:rsid w:val="00E1497E"/>
    <w:rsid w:val="00E15B09"/>
    <w:rsid w:val="00E214D1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639"/>
    <w:rsid w:val="00E33CF9"/>
    <w:rsid w:val="00E34101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7039"/>
    <w:rsid w:val="00E57910"/>
    <w:rsid w:val="00E57F6C"/>
    <w:rsid w:val="00E61EF7"/>
    <w:rsid w:val="00E621C3"/>
    <w:rsid w:val="00E62AFA"/>
    <w:rsid w:val="00E63272"/>
    <w:rsid w:val="00E63C55"/>
    <w:rsid w:val="00E63CEF"/>
    <w:rsid w:val="00E63F01"/>
    <w:rsid w:val="00E656E5"/>
    <w:rsid w:val="00E65CBC"/>
    <w:rsid w:val="00E66EC1"/>
    <w:rsid w:val="00E67057"/>
    <w:rsid w:val="00E67337"/>
    <w:rsid w:val="00E67752"/>
    <w:rsid w:val="00E702F3"/>
    <w:rsid w:val="00E70726"/>
    <w:rsid w:val="00E7162E"/>
    <w:rsid w:val="00E72409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A60"/>
    <w:rsid w:val="00E8153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92F"/>
    <w:rsid w:val="00EA0CBC"/>
    <w:rsid w:val="00EA383D"/>
    <w:rsid w:val="00EA3D25"/>
    <w:rsid w:val="00EA3EFE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3CE7"/>
    <w:rsid w:val="00EC417E"/>
    <w:rsid w:val="00EC4766"/>
    <w:rsid w:val="00EC49CF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71B6"/>
    <w:rsid w:val="00F374CB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1089"/>
    <w:rsid w:val="00F51DE5"/>
    <w:rsid w:val="00F5204B"/>
    <w:rsid w:val="00F53D3C"/>
    <w:rsid w:val="00F565C6"/>
    <w:rsid w:val="00F56C47"/>
    <w:rsid w:val="00F60F27"/>
    <w:rsid w:val="00F61187"/>
    <w:rsid w:val="00F61DF8"/>
    <w:rsid w:val="00F628FF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CDF"/>
    <w:rsid w:val="00FA3824"/>
    <w:rsid w:val="00FA441C"/>
    <w:rsid w:val="00FA4B3C"/>
    <w:rsid w:val="00FA4BAE"/>
    <w:rsid w:val="00FA64CC"/>
    <w:rsid w:val="00FA6D3C"/>
    <w:rsid w:val="00FA75FF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1FEB"/>
    <w:rsid w:val="00FC22F0"/>
    <w:rsid w:val="00FC26B4"/>
    <w:rsid w:val="00FC2C63"/>
    <w:rsid w:val="00FC2D86"/>
    <w:rsid w:val="00FC30CF"/>
    <w:rsid w:val="00FC340D"/>
    <w:rsid w:val="00FC3C83"/>
    <w:rsid w:val="00FC3F61"/>
    <w:rsid w:val="00FC43D4"/>
    <w:rsid w:val="00FC4836"/>
    <w:rsid w:val="00FC510D"/>
    <w:rsid w:val="00FC67F7"/>
    <w:rsid w:val="00FC7634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able of figures" w:uiPriority="99"/>
    <w:lsdException w:name="Title" w:uiPriority="99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79EC-DDD6-4092-822F-DC872ACD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2014-06-24T11:53:00Z</dcterms:created>
  <dcterms:modified xsi:type="dcterms:W3CDTF">2015-02-06T11:11:00Z</dcterms:modified>
</cp:coreProperties>
</file>