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327499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032E" w:rsidRPr="00744393" w:rsidRDefault="0020032E" w:rsidP="0020032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44393">
        <w:rPr>
          <w:rFonts w:ascii="Arial" w:hAnsi="Arial" w:cs="Arial"/>
          <w:color w:val="000000"/>
        </w:rPr>
        <w:t>, no uso da competência que lhe foi delegada pelo art. 1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da Portaria MME </w:t>
      </w:r>
      <w:proofErr w:type="gramStart"/>
      <w:r w:rsidRPr="00744393">
        <w:rPr>
          <w:rFonts w:ascii="Arial" w:hAnsi="Arial" w:cs="Arial"/>
          <w:color w:val="000000"/>
        </w:rPr>
        <w:t>n</w:t>
      </w:r>
      <w:r w:rsidRPr="00744393">
        <w:rPr>
          <w:rFonts w:ascii="Arial" w:hAnsi="Arial" w:cs="Arial"/>
          <w:color w:val="000000"/>
          <w:u w:val="words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440</w:t>
      </w:r>
      <w:proofErr w:type="gramEnd"/>
      <w:r w:rsidRPr="00744393">
        <w:rPr>
          <w:rFonts w:ascii="Arial" w:hAnsi="Arial" w:cs="Arial"/>
          <w:color w:val="000000"/>
        </w:rPr>
        <w:t>, de 20 de julho de 2012, tendo em vista o disposto no art. 6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do Decreto 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6.144, de 3 de julho de </w:t>
      </w:r>
      <w:r w:rsidRPr="00744393">
        <w:rPr>
          <w:rFonts w:ascii="Arial" w:hAnsi="Arial" w:cs="Arial"/>
        </w:rPr>
        <w:t xml:space="preserve">2007, </w:t>
      </w:r>
      <w:r w:rsidRPr="00744393">
        <w:rPr>
          <w:rFonts w:ascii="Arial" w:hAnsi="Arial" w:cs="Arial"/>
          <w:color w:val="000000"/>
        </w:rPr>
        <w:t>no art. 4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da Portaria MME 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310, de 12 de setembro de 2013, e o que consta do Processo 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</w:t>
      </w:r>
      <w:r w:rsidRPr="00744393">
        <w:rPr>
          <w:rFonts w:ascii="Arial" w:hAnsi="Arial" w:cs="Arial"/>
          <w:noProof/>
          <w:color w:val="000000"/>
        </w:rPr>
        <w:t>48500.002996/2013-14</w:t>
      </w:r>
      <w:r w:rsidRPr="00744393">
        <w:rPr>
          <w:rFonts w:ascii="Arial" w:hAnsi="Arial" w:cs="Arial"/>
        </w:rPr>
        <w:t>, resolve:</w:t>
      </w:r>
    </w:p>
    <w:p w:rsidR="0020032E" w:rsidRPr="00744393" w:rsidRDefault="0020032E" w:rsidP="0020032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032E" w:rsidRPr="00744393" w:rsidRDefault="0020032E" w:rsidP="0020032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>Art. 1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744393">
        <w:rPr>
          <w:rFonts w:ascii="Arial" w:hAnsi="Arial" w:cs="Arial"/>
          <w:noProof/>
          <w:color w:val="000000"/>
        </w:rPr>
        <w:t>Pequena Central Hidrelétrica</w:t>
      </w:r>
      <w:r w:rsidRPr="00744393">
        <w:rPr>
          <w:rFonts w:ascii="Arial" w:hAnsi="Arial" w:cs="Arial"/>
          <w:color w:val="000000"/>
        </w:rPr>
        <w:t xml:space="preserve"> denominada </w:t>
      </w:r>
      <w:r w:rsidRPr="00744393">
        <w:rPr>
          <w:rFonts w:ascii="Arial" w:hAnsi="Arial" w:cs="Arial"/>
          <w:noProof/>
          <w:color w:val="000000"/>
        </w:rPr>
        <w:t>PCH</w:t>
      </w:r>
      <w:r w:rsidRPr="00744393">
        <w:rPr>
          <w:rFonts w:ascii="Arial" w:hAnsi="Arial" w:cs="Arial"/>
          <w:color w:val="000000"/>
        </w:rPr>
        <w:t xml:space="preserve"> </w:t>
      </w:r>
      <w:r w:rsidRPr="00744393">
        <w:rPr>
          <w:rFonts w:ascii="Arial" w:hAnsi="Arial" w:cs="Arial"/>
          <w:noProof/>
          <w:color w:val="000000"/>
        </w:rPr>
        <w:t>Agudo</w:t>
      </w:r>
      <w:r w:rsidRPr="00744393">
        <w:rPr>
          <w:rFonts w:ascii="Arial" w:hAnsi="Arial" w:cs="Arial"/>
        </w:rPr>
        <w:t>, cadastrada com o Código Único do Empreendimento de</w:t>
      </w:r>
      <w:r>
        <w:rPr>
          <w:rFonts w:ascii="Arial" w:hAnsi="Arial" w:cs="Arial"/>
        </w:rPr>
        <w:t xml:space="preserve"> </w:t>
      </w:r>
      <w:r w:rsidRPr="00744393">
        <w:rPr>
          <w:rFonts w:ascii="Arial" w:hAnsi="Arial" w:cs="Arial"/>
        </w:rPr>
        <w:t xml:space="preserve">Geração - CEG: </w:t>
      </w:r>
      <w:proofErr w:type="gramStart"/>
      <w:r w:rsidRPr="00744393">
        <w:rPr>
          <w:rFonts w:ascii="Arial" w:hAnsi="Arial" w:cs="Arial"/>
          <w:bCs/>
        </w:rPr>
        <w:t>PCH.</w:t>
      </w:r>
      <w:proofErr w:type="gramEnd"/>
      <w:r w:rsidRPr="00744393">
        <w:rPr>
          <w:rFonts w:ascii="Arial" w:hAnsi="Arial" w:cs="Arial"/>
          <w:bCs/>
        </w:rPr>
        <w:t>PH.SC</w:t>
      </w:r>
      <w:r w:rsidRPr="00744393">
        <w:rPr>
          <w:rFonts w:ascii="Arial" w:hAnsi="Arial" w:cs="Arial"/>
          <w:bCs/>
          <w:color w:val="000000"/>
        </w:rPr>
        <w:t>.031.040-9.01,</w:t>
      </w:r>
      <w:r w:rsidRPr="00744393">
        <w:rPr>
          <w:rFonts w:ascii="Arial" w:hAnsi="Arial" w:cs="Arial"/>
          <w:b/>
          <w:bCs/>
          <w:color w:val="000000"/>
        </w:rPr>
        <w:t xml:space="preserve"> </w:t>
      </w:r>
      <w:r w:rsidRPr="00744393">
        <w:rPr>
          <w:rFonts w:ascii="Arial" w:hAnsi="Arial" w:cs="Arial"/>
          <w:color w:val="000000"/>
        </w:rPr>
        <w:t xml:space="preserve"> de titularidade da empresa </w:t>
      </w:r>
      <w:r w:rsidRPr="00744393">
        <w:rPr>
          <w:rFonts w:ascii="Arial" w:hAnsi="Arial" w:cs="Arial"/>
          <w:noProof/>
          <w:color w:val="000000"/>
        </w:rPr>
        <w:t>S.P.V.R - Geração e Comercialização de Energia Elétrica Ltda.</w:t>
      </w:r>
      <w:r w:rsidRPr="00744393">
        <w:rPr>
          <w:rFonts w:ascii="Arial" w:hAnsi="Arial" w:cs="Arial"/>
          <w:color w:val="000000"/>
        </w:rPr>
        <w:t>, inscrita no CNPJ/MF sob o 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> </w:t>
      </w:r>
      <w:r w:rsidRPr="00744393">
        <w:rPr>
          <w:rFonts w:ascii="Arial" w:hAnsi="Arial" w:cs="Arial"/>
          <w:noProof/>
          <w:color w:val="000000"/>
        </w:rPr>
        <w:t>08.378.532/0001-79</w:t>
      </w:r>
      <w:r w:rsidRPr="00744393">
        <w:rPr>
          <w:rFonts w:ascii="Arial" w:hAnsi="Arial" w:cs="Arial"/>
          <w:color w:val="000000"/>
        </w:rPr>
        <w:t xml:space="preserve">, </w:t>
      </w:r>
      <w:r w:rsidRPr="00744393">
        <w:rPr>
          <w:rFonts w:ascii="Arial" w:hAnsi="Arial" w:cs="Arial"/>
        </w:rPr>
        <w:t>detalhado no Anexo à presente Portaria.</w:t>
      </w:r>
    </w:p>
    <w:p w:rsidR="0020032E" w:rsidRPr="00744393" w:rsidRDefault="0020032E" w:rsidP="0020032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0032E" w:rsidRPr="00744393" w:rsidRDefault="0020032E" w:rsidP="00200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 xml:space="preserve">Parágrafo único. O projeto de que trata o </w:t>
      </w:r>
      <w:r w:rsidRPr="00744393">
        <w:rPr>
          <w:rFonts w:ascii="Arial" w:hAnsi="Arial" w:cs="Arial"/>
          <w:b/>
        </w:rPr>
        <w:t>caput</w:t>
      </w:r>
      <w:r w:rsidRPr="00744393">
        <w:rPr>
          <w:rFonts w:ascii="Arial" w:hAnsi="Arial" w:cs="Arial"/>
        </w:rPr>
        <w:t xml:space="preserve">, autorizado por meio da </w:t>
      </w:r>
      <w:r w:rsidRPr="00744393">
        <w:rPr>
          <w:rFonts w:ascii="Arial" w:hAnsi="Arial" w:cs="Arial"/>
          <w:noProof/>
          <w:color w:val="000000"/>
        </w:rPr>
        <w:t>Resolução Autorizativa ANEEL 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noProof/>
          <w:color w:val="000000"/>
        </w:rPr>
        <w:t xml:space="preserve"> 3.907, de 19 de fevereiro de  2013</w:t>
      </w:r>
      <w:r w:rsidRPr="00744393">
        <w:rPr>
          <w:rFonts w:ascii="Arial" w:hAnsi="Arial" w:cs="Arial"/>
          <w:color w:val="000000"/>
        </w:rPr>
        <w:t>, é alcançado pelo art. 1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744393">
        <w:rPr>
          <w:rFonts w:ascii="Arial" w:hAnsi="Arial" w:cs="Arial"/>
          <w:color w:val="000000"/>
        </w:rPr>
        <w:t>n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310</w:t>
      </w:r>
      <w:proofErr w:type="gramEnd"/>
      <w:r w:rsidRPr="00744393">
        <w:rPr>
          <w:rFonts w:ascii="Arial" w:hAnsi="Arial" w:cs="Arial"/>
          <w:color w:val="000000"/>
        </w:rPr>
        <w:t>, de 12 de setembro de 2013</w:t>
      </w:r>
      <w:r w:rsidRPr="00744393">
        <w:rPr>
          <w:rFonts w:ascii="Arial" w:hAnsi="Arial" w:cs="Arial"/>
        </w:rPr>
        <w:t>.</w:t>
      </w:r>
    </w:p>
    <w:p w:rsidR="0020032E" w:rsidRPr="00744393" w:rsidRDefault="0020032E" w:rsidP="00200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032E" w:rsidRPr="00744393" w:rsidRDefault="0020032E" w:rsidP="00200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>Art. 2</w:t>
      </w:r>
      <w:r w:rsidRPr="00744393">
        <w:rPr>
          <w:rFonts w:ascii="Arial" w:hAnsi="Arial" w:cs="Arial"/>
          <w:u w:val="single"/>
          <w:vertAlign w:val="superscript"/>
        </w:rPr>
        <w:t>o</w:t>
      </w:r>
      <w:r w:rsidRPr="00744393">
        <w:rPr>
          <w:rFonts w:ascii="Arial" w:hAnsi="Arial" w:cs="Arial"/>
        </w:rPr>
        <w:t xml:space="preserve"> As estimativas dos investimentos têm por base o mês de janeiro </w:t>
      </w:r>
      <w:r w:rsidRPr="00744393">
        <w:rPr>
          <w:rFonts w:ascii="Arial" w:hAnsi="Arial" w:cs="Arial"/>
          <w:noProof/>
          <w:color w:val="000000"/>
        </w:rPr>
        <w:t>de 2014</w:t>
      </w:r>
      <w:r w:rsidRPr="00744393">
        <w:rPr>
          <w:rFonts w:ascii="Arial" w:hAnsi="Arial" w:cs="Arial"/>
        </w:rPr>
        <w:t xml:space="preserve"> e são de exclusiva responsabilidade da </w:t>
      </w:r>
      <w:r w:rsidRPr="00744393">
        <w:rPr>
          <w:rFonts w:ascii="Arial" w:hAnsi="Arial" w:cs="Arial"/>
          <w:noProof/>
          <w:color w:val="000000"/>
        </w:rPr>
        <w:t>S.P.V.R - Geração e Comercialização de Energia Elétrica Ltda.</w:t>
      </w:r>
      <w:r w:rsidRPr="00744393">
        <w:rPr>
          <w:rFonts w:ascii="Arial" w:hAnsi="Arial" w:cs="Arial"/>
        </w:rPr>
        <w:t xml:space="preserve">, cuja razoabilidade foi atestada pela </w:t>
      </w:r>
      <w:r w:rsidRPr="00744393">
        <w:rPr>
          <w:rFonts w:ascii="Arial" w:hAnsi="Arial" w:cs="Arial"/>
          <w:color w:val="000000"/>
        </w:rPr>
        <w:t>Empresa de Pesquisa Energética - EPE</w:t>
      </w:r>
      <w:r w:rsidRPr="00744393">
        <w:rPr>
          <w:rFonts w:ascii="Arial" w:hAnsi="Arial" w:cs="Arial"/>
        </w:rPr>
        <w:t>.</w:t>
      </w:r>
    </w:p>
    <w:p w:rsidR="0020032E" w:rsidRPr="00744393" w:rsidRDefault="0020032E" w:rsidP="00200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>Art. 3</w:t>
      </w:r>
      <w:r w:rsidRPr="00744393">
        <w:rPr>
          <w:rFonts w:ascii="Arial" w:hAnsi="Arial" w:cs="Arial"/>
          <w:u w:val="single"/>
          <w:vertAlign w:val="superscript"/>
        </w:rPr>
        <w:t>o</w:t>
      </w:r>
      <w:r w:rsidRPr="00744393">
        <w:rPr>
          <w:rFonts w:ascii="Arial" w:hAnsi="Arial" w:cs="Arial"/>
        </w:rPr>
        <w:t xml:space="preserve"> A </w:t>
      </w:r>
      <w:r w:rsidRPr="00744393">
        <w:rPr>
          <w:rFonts w:ascii="Arial" w:hAnsi="Arial" w:cs="Arial"/>
          <w:noProof/>
          <w:color w:val="000000"/>
        </w:rPr>
        <w:t xml:space="preserve">S.P.V.R - Geração e Comercialização de Energia Elétrica Ltda. </w:t>
      </w:r>
      <w:r w:rsidRPr="0074439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</w:t>
      </w:r>
      <w:r>
        <w:rPr>
          <w:rFonts w:ascii="Arial" w:hAnsi="Arial" w:cs="Arial"/>
        </w:rPr>
        <w:t xml:space="preserve"> </w:t>
      </w:r>
      <w:r w:rsidRPr="00744393">
        <w:rPr>
          <w:rFonts w:ascii="Arial" w:hAnsi="Arial" w:cs="Arial"/>
        </w:rPr>
        <w:t>Elétrica - ANEEL, no prazo de até trinta dias de sua emissão.</w:t>
      </w: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>Art. 4</w:t>
      </w:r>
      <w:r w:rsidRPr="00744393">
        <w:rPr>
          <w:rFonts w:ascii="Arial" w:hAnsi="Arial" w:cs="Arial"/>
          <w:u w:val="single"/>
          <w:vertAlign w:val="superscript"/>
        </w:rPr>
        <w:t>o</w:t>
      </w:r>
      <w:r w:rsidRPr="0074439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4393">
        <w:rPr>
          <w:rFonts w:ascii="Arial" w:hAnsi="Arial" w:cs="Arial"/>
        </w:rPr>
        <w:t>Art. 5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393">
        <w:rPr>
          <w:rFonts w:ascii="Arial" w:hAnsi="Arial" w:cs="Arial"/>
          <w:color w:val="000000"/>
        </w:rPr>
        <w:t>Art. 6</w:t>
      </w:r>
      <w:r w:rsidRPr="00744393">
        <w:rPr>
          <w:rFonts w:ascii="Arial" w:hAnsi="Arial" w:cs="Arial"/>
          <w:color w:val="000000"/>
          <w:u w:val="single"/>
          <w:vertAlign w:val="superscript"/>
        </w:rPr>
        <w:t>o</w:t>
      </w:r>
      <w:r w:rsidRPr="0074439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27499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0032E" w:rsidRPr="00744393" w:rsidRDefault="0020032E" w:rsidP="0020032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44393">
        <w:rPr>
          <w:rFonts w:ascii="Arial" w:hAnsi="Arial" w:cs="Arial"/>
          <w:b/>
          <w:color w:val="000000"/>
        </w:rPr>
        <w:t>ANEXO</w:t>
      </w:r>
    </w:p>
    <w:p w:rsidR="0020032E" w:rsidRPr="00744393" w:rsidRDefault="0020032E" w:rsidP="0020032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0032E" w:rsidRPr="00744393" w:rsidTr="004044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2E" w:rsidRPr="00744393" w:rsidRDefault="0020032E" w:rsidP="004044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4439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0032E" w:rsidRPr="00744393" w:rsidRDefault="0020032E" w:rsidP="0020032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0032E" w:rsidRPr="00744393" w:rsidTr="004044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2E" w:rsidRPr="00744393" w:rsidRDefault="0020032E" w:rsidP="004044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4439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0032E" w:rsidRPr="00744393" w:rsidRDefault="0020032E" w:rsidP="0020032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0032E" w:rsidRPr="00744393" w:rsidTr="00404440">
        <w:tc>
          <w:tcPr>
            <w:tcW w:w="10348" w:type="dxa"/>
            <w:gridSpan w:val="6"/>
            <w:vAlign w:val="center"/>
          </w:tcPr>
          <w:p w:rsidR="0020032E" w:rsidRPr="00744393" w:rsidRDefault="0020032E" w:rsidP="004044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0032E" w:rsidRPr="00744393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0032E" w:rsidRPr="00744393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noProof/>
                <w:color w:val="000000"/>
              </w:rPr>
              <w:t>S.P.V.R - Geração e Comercialização de Energia Elétrica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032E" w:rsidRPr="00744393" w:rsidRDefault="0020032E" w:rsidP="0040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noProof/>
                <w:color w:val="000000"/>
              </w:rPr>
              <w:t>08.378.532/0001-79</w:t>
            </w:r>
          </w:p>
        </w:tc>
      </w:tr>
      <w:tr w:rsidR="0020032E" w:rsidRPr="00744393" w:rsidTr="004044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0032E" w:rsidRPr="00744393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0032E" w:rsidRPr="00744393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Localidade Pouso Alto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89633-000</w:t>
            </w:r>
          </w:p>
        </w:tc>
      </w:tr>
      <w:tr w:rsidR="0020032E" w:rsidRPr="00744393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0032E" w:rsidRPr="00744393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44393">
              <w:rPr>
                <w:rFonts w:ascii="Arial" w:hAnsi="Arial" w:cs="Arial"/>
                <w:color w:val="000000"/>
              </w:rPr>
              <w:t>Zortéa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(55) 3331-9100</w:t>
            </w:r>
          </w:p>
        </w:tc>
      </w:tr>
    </w:tbl>
    <w:p w:rsidR="0020032E" w:rsidRPr="00744393" w:rsidRDefault="0020032E" w:rsidP="0020032E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0032E" w:rsidRPr="00744393" w:rsidTr="004044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4393">
              <w:rPr>
                <w:rFonts w:ascii="Arial" w:hAnsi="Arial" w:cs="Arial"/>
                <w:bCs/>
              </w:rPr>
              <w:t>DADOS DO PROJETO</w:t>
            </w:r>
          </w:p>
        </w:tc>
      </w:tr>
      <w:tr w:rsidR="0020032E" w:rsidRPr="00744393" w:rsidTr="0020032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  <w:b/>
              </w:rPr>
            </w:pPr>
            <w:r w:rsidRPr="0074439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  <w:noProof/>
                <w:color w:val="000000"/>
              </w:rPr>
              <w:t>PCH</w:t>
            </w:r>
            <w:r w:rsidRPr="00744393">
              <w:rPr>
                <w:rFonts w:ascii="Arial" w:hAnsi="Arial" w:cs="Arial"/>
                <w:color w:val="000000"/>
              </w:rPr>
              <w:t xml:space="preserve"> </w:t>
            </w:r>
            <w:r w:rsidRPr="00744393">
              <w:rPr>
                <w:rFonts w:ascii="Arial" w:hAnsi="Arial" w:cs="Arial"/>
                <w:noProof/>
                <w:color w:val="000000"/>
              </w:rPr>
              <w:t>Agudo</w:t>
            </w:r>
            <w:r w:rsidRPr="00744393">
              <w:rPr>
                <w:rFonts w:ascii="Arial" w:hAnsi="Arial" w:cs="Arial"/>
              </w:rPr>
              <w:t xml:space="preserve"> (Autorizada pela </w:t>
            </w:r>
            <w:r w:rsidRPr="00744393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4439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4393">
              <w:rPr>
                <w:rFonts w:ascii="Arial" w:hAnsi="Arial" w:cs="Arial"/>
                <w:noProof/>
                <w:color w:val="000000"/>
              </w:rPr>
              <w:t xml:space="preserve"> 3.907, de 19 de fevereiro de  2013</w:t>
            </w:r>
            <w:r w:rsidRPr="00744393">
              <w:rPr>
                <w:rFonts w:ascii="Arial" w:hAnsi="Arial" w:cs="Arial"/>
              </w:rPr>
              <w:t>).</w:t>
            </w:r>
          </w:p>
        </w:tc>
      </w:tr>
      <w:tr w:rsidR="0020032E" w:rsidRPr="00744393" w:rsidTr="0020032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744393">
              <w:rPr>
                <w:rFonts w:ascii="Arial" w:hAnsi="Arial" w:cs="Arial"/>
                <w:color w:val="000000"/>
              </w:rPr>
              <w:t xml:space="preserve"> denominada </w:t>
            </w:r>
            <w:r w:rsidRPr="00744393">
              <w:rPr>
                <w:rFonts w:ascii="Arial" w:hAnsi="Arial" w:cs="Arial"/>
                <w:noProof/>
                <w:color w:val="000000"/>
              </w:rPr>
              <w:t>PCH</w:t>
            </w:r>
            <w:r w:rsidRPr="00744393">
              <w:rPr>
                <w:rFonts w:ascii="Arial" w:hAnsi="Arial" w:cs="Arial"/>
                <w:color w:val="000000"/>
              </w:rPr>
              <w:t xml:space="preserve"> </w:t>
            </w:r>
            <w:r w:rsidRPr="00744393">
              <w:rPr>
                <w:rFonts w:ascii="Arial" w:hAnsi="Arial" w:cs="Arial"/>
                <w:noProof/>
                <w:color w:val="000000"/>
              </w:rPr>
              <w:t>Agudo</w:t>
            </w:r>
            <w:r w:rsidRPr="00744393">
              <w:rPr>
                <w:rFonts w:ascii="Arial" w:hAnsi="Arial" w:cs="Arial"/>
              </w:rPr>
              <w:t>, compreendendo:</w:t>
            </w:r>
          </w:p>
        </w:tc>
      </w:tr>
      <w:tr w:rsidR="0020032E" w:rsidRPr="00744393" w:rsidTr="0020032E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I - duas Unidades Geradoras de 1.950 </w:t>
            </w:r>
            <w:proofErr w:type="gramStart"/>
            <w:r w:rsidRPr="0074439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44393">
              <w:rPr>
                <w:rFonts w:ascii="Arial" w:hAnsi="Arial" w:cs="Arial"/>
                <w:color w:val="000000"/>
              </w:rPr>
              <w:t>, totalizando 3.900 kW de capacidade instalada; e</w:t>
            </w:r>
          </w:p>
        </w:tc>
      </w:tr>
      <w:tr w:rsidR="0020032E" w:rsidRPr="00744393" w:rsidTr="0020032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4,16/34,5 </w:t>
            </w:r>
            <w:proofErr w:type="gramStart"/>
            <w:r w:rsidRPr="0074439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44393">
              <w:rPr>
                <w:rFonts w:ascii="Arial" w:hAnsi="Arial" w:cs="Arial"/>
                <w:color w:val="000000"/>
              </w:rPr>
              <w:t>, e uma Linha de Transmissão de 34,5 kV, em Circuito Simples, com cerca de vinte e oito quilômetros de extensão, interligando a Subestação Elevadora ao Tronco do Alimentador CNS-06, de propriedade da Celesc Distribuição S.A.</w:t>
            </w:r>
          </w:p>
        </w:tc>
      </w:tr>
      <w:tr w:rsidR="0020032E" w:rsidRPr="00744393" w:rsidTr="0020032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De 1</w:t>
            </w:r>
            <w:r w:rsidRPr="0074439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4393">
              <w:rPr>
                <w:rFonts w:ascii="Arial" w:hAnsi="Arial" w:cs="Arial"/>
                <w:color w:val="000000"/>
              </w:rPr>
              <w:t>/1/2014 a 30/9/2015.</w:t>
            </w:r>
          </w:p>
        </w:tc>
      </w:tr>
      <w:tr w:rsidR="0020032E" w:rsidRPr="00744393" w:rsidTr="0020032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rPr>
                <w:rFonts w:ascii="Arial" w:hAnsi="Arial" w:cs="Arial"/>
              </w:rPr>
            </w:pPr>
            <w:r w:rsidRPr="0074439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</w:rPr>
              <w:t xml:space="preserve">Município de </w:t>
            </w:r>
            <w:r w:rsidRPr="00744393">
              <w:rPr>
                <w:rFonts w:ascii="Arial" w:hAnsi="Arial" w:cs="Arial"/>
                <w:noProof/>
              </w:rPr>
              <w:t>Campos Novos</w:t>
            </w:r>
            <w:r w:rsidRPr="00744393">
              <w:rPr>
                <w:rFonts w:ascii="Arial" w:hAnsi="Arial" w:cs="Arial"/>
              </w:rPr>
              <w:t xml:space="preserve">, Estado de </w:t>
            </w:r>
            <w:r w:rsidRPr="00744393">
              <w:rPr>
                <w:rFonts w:ascii="Arial" w:hAnsi="Arial" w:cs="Arial"/>
                <w:noProof/>
              </w:rPr>
              <w:t>Santa Catarina.</w:t>
            </w:r>
          </w:p>
        </w:tc>
      </w:tr>
    </w:tbl>
    <w:p w:rsidR="0020032E" w:rsidRPr="00744393" w:rsidRDefault="0020032E" w:rsidP="0020032E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0032E" w:rsidRPr="00744393" w:rsidTr="00404440">
        <w:tc>
          <w:tcPr>
            <w:tcW w:w="432" w:type="dxa"/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4439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0032E" w:rsidRPr="00744393" w:rsidTr="00404440">
        <w:trPr>
          <w:trHeight w:val="191"/>
        </w:trPr>
        <w:tc>
          <w:tcPr>
            <w:tcW w:w="6991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44393">
              <w:rPr>
                <w:rFonts w:ascii="Arial" w:hAnsi="Arial" w:cs="Arial"/>
                <w:color w:val="000000"/>
              </w:rPr>
              <w:t>Iloir</w:t>
            </w:r>
            <w:proofErr w:type="spellEnd"/>
            <w:r w:rsidRPr="00744393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744393">
              <w:rPr>
                <w:rFonts w:ascii="Arial" w:hAnsi="Arial" w:cs="Arial"/>
                <w:color w:val="000000"/>
              </w:rPr>
              <w:t>Pauli</w:t>
            </w:r>
            <w:proofErr w:type="spellEnd"/>
            <w:r w:rsidRPr="0074439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20032E" w:rsidRPr="00744393" w:rsidRDefault="0020032E" w:rsidP="00404440">
            <w:pPr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CPF: 166.969.800-91.</w:t>
            </w:r>
          </w:p>
        </w:tc>
      </w:tr>
      <w:tr w:rsidR="0020032E" w:rsidRPr="00744393" w:rsidTr="004044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Nome: Juarez Bernardi.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2E" w:rsidRPr="00744393" w:rsidRDefault="0020032E" w:rsidP="00404440">
            <w:pPr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CPF: 969.121.700-72.</w:t>
            </w:r>
          </w:p>
        </w:tc>
      </w:tr>
      <w:tr w:rsidR="0020032E" w:rsidRPr="00744393" w:rsidTr="004044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Nome: Otávio Rocha.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2E" w:rsidRPr="00744393" w:rsidRDefault="0020032E" w:rsidP="00404440">
            <w:pPr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CPF: 080.914.710-68.</w:t>
            </w:r>
          </w:p>
        </w:tc>
      </w:tr>
    </w:tbl>
    <w:p w:rsidR="0020032E" w:rsidRPr="00744393" w:rsidRDefault="0020032E" w:rsidP="0020032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0032E" w:rsidRPr="00744393" w:rsidTr="00404440">
        <w:tc>
          <w:tcPr>
            <w:tcW w:w="432" w:type="dxa"/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0032E" w:rsidRPr="00744393" w:rsidTr="00404440">
        <w:trPr>
          <w:trHeight w:val="113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9.076.087,50.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103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1.413.878,87.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108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4.225.609,23.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42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439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b/>
                <w:color w:val="000000"/>
              </w:rPr>
              <w:t>14.745.575,60</w:t>
            </w:r>
            <w:r w:rsidRPr="0074439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0032E" w:rsidRPr="00744393" w:rsidRDefault="0020032E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0032E" w:rsidRPr="00744393" w:rsidRDefault="0020032E" w:rsidP="0020032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0032E" w:rsidRPr="00744393" w:rsidTr="00404440">
        <w:tc>
          <w:tcPr>
            <w:tcW w:w="432" w:type="dxa"/>
          </w:tcPr>
          <w:p w:rsidR="0020032E" w:rsidRPr="00744393" w:rsidRDefault="0020032E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0032E" w:rsidRPr="00744393" w:rsidRDefault="0020032E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39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0032E" w:rsidRPr="00744393" w:rsidTr="00404440">
        <w:trPr>
          <w:trHeight w:val="125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8.324.381,25.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116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1.362.272,29.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119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color w:val="000000"/>
              </w:rPr>
              <w:t>3.861.965,38.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032E" w:rsidRPr="00744393" w:rsidTr="00404440">
        <w:trPr>
          <w:trHeight w:val="42"/>
        </w:trPr>
        <w:tc>
          <w:tcPr>
            <w:tcW w:w="1418" w:type="dxa"/>
            <w:gridSpan w:val="2"/>
          </w:tcPr>
          <w:p w:rsidR="0020032E" w:rsidRPr="00744393" w:rsidRDefault="0020032E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439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44393">
              <w:rPr>
                <w:rFonts w:ascii="Arial" w:hAnsi="Arial" w:cs="Arial"/>
                <w:b/>
                <w:color w:val="000000"/>
              </w:rPr>
              <w:t>13.548.618,92</w:t>
            </w:r>
            <w:r w:rsidRPr="0074439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0032E" w:rsidRPr="00744393" w:rsidRDefault="0020032E" w:rsidP="004044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0032E" w:rsidRPr="00744393" w:rsidRDefault="0020032E" w:rsidP="0020032E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20032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0032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327499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0032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3E7F-0C11-445E-81A6-74C97EC1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2015-03-03T11:34:00Z</dcterms:created>
  <dcterms:modified xsi:type="dcterms:W3CDTF">2015-03-03T11:36:00Z</dcterms:modified>
</cp:coreProperties>
</file>