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8C5028" w:rsidRPr="009B1448" w:rsidRDefault="008C5028" w:rsidP="008C5028">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C50292">
        <w:rPr>
          <w:rFonts w:ascii="Arial" w:hAnsi="Arial" w:cs="Arial"/>
          <w:b/>
          <w:bCs/>
          <w:color w:val="000080"/>
        </w:rPr>
        <w:t>40</w:t>
      </w:r>
      <w:proofErr w:type="gramEnd"/>
      <w:r>
        <w:rPr>
          <w:rFonts w:ascii="Arial" w:hAnsi="Arial" w:cs="Arial"/>
          <w:b/>
          <w:bCs/>
          <w:color w:val="000080"/>
        </w:rPr>
        <w:t xml:space="preserve">, </w:t>
      </w:r>
      <w:r w:rsidRPr="009B1448">
        <w:rPr>
          <w:rFonts w:ascii="Arial" w:hAnsi="Arial" w:cs="Arial"/>
          <w:b/>
          <w:bCs/>
          <w:color w:val="000080"/>
        </w:rPr>
        <w:t xml:space="preserve">DE </w:t>
      </w:r>
      <w:r w:rsidR="0083459D">
        <w:rPr>
          <w:rFonts w:ascii="Arial" w:hAnsi="Arial" w:cs="Arial"/>
          <w:b/>
          <w:bCs/>
          <w:color w:val="000080"/>
        </w:rPr>
        <w:t>1</w:t>
      </w:r>
      <w:r w:rsidR="001259EE">
        <w:rPr>
          <w:rFonts w:ascii="Arial" w:hAnsi="Arial" w:cs="Arial"/>
          <w:b/>
          <w:bCs/>
          <w:color w:val="000080"/>
        </w:rPr>
        <w:t>5</w:t>
      </w:r>
      <w:r>
        <w:rPr>
          <w:rFonts w:ascii="Arial" w:hAnsi="Arial" w:cs="Arial"/>
          <w:b/>
          <w:bCs/>
          <w:color w:val="000080"/>
        </w:rPr>
        <w:t xml:space="preserve"> </w:t>
      </w:r>
      <w:r w:rsidRPr="009B1448">
        <w:rPr>
          <w:rFonts w:ascii="Arial" w:hAnsi="Arial" w:cs="Arial"/>
          <w:b/>
          <w:bCs/>
          <w:color w:val="000080"/>
        </w:rPr>
        <w:t xml:space="preserve">DE </w:t>
      </w:r>
      <w:r>
        <w:rPr>
          <w:rFonts w:ascii="Arial" w:hAnsi="Arial" w:cs="Arial"/>
          <w:b/>
          <w:bCs/>
          <w:color w:val="000080"/>
        </w:rPr>
        <w:t xml:space="preserve">ABRIL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8C5028" w:rsidRDefault="008C5028" w:rsidP="008C5028">
      <w:pPr>
        <w:tabs>
          <w:tab w:val="left" w:pos="-1701"/>
        </w:tabs>
        <w:autoSpaceDE w:val="0"/>
        <w:autoSpaceDN w:val="0"/>
        <w:adjustRightInd w:val="0"/>
        <w:ind w:firstLine="1134"/>
        <w:jc w:val="both"/>
        <w:rPr>
          <w:rFonts w:ascii="Arial" w:hAnsi="Arial" w:cs="Arial"/>
          <w:b/>
          <w:sz w:val="10"/>
          <w:szCs w:val="10"/>
        </w:rPr>
      </w:pPr>
    </w:p>
    <w:p w:rsidR="00BC23B6" w:rsidRDefault="00BC23B6" w:rsidP="008C5028">
      <w:pPr>
        <w:tabs>
          <w:tab w:val="left" w:pos="-1701"/>
        </w:tabs>
        <w:autoSpaceDE w:val="0"/>
        <w:autoSpaceDN w:val="0"/>
        <w:adjustRightInd w:val="0"/>
        <w:ind w:firstLine="1134"/>
        <w:jc w:val="both"/>
        <w:rPr>
          <w:rFonts w:ascii="Arial" w:hAnsi="Arial" w:cs="Arial"/>
          <w:b/>
          <w:sz w:val="10"/>
          <w:szCs w:val="10"/>
        </w:rPr>
      </w:pPr>
    </w:p>
    <w:p w:rsidR="009718B9" w:rsidRDefault="009718B9" w:rsidP="008C5028">
      <w:pPr>
        <w:tabs>
          <w:tab w:val="left" w:pos="-1701"/>
        </w:tabs>
        <w:autoSpaceDE w:val="0"/>
        <w:autoSpaceDN w:val="0"/>
        <w:adjustRightInd w:val="0"/>
        <w:ind w:firstLine="1134"/>
        <w:jc w:val="both"/>
        <w:rPr>
          <w:rFonts w:ascii="Arial" w:hAnsi="Arial" w:cs="Arial"/>
          <w:b/>
          <w:sz w:val="10"/>
          <w:szCs w:val="10"/>
        </w:rPr>
      </w:pPr>
    </w:p>
    <w:p w:rsidR="00BC23B6" w:rsidRDefault="00BC23B6" w:rsidP="008C5028">
      <w:pPr>
        <w:tabs>
          <w:tab w:val="left" w:pos="-1701"/>
        </w:tabs>
        <w:autoSpaceDE w:val="0"/>
        <w:autoSpaceDN w:val="0"/>
        <w:adjustRightInd w:val="0"/>
        <w:ind w:firstLine="1134"/>
        <w:jc w:val="both"/>
        <w:rPr>
          <w:rFonts w:ascii="Arial" w:hAnsi="Arial" w:cs="Arial"/>
          <w:b/>
          <w:sz w:val="10"/>
          <w:szCs w:val="10"/>
        </w:rPr>
      </w:pPr>
    </w:p>
    <w:p w:rsidR="008C5028" w:rsidRPr="002D7C63" w:rsidRDefault="008C5028" w:rsidP="008C5028">
      <w:pPr>
        <w:tabs>
          <w:tab w:val="left" w:pos="-1701"/>
        </w:tabs>
        <w:autoSpaceDE w:val="0"/>
        <w:autoSpaceDN w:val="0"/>
        <w:adjustRightInd w:val="0"/>
        <w:ind w:firstLine="1134"/>
        <w:jc w:val="both"/>
        <w:rPr>
          <w:rFonts w:ascii="Arial" w:hAnsi="Arial" w:cs="Arial"/>
          <w:b/>
          <w:sz w:val="10"/>
          <w:szCs w:val="10"/>
        </w:rPr>
      </w:pPr>
    </w:p>
    <w:p w:rsidR="00C50292" w:rsidRPr="00515F9B" w:rsidRDefault="00C50292" w:rsidP="00C50292">
      <w:pPr>
        <w:tabs>
          <w:tab w:val="left" w:pos="-2835"/>
        </w:tabs>
        <w:autoSpaceDE w:val="0"/>
        <w:autoSpaceDN w:val="0"/>
        <w:adjustRightInd w:val="0"/>
        <w:ind w:firstLine="1134"/>
        <w:jc w:val="both"/>
        <w:rPr>
          <w:rFonts w:ascii="Arial" w:hAnsi="Arial" w:cs="Arial"/>
        </w:rPr>
      </w:pPr>
      <w:r w:rsidRPr="00515F9B">
        <w:rPr>
          <w:rFonts w:ascii="Arial" w:hAnsi="Arial" w:cs="Arial"/>
          <w:b/>
          <w:color w:val="000000"/>
        </w:rPr>
        <w:t>O SECRETÁRIO DE PLANEJAMENTO E DESENVOLVIMENTO ENERGÉTICO DO MINISTÉRIO DE MINAS E ENERGIA</w:t>
      </w:r>
      <w:r w:rsidRPr="00515F9B">
        <w:rPr>
          <w:rFonts w:ascii="Arial" w:hAnsi="Arial" w:cs="Arial"/>
          <w:color w:val="000000"/>
        </w:rPr>
        <w:t>, no uso da competência que lhe foi delegada pelo art. 1</w:t>
      </w:r>
      <w:r w:rsidRPr="00515F9B">
        <w:rPr>
          <w:rFonts w:ascii="Arial" w:hAnsi="Arial" w:cs="Arial"/>
          <w:color w:val="000000"/>
          <w:u w:val="words"/>
          <w:vertAlign w:val="superscript"/>
        </w:rPr>
        <w:t>o</w:t>
      </w:r>
      <w:r w:rsidRPr="00515F9B">
        <w:rPr>
          <w:rFonts w:ascii="Arial" w:hAnsi="Arial" w:cs="Arial"/>
          <w:color w:val="000000"/>
        </w:rPr>
        <w:t xml:space="preserve"> da Portaria MME </w:t>
      </w:r>
      <w:proofErr w:type="gramStart"/>
      <w:r w:rsidRPr="00515F9B">
        <w:rPr>
          <w:rFonts w:ascii="Arial" w:hAnsi="Arial" w:cs="Arial"/>
          <w:color w:val="000000"/>
        </w:rPr>
        <w:t>n</w:t>
      </w:r>
      <w:r w:rsidRPr="00515F9B">
        <w:rPr>
          <w:rFonts w:ascii="Arial" w:hAnsi="Arial" w:cs="Arial"/>
          <w:color w:val="000000"/>
          <w:u w:val="single"/>
          <w:vertAlign w:val="superscript"/>
        </w:rPr>
        <w:t>o</w:t>
      </w:r>
      <w:r w:rsidRPr="00515F9B">
        <w:rPr>
          <w:rFonts w:ascii="Arial" w:hAnsi="Arial" w:cs="Arial"/>
          <w:color w:val="000000"/>
        </w:rPr>
        <w:t xml:space="preserve"> 440</w:t>
      </w:r>
      <w:proofErr w:type="gramEnd"/>
      <w:r w:rsidRPr="00515F9B">
        <w:rPr>
          <w:rFonts w:ascii="Arial" w:hAnsi="Arial" w:cs="Arial"/>
          <w:color w:val="000000"/>
        </w:rPr>
        <w:t>, de 20 de julho de 2012, tendo em vista o disposto no art. 6</w:t>
      </w:r>
      <w:r w:rsidRPr="00515F9B">
        <w:rPr>
          <w:rFonts w:ascii="Arial" w:hAnsi="Arial" w:cs="Arial"/>
          <w:color w:val="000000"/>
          <w:u w:val="single"/>
          <w:vertAlign w:val="superscript"/>
        </w:rPr>
        <w:t>o</w:t>
      </w:r>
      <w:r w:rsidRPr="00515F9B">
        <w:rPr>
          <w:rFonts w:ascii="Arial" w:hAnsi="Arial" w:cs="Arial"/>
          <w:color w:val="000000"/>
        </w:rPr>
        <w:t xml:space="preserve"> do Decreto n</w:t>
      </w:r>
      <w:r w:rsidRPr="00515F9B">
        <w:rPr>
          <w:rFonts w:ascii="Arial" w:hAnsi="Arial" w:cs="Arial"/>
          <w:color w:val="000000"/>
          <w:u w:val="words"/>
          <w:vertAlign w:val="superscript"/>
        </w:rPr>
        <w:t>o</w:t>
      </w:r>
      <w:r w:rsidRPr="00515F9B">
        <w:rPr>
          <w:rFonts w:ascii="Arial" w:hAnsi="Arial" w:cs="Arial"/>
          <w:color w:val="000000"/>
        </w:rPr>
        <w:t xml:space="preserve"> 6.144, de 3 de julho de </w:t>
      </w:r>
      <w:r w:rsidRPr="00515F9B">
        <w:rPr>
          <w:rFonts w:ascii="Arial" w:hAnsi="Arial" w:cs="Arial"/>
        </w:rPr>
        <w:t>2007, no art. 2</w:t>
      </w:r>
      <w:r w:rsidRPr="00515F9B">
        <w:rPr>
          <w:rFonts w:ascii="Arial" w:hAnsi="Arial" w:cs="Arial"/>
          <w:u w:val="words"/>
          <w:vertAlign w:val="superscript"/>
        </w:rPr>
        <w:t>o</w:t>
      </w:r>
      <w:r w:rsidRPr="00515F9B">
        <w:rPr>
          <w:rFonts w:ascii="Arial" w:hAnsi="Arial" w:cs="Arial"/>
        </w:rPr>
        <w:t>, § 3</w:t>
      </w:r>
      <w:r w:rsidRPr="00515F9B">
        <w:rPr>
          <w:rFonts w:ascii="Arial" w:hAnsi="Arial" w:cs="Arial"/>
          <w:u w:val="words"/>
          <w:vertAlign w:val="superscript"/>
        </w:rPr>
        <w:t>o</w:t>
      </w:r>
      <w:r w:rsidRPr="00515F9B">
        <w:rPr>
          <w:rFonts w:ascii="Arial" w:hAnsi="Arial" w:cs="Arial"/>
        </w:rPr>
        <w:t>, da Portaria MME n</w:t>
      </w:r>
      <w:r w:rsidRPr="00515F9B">
        <w:rPr>
          <w:rFonts w:ascii="Arial" w:hAnsi="Arial" w:cs="Arial"/>
          <w:u w:val="words"/>
          <w:vertAlign w:val="superscript"/>
        </w:rPr>
        <w:t>o</w:t>
      </w:r>
      <w:r w:rsidRPr="00515F9B">
        <w:rPr>
          <w:rFonts w:ascii="Arial" w:hAnsi="Arial" w:cs="Arial"/>
        </w:rPr>
        <w:t xml:space="preserve"> 274, de 19 de agosto de 2013, e o q</w:t>
      </w:r>
      <w:r w:rsidRPr="00515F9B">
        <w:rPr>
          <w:rFonts w:ascii="Arial" w:hAnsi="Arial" w:cs="Arial"/>
          <w:color w:val="000000"/>
        </w:rPr>
        <w:t xml:space="preserve">ue consta </w:t>
      </w:r>
      <w:r w:rsidRPr="00515F9B">
        <w:rPr>
          <w:rFonts w:ascii="Arial" w:hAnsi="Arial" w:cs="Arial"/>
        </w:rPr>
        <w:t>do Processo n</w:t>
      </w:r>
      <w:r w:rsidRPr="00515F9B">
        <w:rPr>
          <w:rFonts w:ascii="Arial" w:hAnsi="Arial" w:cs="Arial"/>
          <w:u w:val="words"/>
          <w:vertAlign w:val="superscript"/>
        </w:rPr>
        <w:t>o</w:t>
      </w:r>
      <w:r w:rsidRPr="00515F9B">
        <w:rPr>
          <w:rFonts w:ascii="Arial" w:hAnsi="Arial" w:cs="Arial"/>
        </w:rPr>
        <w:t xml:space="preserve"> </w:t>
      </w:r>
      <w:r w:rsidRPr="00515F9B">
        <w:rPr>
          <w:rFonts w:ascii="Arial" w:hAnsi="Arial" w:cs="Arial"/>
          <w:bCs/>
        </w:rPr>
        <w:t>48500.000895/2015-62</w:t>
      </w:r>
      <w:r w:rsidRPr="00515F9B">
        <w:rPr>
          <w:rFonts w:ascii="Arial" w:hAnsi="Arial" w:cs="Arial"/>
        </w:rPr>
        <w:t>, resolve:</w:t>
      </w: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p>
    <w:p w:rsidR="00C50292" w:rsidRPr="00515F9B" w:rsidRDefault="00C50292" w:rsidP="00C50292">
      <w:pPr>
        <w:tabs>
          <w:tab w:val="left" w:pos="-1560"/>
        </w:tabs>
        <w:autoSpaceDE w:val="0"/>
        <w:autoSpaceDN w:val="0"/>
        <w:adjustRightInd w:val="0"/>
        <w:ind w:firstLine="1134"/>
        <w:jc w:val="both"/>
        <w:rPr>
          <w:rFonts w:ascii="Arial" w:hAnsi="Arial" w:cs="Arial"/>
        </w:rPr>
      </w:pPr>
      <w:r w:rsidRPr="00515F9B">
        <w:rPr>
          <w:rFonts w:ascii="Arial" w:hAnsi="Arial" w:cs="Arial"/>
        </w:rPr>
        <w:t>Art. 1</w:t>
      </w:r>
      <w:r w:rsidRPr="00515F9B">
        <w:rPr>
          <w:rFonts w:ascii="Arial" w:hAnsi="Arial" w:cs="Arial"/>
          <w:u w:val="words"/>
          <w:vertAlign w:val="superscript"/>
        </w:rPr>
        <w:t>o</w:t>
      </w:r>
      <w:r w:rsidRPr="00515F9B">
        <w:rPr>
          <w:rFonts w:ascii="Arial" w:hAnsi="Arial" w:cs="Arial"/>
        </w:rPr>
        <w:t xml:space="preserve"> Aprovar o enquadramento </w:t>
      </w:r>
      <w:r w:rsidRPr="00515F9B">
        <w:rPr>
          <w:rFonts w:ascii="Arial" w:hAnsi="Arial" w:cs="Arial"/>
          <w:color w:val="000000"/>
        </w:rPr>
        <w:t>no Regime Especial de Incentivos para o Desenvolvimento da Infraestrutura - REIDI do projeto de transmissão de energia elétrica, correspondente ao Lote F do Leilão n</w:t>
      </w:r>
      <w:r w:rsidRPr="00515F9B">
        <w:rPr>
          <w:rFonts w:ascii="Arial" w:hAnsi="Arial" w:cs="Arial"/>
          <w:color w:val="000000"/>
          <w:u w:val="words"/>
          <w:vertAlign w:val="superscript"/>
        </w:rPr>
        <w:t>o</w:t>
      </w:r>
      <w:r w:rsidRPr="00515F9B">
        <w:rPr>
          <w:rFonts w:ascii="Arial" w:hAnsi="Arial" w:cs="Arial"/>
          <w:color w:val="000000"/>
        </w:rPr>
        <w:t xml:space="preserve"> 01/2014-ANEEL, de titularidade da empresa </w:t>
      </w:r>
      <w:r w:rsidRPr="00515F9B">
        <w:rPr>
          <w:rFonts w:ascii="Arial" w:hAnsi="Arial" w:cs="Arial"/>
        </w:rPr>
        <w:t>Cantareira Transmissora de Energia S.A.</w:t>
      </w:r>
      <w:r w:rsidRPr="00515F9B">
        <w:rPr>
          <w:rFonts w:ascii="Arial" w:hAnsi="Arial" w:cs="Arial"/>
          <w:color w:val="000000"/>
        </w:rPr>
        <w:t>, inscrita no CNPJ/MF sob o n</w:t>
      </w:r>
      <w:r w:rsidRPr="00515F9B">
        <w:rPr>
          <w:rFonts w:ascii="Arial" w:hAnsi="Arial" w:cs="Arial"/>
          <w:color w:val="000000"/>
          <w:u w:val="words"/>
          <w:vertAlign w:val="superscript"/>
        </w:rPr>
        <w:t>o</w:t>
      </w:r>
      <w:r w:rsidRPr="00515F9B">
        <w:rPr>
          <w:rFonts w:ascii="Arial" w:hAnsi="Arial" w:cs="Arial"/>
          <w:color w:val="000000"/>
        </w:rPr>
        <w:t xml:space="preserve"> </w:t>
      </w:r>
      <w:r w:rsidRPr="00515F9B">
        <w:rPr>
          <w:rFonts w:ascii="Arial" w:hAnsi="Arial" w:cs="Arial"/>
        </w:rPr>
        <w:t>20.732.109/0001-20</w:t>
      </w:r>
      <w:r w:rsidRPr="00515F9B">
        <w:rPr>
          <w:rFonts w:ascii="Arial" w:hAnsi="Arial" w:cs="Arial"/>
          <w:color w:val="000000"/>
        </w:rPr>
        <w:t xml:space="preserve">, detalhado no Anexo </w:t>
      </w:r>
      <w:proofErr w:type="gramStart"/>
      <w:r w:rsidRPr="00515F9B">
        <w:rPr>
          <w:rFonts w:ascii="Arial" w:hAnsi="Arial" w:cs="Arial"/>
          <w:color w:val="000000"/>
        </w:rPr>
        <w:t>à</w:t>
      </w:r>
      <w:proofErr w:type="gramEnd"/>
      <w:r w:rsidRPr="00515F9B">
        <w:rPr>
          <w:rFonts w:ascii="Arial" w:hAnsi="Arial" w:cs="Arial"/>
          <w:color w:val="000000"/>
        </w:rPr>
        <w:t xml:space="preserve"> presente Portaria.</w:t>
      </w: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p>
    <w:p w:rsidR="00C50292" w:rsidRPr="00515F9B" w:rsidRDefault="00C50292" w:rsidP="00C50292">
      <w:pPr>
        <w:tabs>
          <w:tab w:val="left" w:pos="1418"/>
        </w:tabs>
        <w:autoSpaceDE w:val="0"/>
        <w:autoSpaceDN w:val="0"/>
        <w:adjustRightInd w:val="0"/>
        <w:ind w:firstLine="1134"/>
        <w:jc w:val="both"/>
        <w:rPr>
          <w:rFonts w:ascii="Arial" w:hAnsi="Arial" w:cs="Arial"/>
        </w:rPr>
      </w:pPr>
      <w:r w:rsidRPr="00515F9B">
        <w:rPr>
          <w:rFonts w:ascii="Arial" w:hAnsi="Arial" w:cs="Arial"/>
        </w:rPr>
        <w:t xml:space="preserve">Parágrafo único. O projeto de que trata o </w:t>
      </w:r>
      <w:r w:rsidRPr="00515F9B">
        <w:rPr>
          <w:rFonts w:ascii="Arial" w:hAnsi="Arial" w:cs="Arial"/>
          <w:b/>
        </w:rPr>
        <w:t>caput</w:t>
      </w:r>
      <w:r w:rsidRPr="00515F9B">
        <w:rPr>
          <w:rFonts w:ascii="Arial" w:hAnsi="Arial" w:cs="Arial"/>
        </w:rPr>
        <w:t xml:space="preserve">, objeto do Contrato de Concessão </w:t>
      </w:r>
      <w:r w:rsidRPr="00515F9B">
        <w:rPr>
          <w:rFonts w:ascii="Arial" w:hAnsi="Arial" w:cs="Arial"/>
        </w:rPr>
        <w:br/>
        <w:t>n</w:t>
      </w:r>
      <w:r w:rsidRPr="00515F9B">
        <w:rPr>
          <w:rFonts w:ascii="Arial" w:hAnsi="Arial" w:cs="Arial"/>
          <w:u w:val="words"/>
          <w:vertAlign w:val="superscript"/>
        </w:rPr>
        <w:t>o</w:t>
      </w:r>
      <w:r w:rsidRPr="00515F9B">
        <w:rPr>
          <w:rFonts w:ascii="Arial" w:hAnsi="Arial" w:cs="Arial"/>
        </w:rPr>
        <w:t xml:space="preserve"> 019/2014-ANEEL, celebrado em </w:t>
      </w:r>
      <w:proofErr w:type="gramStart"/>
      <w:r w:rsidRPr="00515F9B">
        <w:rPr>
          <w:rFonts w:ascii="Arial" w:hAnsi="Arial" w:cs="Arial"/>
        </w:rPr>
        <w:t>5</w:t>
      </w:r>
      <w:proofErr w:type="gramEnd"/>
      <w:r w:rsidRPr="00515F9B">
        <w:rPr>
          <w:rFonts w:ascii="Arial" w:hAnsi="Arial" w:cs="Arial"/>
        </w:rPr>
        <w:t xml:space="preserve"> de setembro de 2014, é alcançado pelo art. 4</w:t>
      </w:r>
      <w:r w:rsidRPr="00515F9B">
        <w:rPr>
          <w:rFonts w:ascii="Arial" w:hAnsi="Arial" w:cs="Arial"/>
          <w:u w:val="words"/>
          <w:vertAlign w:val="superscript"/>
        </w:rPr>
        <w:t>o</w:t>
      </w:r>
      <w:r w:rsidRPr="00515F9B">
        <w:rPr>
          <w:rFonts w:ascii="Arial" w:hAnsi="Arial" w:cs="Arial"/>
        </w:rPr>
        <w:t>, inciso II, da Portaria MME n</w:t>
      </w:r>
      <w:r w:rsidRPr="00515F9B">
        <w:rPr>
          <w:rFonts w:ascii="Arial" w:hAnsi="Arial" w:cs="Arial"/>
          <w:u w:val="words"/>
          <w:vertAlign w:val="superscript"/>
        </w:rPr>
        <w:t>o</w:t>
      </w:r>
      <w:r w:rsidRPr="00515F9B">
        <w:rPr>
          <w:rFonts w:ascii="Arial" w:hAnsi="Arial" w:cs="Arial"/>
        </w:rPr>
        <w:t xml:space="preserve"> 274, de 19 de agosto de 2013.</w:t>
      </w: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p>
    <w:p w:rsidR="00C50292" w:rsidRPr="00515F9B" w:rsidRDefault="00C50292" w:rsidP="00C50292">
      <w:pPr>
        <w:tabs>
          <w:tab w:val="left" w:pos="1418"/>
        </w:tabs>
        <w:autoSpaceDE w:val="0"/>
        <w:autoSpaceDN w:val="0"/>
        <w:adjustRightInd w:val="0"/>
        <w:ind w:firstLine="1134"/>
        <w:jc w:val="both"/>
        <w:rPr>
          <w:rFonts w:ascii="Arial" w:hAnsi="Arial" w:cs="Arial"/>
          <w:color w:val="000000"/>
        </w:rPr>
      </w:pPr>
      <w:r w:rsidRPr="00515F9B">
        <w:rPr>
          <w:rFonts w:ascii="Arial" w:hAnsi="Arial" w:cs="Arial"/>
          <w:color w:val="000000"/>
        </w:rPr>
        <w:t>Art. 2</w:t>
      </w:r>
      <w:r w:rsidRPr="00515F9B">
        <w:rPr>
          <w:rFonts w:ascii="Arial" w:hAnsi="Arial" w:cs="Arial"/>
          <w:color w:val="000000"/>
          <w:u w:val="words"/>
          <w:vertAlign w:val="superscript"/>
        </w:rPr>
        <w:t>o</w:t>
      </w:r>
      <w:r w:rsidRPr="00515F9B">
        <w:rPr>
          <w:rFonts w:ascii="Arial" w:hAnsi="Arial" w:cs="Arial"/>
          <w:color w:val="000000"/>
        </w:rPr>
        <w:t xml:space="preserve"> As estimativas dos investimentos têm por base o mês de </w:t>
      </w:r>
      <w:r w:rsidRPr="00515F9B">
        <w:rPr>
          <w:rFonts w:ascii="Arial" w:hAnsi="Arial" w:cs="Arial"/>
        </w:rPr>
        <w:t xml:space="preserve">fevereiro de 2015 </w:t>
      </w:r>
      <w:r w:rsidRPr="00515F9B">
        <w:rPr>
          <w:rFonts w:ascii="Arial" w:hAnsi="Arial" w:cs="Arial"/>
          <w:color w:val="000000"/>
        </w:rPr>
        <w:t xml:space="preserve">e são de exclusiva responsabilidade da </w:t>
      </w:r>
      <w:r w:rsidRPr="00515F9B">
        <w:rPr>
          <w:rFonts w:ascii="Arial" w:hAnsi="Arial" w:cs="Arial"/>
        </w:rPr>
        <w:t>Cantareira Transmissora de Energia S.A.</w:t>
      </w:r>
      <w:r w:rsidRPr="00515F9B">
        <w:rPr>
          <w:rFonts w:ascii="Arial" w:hAnsi="Arial" w:cs="Arial"/>
          <w:color w:val="000000"/>
        </w:rPr>
        <w:t>, cuja razoabilidade foi atestada pela Agência Nacional de Energia Elétrica - ANEEL.</w:t>
      </w:r>
    </w:p>
    <w:p w:rsidR="00C50292" w:rsidRPr="00515F9B" w:rsidRDefault="00C50292" w:rsidP="00C50292">
      <w:pPr>
        <w:tabs>
          <w:tab w:val="left" w:pos="1418"/>
        </w:tabs>
        <w:autoSpaceDE w:val="0"/>
        <w:autoSpaceDN w:val="0"/>
        <w:adjustRightInd w:val="0"/>
        <w:ind w:firstLine="1134"/>
        <w:jc w:val="both"/>
        <w:rPr>
          <w:rFonts w:ascii="Arial" w:hAnsi="Arial" w:cs="Arial"/>
          <w:color w:val="000000"/>
        </w:rPr>
      </w:pPr>
    </w:p>
    <w:p w:rsidR="00C50292" w:rsidRPr="00515F9B" w:rsidRDefault="00C50292" w:rsidP="00C50292">
      <w:pPr>
        <w:tabs>
          <w:tab w:val="left" w:pos="1418"/>
        </w:tabs>
        <w:autoSpaceDE w:val="0"/>
        <w:autoSpaceDN w:val="0"/>
        <w:adjustRightInd w:val="0"/>
        <w:ind w:firstLine="1134"/>
        <w:jc w:val="both"/>
        <w:rPr>
          <w:rFonts w:ascii="Arial" w:hAnsi="Arial" w:cs="Arial"/>
          <w:color w:val="000000"/>
        </w:rPr>
      </w:pPr>
      <w:r w:rsidRPr="00515F9B">
        <w:rPr>
          <w:rFonts w:ascii="Arial" w:hAnsi="Arial" w:cs="Arial"/>
          <w:color w:val="000000"/>
        </w:rPr>
        <w:t>Art. 3</w:t>
      </w:r>
      <w:r w:rsidRPr="00515F9B">
        <w:rPr>
          <w:rFonts w:ascii="Arial" w:hAnsi="Arial" w:cs="Arial"/>
          <w:color w:val="000000"/>
          <w:u w:val="words"/>
          <w:vertAlign w:val="superscript"/>
        </w:rPr>
        <w:t>o</w:t>
      </w:r>
      <w:r w:rsidRPr="00515F9B">
        <w:rPr>
          <w:rFonts w:ascii="Arial" w:hAnsi="Arial" w:cs="Arial"/>
          <w:color w:val="000000"/>
        </w:rPr>
        <w:t xml:space="preserve"> A </w:t>
      </w:r>
      <w:r w:rsidRPr="00515F9B">
        <w:rPr>
          <w:rFonts w:ascii="Arial" w:hAnsi="Arial" w:cs="Arial"/>
        </w:rPr>
        <w:t xml:space="preserve">Cantareira Transmissora de Energia S.A. </w:t>
      </w:r>
      <w:r w:rsidRPr="00515F9B">
        <w:rPr>
          <w:rFonts w:ascii="Arial" w:hAnsi="Arial" w:cs="Arial"/>
          <w:color w:val="000000"/>
        </w:rPr>
        <w:t>deverá informar à Secretaria da Receita Federal do Brasil a entrada em Operação Comercial do projeto aprovado nesta Portaria, mediante a entrega de cópia do Termo de Liberação Definitivo emitido pelo Operador Nacional do Sistema</w:t>
      </w:r>
      <w:r>
        <w:rPr>
          <w:rFonts w:ascii="Arial" w:hAnsi="Arial" w:cs="Arial"/>
          <w:color w:val="000000"/>
        </w:rPr>
        <w:t xml:space="preserve"> </w:t>
      </w:r>
      <w:r w:rsidRPr="00515F9B">
        <w:rPr>
          <w:rFonts w:ascii="Arial" w:hAnsi="Arial" w:cs="Arial"/>
          <w:color w:val="000000"/>
        </w:rPr>
        <w:t>Elétrico - ONS, no prazo de até trinta dias de sua emissão.</w:t>
      </w:r>
    </w:p>
    <w:p w:rsidR="00C50292" w:rsidRPr="00515F9B" w:rsidRDefault="00C50292" w:rsidP="00C50292">
      <w:pPr>
        <w:tabs>
          <w:tab w:val="left" w:pos="1418"/>
        </w:tabs>
        <w:autoSpaceDE w:val="0"/>
        <w:autoSpaceDN w:val="0"/>
        <w:adjustRightInd w:val="0"/>
        <w:ind w:firstLine="1134"/>
        <w:jc w:val="both"/>
        <w:rPr>
          <w:rFonts w:ascii="Arial" w:hAnsi="Arial" w:cs="Arial"/>
          <w:color w:val="000000"/>
        </w:rPr>
      </w:pP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r w:rsidRPr="00515F9B">
        <w:rPr>
          <w:rFonts w:ascii="Arial" w:hAnsi="Arial" w:cs="Arial"/>
          <w:color w:val="000000"/>
        </w:rPr>
        <w:t>Art. 4</w:t>
      </w:r>
      <w:r w:rsidRPr="00515F9B">
        <w:rPr>
          <w:rFonts w:ascii="Arial" w:hAnsi="Arial" w:cs="Arial"/>
          <w:color w:val="000000"/>
          <w:u w:val="words"/>
          <w:vertAlign w:val="superscript"/>
        </w:rPr>
        <w:t>o</w:t>
      </w:r>
      <w:r w:rsidRPr="00515F9B">
        <w:rPr>
          <w:rFonts w:ascii="Arial" w:hAnsi="Arial" w:cs="Arial"/>
          <w:color w:val="000000"/>
        </w:rPr>
        <w:t xml:space="preserve"> Alterações técnicas ou de titularidade do projeto de que trata esta Portaria, autorizadas pela ANEEL ou pelo Ministério de Minas e Energia, não ensejarão a publicação de nova Portaria de enquadramento no REIDI.</w:t>
      </w: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r w:rsidRPr="00515F9B">
        <w:rPr>
          <w:rFonts w:ascii="Arial" w:hAnsi="Arial" w:cs="Arial"/>
          <w:color w:val="000000"/>
        </w:rPr>
        <w:t>Art. 5</w:t>
      </w:r>
      <w:r w:rsidRPr="00515F9B">
        <w:rPr>
          <w:rFonts w:ascii="Arial" w:hAnsi="Arial" w:cs="Arial"/>
          <w:color w:val="000000"/>
          <w:u w:val="words"/>
          <w:vertAlign w:val="superscript"/>
        </w:rPr>
        <w:t>o</w:t>
      </w:r>
      <w:r w:rsidRPr="00515F9B">
        <w:rPr>
          <w:rFonts w:ascii="Arial" w:hAnsi="Arial" w:cs="Arial"/>
          <w:color w:val="000000"/>
        </w:rPr>
        <w:t xml:space="preserve"> A habilitação do projeto no REIDI e o cancelamento da habilitação deverão ser requeridos à Secretaria da Receita Federal do Brasil.</w:t>
      </w: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p>
    <w:p w:rsidR="00C50292" w:rsidRPr="00515F9B" w:rsidRDefault="00C50292" w:rsidP="00C50292">
      <w:pPr>
        <w:tabs>
          <w:tab w:val="left" w:pos="-2835"/>
        </w:tabs>
        <w:autoSpaceDE w:val="0"/>
        <w:autoSpaceDN w:val="0"/>
        <w:adjustRightInd w:val="0"/>
        <w:ind w:firstLine="1134"/>
        <w:jc w:val="both"/>
        <w:rPr>
          <w:rFonts w:ascii="Arial" w:hAnsi="Arial" w:cs="Arial"/>
          <w:color w:val="000000"/>
        </w:rPr>
      </w:pPr>
      <w:r w:rsidRPr="00515F9B">
        <w:rPr>
          <w:rFonts w:ascii="Arial" w:hAnsi="Arial" w:cs="Arial"/>
          <w:color w:val="000000"/>
        </w:rPr>
        <w:t>Art. 6</w:t>
      </w:r>
      <w:r w:rsidRPr="00515F9B">
        <w:rPr>
          <w:rFonts w:ascii="Arial" w:hAnsi="Arial" w:cs="Arial"/>
          <w:color w:val="000000"/>
          <w:u w:val="words"/>
          <w:vertAlign w:val="superscript"/>
        </w:rPr>
        <w:t>o</w:t>
      </w:r>
      <w:r w:rsidRPr="00515F9B">
        <w:rPr>
          <w:rFonts w:ascii="Arial" w:hAnsi="Arial" w:cs="Arial"/>
          <w:color w:val="000000"/>
        </w:rPr>
        <w:t xml:space="preserve"> Esta Portaria entra em vigor na data de sua publicação.</w:t>
      </w:r>
    </w:p>
    <w:p w:rsidR="008C5028" w:rsidRPr="00BC23B6" w:rsidRDefault="008C5028" w:rsidP="008C5028">
      <w:pPr>
        <w:tabs>
          <w:tab w:val="left" w:pos="1418"/>
        </w:tabs>
        <w:autoSpaceDE w:val="0"/>
        <w:autoSpaceDN w:val="0"/>
        <w:adjustRightInd w:val="0"/>
        <w:ind w:firstLine="1134"/>
        <w:jc w:val="both"/>
        <w:rPr>
          <w:rFonts w:ascii="Arial" w:hAnsi="Arial" w:cs="Arial"/>
          <w:color w:val="000000"/>
          <w:sz w:val="20"/>
          <w:szCs w:val="20"/>
        </w:rPr>
      </w:pPr>
    </w:p>
    <w:p w:rsidR="008C5028" w:rsidRPr="00AB2E84" w:rsidRDefault="008C5028" w:rsidP="008C5028">
      <w:pPr>
        <w:autoSpaceDE w:val="0"/>
        <w:ind w:right="-40"/>
        <w:jc w:val="center"/>
        <w:rPr>
          <w:rFonts w:ascii="Arial" w:hAnsi="Arial" w:cs="Arial"/>
          <w:b/>
        </w:rPr>
      </w:pPr>
      <w:r w:rsidRPr="00756418">
        <w:rPr>
          <w:rFonts w:ascii="Arial" w:eastAsiaTheme="minorHAnsi" w:hAnsi="Arial" w:cs="Arial"/>
          <w:b/>
          <w:bCs/>
          <w:lang w:eastAsia="en-US"/>
        </w:rPr>
        <w:t>ALTINO VENTURA FILHO</w:t>
      </w:r>
    </w:p>
    <w:p w:rsidR="008C5028" w:rsidRPr="00BC23B6" w:rsidRDefault="008C5028" w:rsidP="008C5028">
      <w:pPr>
        <w:autoSpaceDE w:val="0"/>
        <w:ind w:right="-40"/>
        <w:jc w:val="center"/>
        <w:rPr>
          <w:rFonts w:ascii="Arial" w:hAnsi="Arial" w:cs="Arial"/>
          <w:b/>
          <w:sz w:val="16"/>
          <w:szCs w:val="16"/>
        </w:rPr>
      </w:pPr>
    </w:p>
    <w:p w:rsidR="00B243CA" w:rsidRDefault="008C5028" w:rsidP="00D93B8C">
      <w:pPr>
        <w:autoSpaceDE w:val="0"/>
        <w:ind w:right="-40"/>
        <w:jc w:val="both"/>
        <w:rPr>
          <w:rFonts w:ascii="Arial" w:hAnsi="Arial" w:cs="Arial"/>
          <w:sz w:val="2"/>
          <w:szCs w:val="2"/>
        </w:rPr>
      </w:pPr>
      <w:r w:rsidRPr="002F7283">
        <w:rPr>
          <w:rFonts w:ascii="Arial" w:hAnsi="Arial" w:cs="Arial"/>
          <w:color w:val="FF0000"/>
        </w:rPr>
        <w:t xml:space="preserve">Este texto não substitui o publicado no DOU de </w:t>
      </w:r>
      <w:r w:rsidR="00117295">
        <w:rPr>
          <w:rFonts w:ascii="Arial" w:hAnsi="Arial" w:cs="Arial"/>
          <w:color w:val="FF0000"/>
        </w:rPr>
        <w:t>1</w:t>
      </w:r>
      <w:r w:rsidR="0031772F">
        <w:rPr>
          <w:rFonts w:ascii="Arial" w:hAnsi="Arial" w:cs="Arial"/>
          <w:color w:val="FF0000"/>
        </w:rPr>
        <w:t>7</w:t>
      </w:r>
      <w:bookmarkStart w:id="0" w:name="_GoBack"/>
      <w:bookmarkEnd w:id="0"/>
      <w:r w:rsidRPr="002F7283">
        <w:rPr>
          <w:rFonts w:ascii="Arial" w:hAnsi="Arial" w:cs="Arial"/>
          <w:color w:val="FF0000"/>
        </w:rPr>
        <w:t>.</w:t>
      </w:r>
      <w:r>
        <w:rPr>
          <w:rFonts w:ascii="Arial" w:hAnsi="Arial" w:cs="Arial"/>
          <w:color w:val="FF0000"/>
        </w:rPr>
        <w:t>4.2015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C50292" w:rsidRPr="00CD3656" w:rsidRDefault="00C50292" w:rsidP="00C50292">
      <w:pPr>
        <w:tabs>
          <w:tab w:val="left" w:pos="-1560"/>
        </w:tabs>
        <w:autoSpaceDE w:val="0"/>
        <w:autoSpaceDN w:val="0"/>
        <w:adjustRightInd w:val="0"/>
        <w:jc w:val="center"/>
        <w:rPr>
          <w:rFonts w:ascii="Arial" w:hAnsi="Arial" w:cs="Arial"/>
          <w:b/>
          <w:color w:val="000000"/>
        </w:rPr>
      </w:pPr>
      <w:r w:rsidRPr="00CD3656">
        <w:rPr>
          <w:rFonts w:ascii="Arial" w:hAnsi="Arial" w:cs="Arial"/>
          <w:b/>
          <w:color w:val="000000"/>
        </w:rPr>
        <w:t>ANEXO</w:t>
      </w:r>
    </w:p>
    <w:p w:rsidR="00C50292" w:rsidRPr="00CD3656" w:rsidRDefault="00C50292" w:rsidP="00C50292">
      <w:pPr>
        <w:tabs>
          <w:tab w:val="left" w:pos="1418"/>
        </w:tabs>
        <w:autoSpaceDE w:val="0"/>
        <w:autoSpaceDN w:val="0"/>
        <w:adjustRightInd w:val="0"/>
        <w:jc w:val="center"/>
        <w:rPr>
          <w:rFonts w:ascii="Arial" w:hAnsi="Arial" w:cs="Arial"/>
          <w:b/>
          <w:color w:val="000000"/>
          <w:sz w:val="10"/>
          <w:szCs w:val="10"/>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0"/>
      </w:tblGrid>
      <w:tr w:rsidR="00C50292" w:rsidRPr="00CD3656" w:rsidTr="00010E89">
        <w:trPr>
          <w:trHeight w:val="360"/>
        </w:trPr>
        <w:tc>
          <w:tcPr>
            <w:tcW w:w="10490" w:type="dxa"/>
            <w:tcBorders>
              <w:top w:val="single" w:sz="4" w:space="0" w:color="auto"/>
              <w:left w:val="single" w:sz="4" w:space="0" w:color="auto"/>
              <w:bottom w:val="single" w:sz="4" w:space="0" w:color="auto"/>
              <w:right w:val="single" w:sz="4" w:space="0" w:color="auto"/>
            </w:tcBorders>
            <w:hideMark/>
          </w:tcPr>
          <w:p w:rsidR="00C50292" w:rsidRPr="00CD3656" w:rsidRDefault="00C50292" w:rsidP="00010E89">
            <w:pPr>
              <w:spacing w:before="60" w:after="60"/>
              <w:jc w:val="center"/>
              <w:rPr>
                <w:rFonts w:ascii="Arial" w:hAnsi="Arial" w:cs="Arial"/>
                <w:b/>
                <w:bCs/>
              </w:rPr>
            </w:pPr>
            <w:r w:rsidRPr="00CD3656">
              <w:rPr>
                <w:rFonts w:ascii="Arial" w:hAnsi="Arial" w:cs="Arial"/>
                <w:b/>
                <w:bCs/>
              </w:rPr>
              <w:t>MINISTÉRIO DE MINAS E ENERGIA</w:t>
            </w:r>
          </w:p>
        </w:tc>
      </w:tr>
    </w:tbl>
    <w:p w:rsidR="00C50292" w:rsidRPr="00CD3656" w:rsidRDefault="00C50292" w:rsidP="00C50292">
      <w:pPr>
        <w:keepNext/>
        <w:jc w:val="center"/>
        <w:outlineLvl w:val="0"/>
        <w:rPr>
          <w:rFonts w:ascii="Arial" w:hAnsi="Arial" w:cs="Arial"/>
          <w:b/>
          <w:bCs/>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50292" w:rsidRPr="00CD3656" w:rsidTr="00010E89">
        <w:tc>
          <w:tcPr>
            <w:tcW w:w="10490" w:type="dxa"/>
            <w:vAlign w:val="center"/>
          </w:tcPr>
          <w:p w:rsidR="00C50292" w:rsidRPr="00CD3656" w:rsidRDefault="00C50292" w:rsidP="00010E89">
            <w:pPr>
              <w:keepNext/>
              <w:ind w:hanging="68"/>
              <w:jc w:val="center"/>
              <w:outlineLvl w:val="0"/>
              <w:rPr>
                <w:rFonts w:ascii="Arial" w:hAnsi="Arial" w:cs="Arial"/>
                <w:bCs/>
              </w:rPr>
            </w:pPr>
            <w:r w:rsidRPr="00CD3656">
              <w:rPr>
                <w:rFonts w:ascii="Arial" w:hAnsi="Arial" w:cs="Arial"/>
                <w:bCs/>
              </w:rPr>
              <w:t>INFORMAÇÕES DO PROJETO DE ENQUADRAMENTO NO REIDI - REGIME ESPECIAL DE INCENTIVOS PARA O DESENVOLVIMENTO DA INFRAESTRUTURA</w:t>
            </w:r>
          </w:p>
        </w:tc>
      </w:tr>
    </w:tbl>
    <w:p w:rsidR="00C50292" w:rsidRPr="00CD3656" w:rsidRDefault="00C50292" w:rsidP="00C50292">
      <w:pPr>
        <w:rPr>
          <w:rFonts w:ascii="Arial" w:hAnsi="Arial" w:cs="Arial"/>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3968"/>
        <w:gridCol w:w="425"/>
        <w:gridCol w:w="2410"/>
        <w:gridCol w:w="425"/>
        <w:gridCol w:w="2835"/>
      </w:tblGrid>
      <w:tr w:rsidR="00C50292" w:rsidRPr="00CD3656" w:rsidTr="00010E89">
        <w:tc>
          <w:tcPr>
            <w:tcW w:w="10490" w:type="dxa"/>
            <w:gridSpan w:val="6"/>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keepNext/>
              <w:ind w:left="-70"/>
              <w:jc w:val="center"/>
              <w:outlineLvl w:val="1"/>
              <w:rPr>
                <w:rFonts w:ascii="Arial" w:hAnsi="Arial" w:cs="Arial"/>
                <w:bCs/>
              </w:rPr>
            </w:pPr>
            <w:r w:rsidRPr="00CD3656">
              <w:rPr>
                <w:rFonts w:ascii="Arial" w:hAnsi="Arial" w:cs="Arial"/>
                <w:bCs/>
              </w:rPr>
              <w:t>PESSOA JURÍDICA TITULAR DO PROJETO</w:t>
            </w:r>
          </w:p>
        </w:tc>
      </w:tr>
      <w:tr w:rsidR="00C50292" w:rsidRPr="00CD3656" w:rsidTr="00010E89">
        <w:trPr>
          <w:trHeight w:val="223"/>
        </w:trPr>
        <w:tc>
          <w:tcPr>
            <w:tcW w:w="427"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01</w:t>
            </w:r>
          </w:p>
        </w:tc>
        <w:tc>
          <w:tcPr>
            <w:tcW w:w="6803" w:type="dxa"/>
            <w:gridSpan w:val="3"/>
            <w:tcBorders>
              <w:top w:val="nil"/>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 xml:space="preserve">Nome Empresarial      </w:t>
            </w:r>
          </w:p>
        </w:tc>
        <w:tc>
          <w:tcPr>
            <w:tcW w:w="425"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02</w:t>
            </w:r>
          </w:p>
        </w:tc>
        <w:tc>
          <w:tcPr>
            <w:tcW w:w="2835" w:type="dxa"/>
            <w:tcBorders>
              <w:top w:val="nil"/>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 xml:space="preserve">CNPJ      </w:t>
            </w:r>
          </w:p>
        </w:tc>
      </w:tr>
      <w:tr w:rsidR="00C50292" w:rsidRPr="00CD3656" w:rsidTr="00010E89">
        <w:trPr>
          <w:trHeight w:val="227"/>
        </w:trPr>
        <w:tc>
          <w:tcPr>
            <w:tcW w:w="427" w:type="dxa"/>
            <w:tcBorders>
              <w:top w:val="single" w:sz="4" w:space="0" w:color="auto"/>
              <w:left w:val="single" w:sz="4" w:space="0" w:color="auto"/>
              <w:bottom w:val="single" w:sz="4" w:space="0" w:color="auto"/>
              <w:right w:val="nil"/>
            </w:tcBorders>
          </w:tcPr>
          <w:p w:rsidR="00C50292" w:rsidRPr="00CD3656" w:rsidRDefault="00C50292" w:rsidP="00010E89">
            <w:pPr>
              <w:ind w:left="-70"/>
              <w:jc w:val="center"/>
              <w:rPr>
                <w:rFonts w:ascii="Arial" w:hAnsi="Arial" w:cs="Arial"/>
              </w:rPr>
            </w:pPr>
          </w:p>
        </w:tc>
        <w:tc>
          <w:tcPr>
            <w:tcW w:w="6803" w:type="dxa"/>
            <w:gridSpan w:val="3"/>
            <w:tcBorders>
              <w:top w:val="nil"/>
              <w:left w:val="nil"/>
              <w:bottom w:val="single" w:sz="4" w:space="0" w:color="auto"/>
              <w:right w:val="nil"/>
            </w:tcBorders>
          </w:tcPr>
          <w:p w:rsidR="00C50292" w:rsidRPr="00CD3656" w:rsidRDefault="00C50292" w:rsidP="00010E89">
            <w:pPr>
              <w:jc w:val="both"/>
              <w:rPr>
                <w:rFonts w:ascii="Arial" w:hAnsi="Arial" w:cs="Arial"/>
              </w:rPr>
            </w:pPr>
            <w:r w:rsidRPr="00CD3656">
              <w:rPr>
                <w:rFonts w:ascii="Arial" w:hAnsi="Arial" w:cs="Arial"/>
              </w:rPr>
              <w:t>Cantareira Transmissora de Energia S.A.</w:t>
            </w:r>
          </w:p>
        </w:tc>
        <w:tc>
          <w:tcPr>
            <w:tcW w:w="425" w:type="dxa"/>
            <w:tcBorders>
              <w:top w:val="nil"/>
              <w:left w:val="nil"/>
              <w:bottom w:val="nil"/>
              <w:right w:val="nil"/>
            </w:tcBorders>
          </w:tcPr>
          <w:p w:rsidR="00C50292" w:rsidRPr="00CD3656" w:rsidRDefault="00C50292" w:rsidP="00010E89">
            <w:pPr>
              <w:ind w:left="-70"/>
              <w:jc w:val="center"/>
              <w:rPr>
                <w:rFonts w:ascii="Arial" w:hAnsi="Arial" w:cs="Arial"/>
              </w:rPr>
            </w:pPr>
          </w:p>
        </w:tc>
        <w:tc>
          <w:tcPr>
            <w:tcW w:w="2835" w:type="dxa"/>
            <w:tcBorders>
              <w:top w:val="nil"/>
              <w:left w:val="nil"/>
              <w:bottom w:val="single" w:sz="4" w:space="0" w:color="auto"/>
              <w:right w:val="single" w:sz="4" w:space="0" w:color="auto"/>
            </w:tcBorders>
          </w:tcPr>
          <w:p w:rsidR="00C50292" w:rsidRPr="00CD3656" w:rsidRDefault="00C50292" w:rsidP="00010E89">
            <w:pPr>
              <w:jc w:val="both"/>
              <w:rPr>
                <w:rFonts w:ascii="Arial" w:hAnsi="Arial" w:cs="Arial"/>
              </w:rPr>
            </w:pPr>
            <w:r w:rsidRPr="00CD3656">
              <w:rPr>
                <w:rFonts w:ascii="Arial" w:hAnsi="Arial" w:cs="Arial"/>
              </w:rPr>
              <w:t>20.732.109/0001-20</w:t>
            </w:r>
          </w:p>
        </w:tc>
      </w:tr>
      <w:tr w:rsidR="00C50292" w:rsidRPr="00CD3656" w:rsidTr="00010E89">
        <w:tc>
          <w:tcPr>
            <w:tcW w:w="427"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03</w:t>
            </w:r>
          </w:p>
        </w:tc>
        <w:tc>
          <w:tcPr>
            <w:tcW w:w="6803" w:type="dxa"/>
            <w:gridSpan w:val="3"/>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 xml:space="preserve">Logradouro </w:t>
            </w:r>
          </w:p>
        </w:tc>
        <w:tc>
          <w:tcPr>
            <w:tcW w:w="425"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04</w:t>
            </w:r>
          </w:p>
        </w:tc>
        <w:tc>
          <w:tcPr>
            <w:tcW w:w="2835"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Número</w:t>
            </w:r>
          </w:p>
        </w:tc>
      </w:tr>
      <w:tr w:rsidR="00C50292" w:rsidRPr="00CD3656" w:rsidTr="00010E89">
        <w:tc>
          <w:tcPr>
            <w:tcW w:w="427" w:type="dxa"/>
            <w:tcBorders>
              <w:top w:val="single" w:sz="4" w:space="0" w:color="auto"/>
              <w:left w:val="single" w:sz="4" w:space="0" w:color="auto"/>
              <w:bottom w:val="single" w:sz="4" w:space="0" w:color="auto"/>
              <w:right w:val="nil"/>
            </w:tcBorders>
          </w:tcPr>
          <w:p w:rsidR="00C50292" w:rsidRPr="00CD3656" w:rsidRDefault="00C50292" w:rsidP="00010E89">
            <w:pPr>
              <w:ind w:left="-70"/>
              <w:jc w:val="center"/>
              <w:rPr>
                <w:rFonts w:ascii="Arial" w:hAnsi="Arial" w:cs="Arial"/>
              </w:rPr>
            </w:pPr>
          </w:p>
        </w:tc>
        <w:tc>
          <w:tcPr>
            <w:tcW w:w="6803" w:type="dxa"/>
            <w:gridSpan w:val="3"/>
            <w:tcBorders>
              <w:top w:val="nil"/>
              <w:left w:val="nil"/>
              <w:bottom w:val="nil"/>
              <w:right w:val="nil"/>
            </w:tcBorders>
          </w:tcPr>
          <w:p w:rsidR="00C50292" w:rsidRPr="00CD3656" w:rsidRDefault="00C50292" w:rsidP="00010E89">
            <w:pPr>
              <w:jc w:val="both"/>
              <w:rPr>
                <w:rFonts w:ascii="Arial" w:hAnsi="Arial" w:cs="Arial"/>
              </w:rPr>
            </w:pPr>
            <w:r w:rsidRPr="00CD3656">
              <w:rPr>
                <w:rFonts w:ascii="Arial" w:hAnsi="Arial" w:cs="Arial"/>
              </w:rPr>
              <w:t>Rua Coronel Dulcídio</w:t>
            </w:r>
          </w:p>
        </w:tc>
        <w:tc>
          <w:tcPr>
            <w:tcW w:w="425" w:type="dxa"/>
            <w:tcBorders>
              <w:top w:val="nil"/>
              <w:left w:val="nil"/>
              <w:bottom w:val="single" w:sz="4" w:space="0" w:color="auto"/>
              <w:right w:val="nil"/>
            </w:tcBorders>
          </w:tcPr>
          <w:p w:rsidR="00C50292" w:rsidRPr="00CD3656" w:rsidRDefault="00C50292" w:rsidP="00010E89">
            <w:pPr>
              <w:ind w:left="-70"/>
              <w:jc w:val="center"/>
              <w:rPr>
                <w:rFonts w:ascii="Arial" w:hAnsi="Arial" w:cs="Arial"/>
              </w:rPr>
            </w:pPr>
          </w:p>
        </w:tc>
        <w:tc>
          <w:tcPr>
            <w:tcW w:w="2835" w:type="dxa"/>
            <w:tcBorders>
              <w:top w:val="nil"/>
              <w:left w:val="nil"/>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800</w:t>
            </w:r>
          </w:p>
        </w:tc>
      </w:tr>
      <w:tr w:rsidR="00C50292" w:rsidRPr="00CD3656" w:rsidTr="00010E89">
        <w:tc>
          <w:tcPr>
            <w:tcW w:w="427"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05</w:t>
            </w:r>
          </w:p>
        </w:tc>
        <w:tc>
          <w:tcPr>
            <w:tcW w:w="3968"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 xml:space="preserve">Complemento </w:t>
            </w:r>
          </w:p>
        </w:tc>
        <w:tc>
          <w:tcPr>
            <w:tcW w:w="425"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06</w:t>
            </w:r>
          </w:p>
        </w:tc>
        <w:tc>
          <w:tcPr>
            <w:tcW w:w="2410"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Bairro/Distrito</w:t>
            </w:r>
          </w:p>
        </w:tc>
        <w:tc>
          <w:tcPr>
            <w:tcW w:w="425"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07</w:t>
            </w:r>
          </w:p>
        </w:tc>
        <w:tc>
          <w:tcPr>
            <w:tcW w:w="2835"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CEP</w:t>
            </w:r>
          </w:p>
        </w:tc>
      </w:tr>
      <w:tr w:rsidR="00C50292" w:rsidRPr="00CD3656" w:rsidTr="00010E89">
        <w:tc>
          <w:tcPr>
            <w:tcW w:w="427" w:type="dxa"/>
            <w:tcBorders>
              <w:top w:val="single" w:sz="4" w:space="0" w:color="auto"/>
              <w:left w:val="single" w:sz="4" w:space="0" w:color="auto"/>
              <w:bottom w:val="single" w:sz="4" w:space="0" w:color="auto"/>
              <w:right w:val="nil"/>
            </w:tcBorders>
          </w:tcPr>
          <w:p w:rsidR="00C50292" w:rsidRPr="00CD3656" w:rsidRDefault="00C50292" w:rsidP="00010E89">
            <w:pPr>
              <w:ind w:left="-70"/>
              <w:jc w:val="center"/>
              <w:rPr>
                <w:rFonts w:ascii="Arial" w:hAnsi="Arial" w:cs="Arial"/>
              </w:rPr>
            </w:pPr>
          </w:p>
        </w:tc>
        <w:tc>
          <w:tcPr>
            <w:tcW w:w="3968" w:type="dxa"/>
            <w:tcBorders>
              <w:top w:val="nil"/>
              <w:left w:val="nil"/>
              <w:bottom w:val="single" w:sz="4" w:space="0" w:color="auto"/>
              <w:right w:val="nil"/>
            </w:tcBorders>
          </w:tcPr>
          <w:p w:rsidR="00C50292" w:rsidRPr="00CD3656" w:rsidRDefault="00C50292" w:rsidP="00010E89">
            <w:pPr>
              <w:jc w:val="both"/>
              <w:rPr>
                <w:rFonts w:ascii="Arial" w:hAnsi="Arial" w:cs="Arial"/>
              </w:rPr>
            </w:pPr>
            <w:r w:rsidRPr="00CD3656">
              <w:rPr>
                <w:rFonts w:ascii="Arial" w:hAnsi="Arial" w:cs="Arial"/>
              </w:rPr>
              <w:t xml:space="preserve"> </w:t>
            </w:r>
          </w:p>
        </w:tc>
        <w:tc>
          <w:tcPr>
            <w:tcW w:w="425" w:type="dxa"/>
            <w:tcBorders>
              <w:top w:val="single" w:sz="4" w:space="0" w:color="auto"/>
              <w:left w:val="nil"/>
              <w:bottom w:val="single" w:sz="4" w:space="0" w:color="auto"/>
              <w:right w:val="nil"/>
            </w:tcBorders>
          </w:tcPr>
          <w:p w:rsidR="00C50292" w:rsidRPr="00CD3656" w:rsidRDefault="00C50292" w:rsidP="00010E89">
            <w:pPr>
              <w:ind w:left="-70"/>
              <w:jc w:val="center"/>
              <w:rPr>
                <w:rFonts w:ascii="Arial" w:hAnsi="Arial" w:cs="Arial"/>
              </w:rPr>
            </w:pPr>
          </w:p>
        </w:tc>
        <w:tc>
          <w:tcPr>
            <w:tcW w:w="2410" w:type="dxa"/>
            <w:tcBorders>
              <w:top w:val="nil"/>
              <w:left w:val="nil"/>
              <w:bottom w:val="single" w:sz="4" w:space="0" w:color="auto"/>
              <w:right w:val="nil"/>
            </w:tcBorders>
          </w:tcPr>
          <w:p w:rsidR="00C50292" w:rsidRPr="00CD3656" w:rsidRDefault="00C50292" w:rsidP="00010E89">
            <w:pPr>
              <w:jc w:val="both"/>
              <w:rPr>
                <w:rFonts w:ascii="Arial" w:hAnsi="Arial" w:cs="Arial"/>
              </w:rPr>
            </w:pPr>
            <w:r w:rsidRPr="00CD3656">
              <w:rPr>
                <w:rFonts w:ascii="Arial" w:hAnsi="Arial" w:cs="Arial"/>
              </w:rPr>
              <w:t>Batel</w:t>
            </w:r>
          </w:p>
        </w:tc>
        <w:tc>
          <w:tcPr>
            <w:tcW w:w="425" w:type="dxa"/>
            <w:tcBorders>
              <w:top w:val="single" w:sz="4" w:space="0" w:color="auto"/>
              <w:left w:val="nil"/>
              <w:bottom w:val="nil"/>
              <w:right w:val="nil"/>
            </w:tcBorders>
          </w:tcPr>
          <w:p w:rsidR="00C50292" w:rsidRPr="00CD3656" w:rsidRDefault="00C50292" w:rsidP="00010E89">
            <w:pPr>
              <w:ind w:left="-70"/>
              <w:jc w:val="center"/>
              <w:rPr>
                <w:rFonts w:ascii="Arial" w:hAnsi="Arial" w:cs="Arial"/>
              </w:rPr>
            </w:pPr>
          </w:p>
        </w:tc>
        <w:tc>
          <w:tcPr>
            <w:tcW w:w="2835" w:type="dxa"/>
            <w:tcBorders>
              <w:top w:val="nil"/>
              <w:left w:val="nil"/>
              <w:bottom w:val="single" w:sz="4" w:space="0" w:color="auto"/>
              <w:right w:val="single" w:sz="4" w:space="0" w:color="auto"/>
            </w:tcBorders>
          </w:tcPr>
          <w:p w:rsidR="00C50292" w:rsidRPr="00CD3656" w:rsidRDefault="00C50292" w:rsidP="00010E89">
            <w:pPr>
              <w:jc w:val="both"/>
              <w:rPr>
                <w:rFonts w:ascii="Arial" w:hAnsi="Arial" w:cs="Arial"/>
              </w:rPr>
            </w:pPr>
            <w:r w:rsidRPr="00CD3656">
              <w:rPr>
                <w:rFonts w:ascii="Arial" w:hAnsi="Arial" w:cs="Arial"/>
              </w:rPr>
              <w:t>80420-170</w:t>
            </w:r>
          </w:p>
        </w:tc>
      </w:tr>
      <w:tr w:rsidR="00C50292" w:rsidRPr="00CD3656" w:rsidTr="00010E89">
        <w:trPr>
          <w:trHeight w:val="70"/>
        </w:trPr>
        <w:tc>
          <w:tcPr>
            <w:tcW w:w="427"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08</w:t>
            </w:r>
          </w:p>
        </w:tc>
        <w:tc>
          <w:tcPr>
            <w:tcW w:w="3968"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Município</w:t>
            </w:r>
          </w:p>
        </w:tc>
        <w:tc>
          <w:tcPr>
            <w:tcW w:w="425"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09</w:t>
            </w:r>
          </w:p>
        </w:tc>
        <w:tc>
          <w:tcPr>
            <w:tcW w:w="2410"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UF</w:t>
            </w:r>
          </w:p>
        </w:tc>
        <w:tc>
          <w:tcPr>
            <w:tcW w:w="425"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10</w:t>
            </w:r>
          </w:p>
        </w:tc>
        <w:tc>
          <w:tcPr>
            <w:tcW w:w="2835" w:type="dxa"/>
            <w:tcBorders>
              <w:top w:val="single" w:sz="4" w:space="0" w:color="auto"/>
              <w:left w:val="single" w:sz="4" w:space="0" w:color="auto"/>
              <w:bottom w:val="nil"/>
              <w:right w:val="single" w:sz="4" w:space="0" w:color="auto"/>
            </w:tcBorders>
          </w:tcPr>
          <w:p w:rsidR="00C50292" w:rsidRPr="00CD3656" w:rsidRDefault="00C50292" w:rsidP="00010E89">
            <w:pPr>
              <w:jc w:val="both"/>
              <w:rPr>
                <w:rFonts w:ascii="Arial" w:hAnsi="Arial" w:cs="Arial"/>
              </w:rPr>
            </w:pPr>
            <w:r w:rsidRPr="00CD3656">
              <w:rPr>
                <w:rFonts w:ascii="Arial" w:hAnsi="Arial" w:cs="Arial"/>
              </w:rPr>
              <w:t>Telefone</w:t>
            </w:r>
          </w:p>
        </w:tc>
      </w:tr>
      <w:tr w:rsidR="00C50292" w:rsidRPr="00CD3656" w:rsidTr="00010E89">
        <w:tc>
          <w:tcPr>
            <w:tcW w:w="427" w:type="dxa"/>
            <w:tcBorders>
              <w:top w:val="single" w:sz="4" w:space="0" w:color="auto"/>
              <w:left w:val="single" w:sz="4" w:space="0" w:color="auto"/>
              <w:bottom w:val="single" w:sz="4" w:space="0" w:color="auto"/>
              <w:right w:val="nil"/>
            </w:tcBorders>
          </w:tcPr>
          <w:p w:rsidR="00C50292" w:rsidRPr="00CD3656" w:rsidRDefault="00C50292" w:rsidP="00010E89">
            <w:pPr>
              <w:ind w:left="-70"/>
              <w:jc w:val="center"/>
              <w:rPr>
                <w:rFonts w:ascii="Arial" w:hAnsi="Arial" w:cs="Arial"/>
              </w:rPr>
            </w:pPr>
          </w:p>
        </w:tc>
        <w:tc>
          <w:tcPr>
            <w:tcW w:w="3968" w:type="dxa"/>
            <w:tcBorders>
              <w:top w:val="nil"/>
              <w:left w:val="nil"/>
              <w:bottom w:val="single" w:sz="4" w:space="0" w:color="auto"/>
              <w:right w:val="nil"/>
            </w:tcBorders>
          </w:tcPr>
          <w:p w:rsidR="00C50292" w:rsidRPr="00CD3656" w:rsidRDefault="00C50292" w:rsidP="00010E89">
            <w:pPr>
              <w:jc w:val="both"/>
              <w:rPr>
                <w:rFonts w:ascii="Arial" w:hAnsi="Arial" w:cs="Arial"/>
              </w:rPr>
            </w:pPr>
            <w:r w:rsidRPr="00CD3656">
              <w:rPr>
                <w:rFonts w:ascii="Arial" w:hAnsi="Arial" w:cs="Arial"/>
              </w:rPr>
              <w:t>Curitiba</w:t>
            </w:r>
          </w:p>
        </w:tc>
        <w:tc>
          <w:tcPr>
            <w:tcW w:w="425" w:type="dxa"/>
            <w:tcBorders>
              <w:top w:val="single" w:sz="4" w:space="0" w:color="auto"/>
              <w:left w:val="nil"/>
              <w:bottom w:val="single" w:sz="4" w:space="0" w:color="auto"/>
              <w:right w:val="nil"/>
            </w:tcBorders>
          </w:tcPr>
          <w:p w:rsidR="00C50292" w:rsidRPr="00CD3656" w:rsidRDefault="00C50292" w:rsidP="00010E89">
            <w:pPr>
              <w:ind w:left="-70"/>
              <w:jc w:val="center"/>
              <w:rPr>
                <w:rFonts w:ascii="Arial" w:hAnsi="Arial" w:cs="Arial"/>
              </w:rPr>
            </w:pPr>
          </w:p>
        </w:tc>
        <w:tc>
          <w:tcPr>
            <w:tcW w:w="2410" w:type="dxa"/>
            <w:tcBorders>
              <w:top w:val="nil"/>
              <w:left w:val="nil"/>
              <w:bottom w:val="single" w:sz="4" w:space="0" w:color="auto"/>
              <w:right w:val="nil"/>
            </w:tcBorders>
          </w:tcPr>
          <w:p w:rsidR="00C50292" w:rsidRPr="00CD3656" w:rsidRDefault="00C50292" w:rsidP="00010E89">
            <w:pPr>
              <w:jc w:val="both"/>
              <w:rPr>
                <w:rFonts w:ascii="Arial" w:hAnsi="Arial" w:cs="Arial"/>
              </w:rPr>
            </w:pPr>
            <w:r w:rsidRPr="00CD3656">
              <w:rPr>
                <w:rFonts w:ascii="Arial" w:hAnsi="Arial" w:cs="Arial"/>
              </w:rPr>
              <w:t>PR</w:t>
            </w:r>
          </w:p>
        </w:tc>
        <w:tc>
          <w:tcPr>
            <w:tcW w:w="425" w:type="dxa"/>
            <w:tcBorders>
              <w:top w:val="single" w:sz="4" w:space="0" w:color="auto"/>
              <w:left w:val="nil"/>
              <w:bottom w:val="single" w:sz="4" w:space="0" w:color="auto"/>
              <w:right w:val="nil"/>
            </w:tcBorders>
          </w:tcPr>
          <w:p w:rsidR="00C50292" w:rsidRPr="00CD3656" w:rsidRDefault="00C50292" w:rsidP="00010E89">
            <w:pPr>
              <w:ind w:left="-70"/>
              <w:jc w:val="center"/>
              <w:rPr>
                <w:rFonts w:ascii="Arial" w:hAnsi="Arial" w:cs="Arial"/>
              </w:rPr>
            </w:pPr>
          </w:p>
        </w:tc>
        <w:tc>
          <w:tcPr>
            <w:tcW w:w="2835" w:type="dxa"/>
            <w:tcBorders>
              <w:top w:val="nil"/>
              <w:left w:val="nil"/>
              <w:bottom w:val="single" w:sz="4" w:space="0" w:color="auto"/>
              <w:right w:val="single" w:sz="4" w:space="0" w:color="auto"/>
            </w:tcBorders>
          </w:tcPr>
          <w:p w:rsidR="00C50292" w:rsidRPr="00CD3656" w:rsidRDefault="00C50292" w:rsidP="00010E89">
            <w:pPr>
              <w:jc w:val="both"/>
              <w:rPr>
                <w:rFonts w:ascii="Arial" w:hAnsi="Arial" w:cs="Arial"/>
              </w:rPr>
            </w:pPr>
            <w:r w:rsidRPr="00CD3656">
              <w:rPr>
                <w:rFonts w:ascii="Arial" w:hAnsi="Arial" w:cs="Arial"/>
              </w:rPr>
              <w:t>(41) 3331-2443</w:t>
            </w:r>
          </w:p>
        </w:tc>
      </w:tr>
    </w:tbl>
    <w:p w:rsidR="00C50292" w:rsidRPr="00CD3656" w:rsidRDefault="00C50292" w:rsidP="00C50292">
      <w:pPr>
        <w:rPr>
          <w:rFonts w:ascii="Arial" w:hAnsi="Arial" w:cs="Arial"/>
          <w:b/>
          <w:bCs/>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2120"/>
        <w:gridCol w:w="7938"/>
      </w:tblGrid>
      <w:tr w:rsidR="00C50292" w:rsidRPr="00CD3656" w:rsidTr="00010E89">
        <w:tc>
          <w:tcPr>
            <w:tcW w:w="432" w:type="dxa"/>
          </w:tcPr>
          <w:p w:rsidR="00C50292" w:rsidRPr="00CD3656" w:rsidRDefault="00C50292" w:rsidP="00010E89">
            <w:pPr>
              <w:jc w:val="both"/>
              <w:rPr>
                <w:rFonts w:ascii="Arial" w:hAnsi="Arial" w:cs="Arial"/>
              </w:rPr>
            </w:pPr>
            <w:r w:rsidRPr="00CD3656">
              <w:rPr>
                <w:rFonts w:ascii="Arial" w:hAnsi="Arial" w:cs="Arial"/>
              </w:rPr>
              <w:t>11</w:t>
            </w:r>
          </w:p>
        </w:tc>
        <w:tc>
          <w:tcPr>
            <w:tcW w:w="10058" w:type="dxa"/>
            <w:gridSpan w:val="2"/>
            <w:vAlign w:val="center"/>
          </w:tcPr>
          <w:p w:rsidR="00C50292" w:rsidRPr="00CD3656" w:rsidRDefault="00C50292" w:rsidP="00010E89">
            <w:pPr>
              <w:keepNext/>
              <w:jc w:val="center"/>
              <w:outlineLvl w:val="1"/>
              <w:rPr>
                <w:rFonts w:ascii="Arial" w:hAnsi="Arial" w:cs="Arial"/>
                <w:bCs/>
              </w:rPr>
            </w:pPr>
            <w:r w:rsidRPr="00CD3656">
              <w:rPr>
                <w:rFonts w:ascii="Arial" w:hAnsi="Arial" w:cs="Arial"/>
                <w:bCs/>
              </w:rPr>
              <w:t>DADOS DO PROJETO</w:t>
            </w:r>
          </w:p>
        </w:tc>
      </w:tr>
      <w:tr w:rsidR="00C50292" w:rsidRPr="00CD3656" w:rsidTr="00C50292">
        <w:trPr>
          <w:trHeight w:val="149"/>
        </w:trPr>
        <w:tc>
          <w:tcPr>
            <w:tcW w:w="2552" w:type="dxa"/>
            <w:gridSpan w:val="2"/>
            <w:tcBorders>
              <w:bottom w:val="single" w:sz="4" w:space="0" w:color="auto"/>
            </w:tcBorders>
          </w:tcPr>
          <w:p w:rsidR="00C50292" w:rsidRPr="00CD3656" w:rsidRDefault="00C50292" w:rsidP="00010E89">
            <w:pPr>
              <w:rPr>
                <w:rFonts w:ascii="Arial" w:hAnsi="Arial" w:cs="Arial"/>
                <w:b/>
              </w:rPr>
            </w:pPr>
            <w:r w:rsidRPr="00CD3656">
              <w:rPr>
                <w:rFonts w:ascii="Arial" w:hAnsi="Arial" w:cs="Arial"/>
              </w:rPr>
              <w:t xml:space="preserve">Nome do Projeto </w:t>
            </w:r>
          </w:p>
        </w:tc>
        <w:tc>
          <w:tcPr>
            <w:tcW w:w="7938" w:type="dxa"/>
            <w:tcBorders>
              <w:bottom w:val="single" w:sz="4" w:space="0" w:color="auto"/>
            </w:tcBorders>
          </w:tcPr>
          <w:p w:rsidR="00C50292" w:rsidRPr="00C50292" w:rsidRDefault="00C50292" w:rsidP="00010E89">
            <w:pPr>
              <w:jc w:val="both"/>
              <w:rPr>
                <w:rFonts w:ascii="Arial" w:hAnsi="Arial" w:cs="Arial"/>
                <w:sz w:val="20"/>
                <w:szCs w:val="20"/>
              </w:rPr>
            </w:pPr>
            <w:r w:rsidRPr="00C50292">
              <w:rPr>
                <w:rFonts w:ascii="Arial" w:hAnsi="Arial" w:cs="Arial"/>
                <w:color w:val="000000"/>
                <w:sz w:val="20"/>
                <w:szCs w:val="20"/>
              </w:rPr>
              <w:t>Lote F do Leilão n</w:t>
            </w:r>
            <w:r w:rsidRPr="00C50292">
              <w:rPr>
                <w:rFonts w:ascii="Arial" w:hAnsi="Arial" w:cs="Arial"/>
                <w:color w:val="000000"/>
                <w:sz w:val="20"/>
                <w:szCs w:val="20"/>
                <w:u w:val="words"/>
                <w:vertAlign w:val="superscript"/>
              </w:rPr>
              <w:t>o</w:t>
            </w:r>
            <w:r w:rsidRPr="00C50292">
              <w:rPr>
                <w:rFonts w:ascii="Arial" w:hAnsi="Arial" w:cs="Arial"/>
                <w:color w:val="000000"/>
                <w:sz w:val="20"/>
                <w:szCs w:val="20"/>
              </w:rPr>
              <w:t xml:space="preserve"> 01/2014-ANEEL</w:t>
            </w:r>
            <w:r w:rsidRPr="00C50292">
              <w:rPr>
                <w:rFonts w:ascii="Arial" w:hAnsi="Arial" w:cs="Arial"/>
                <w:sz w:val="20"/>
                <w:szCs w:val="20"/>
              </w:rPr>
              <w:t xml:space="preserve"> (Contrato de Concessão n</w:t>
            </w:r>
            <w:r w:rsidRPr="00C50292">
              <w:rPr>
                <w:rFonts w:ascii="Arial" w:hAnsi="Arial" w:cs="Arial"/>
                <w:sz w:val="20"/>
                <w:szCs w:val="20"/>
                <w:u w:val="words"/>
                <w:vertAlign w:val="superscript"/>
              </w:rPr>
              <w:t>o</w:t>
            </w:r>
            <w:r w:rsidRPr="00C50292">
              <w:rPr>
                <w:rFonts w:ascii="Arial" w:hAnsi="Arial" w:cs="Arial"/>
                <w:sz w:val="20"/>
                <w:szCs w:val="20"/>
              </w:rPr>
              <w:t xml:space="preserve"> 019/2014-ANEEL, celebrado em </w:t>
            </w:r>
            <w:proofErr w:type="gramStart"/>
            <w:r w:rsidRPr="00C50292">
              <w:rPr>
                <w:rFonts w:ascii="Arial" w:hAnsi="Arial" w:cs="Arial"/>
                <w:sz w:val="20"/>
                <w:szCs w:val="20"/>
              </w:rPr>
              <w:t>5</w:t>
            </w:r>
            <w:proofErr w:type="gramEnd"/>
            <w:r w:rsidRPr="00C50292">
              <w:rPr>
                <w:rFonts w:ascii="Arial" w:hAnsi="Arial" w:cs="Arial"/>
                <w:sz w:val="20"/>
                <w:szCs w:val="20"/>
              </w:rPr>
              <w:t xml:space="preserve"> de setembro de 2014). </w:t>
            </w:r>
          </w:p>
        </w:tc>
      </w:tr>
      <w:tr w:rsidR="00C50292" w:rsidRPr="00CD3656" w:rsidTr="00C50292">
        <w:trPr>
          <w:trHeight w:val="100"/>
        </w:trPr>
        <w:tc>
          <w:tcPr>
            <w:tcW w:w="2552" w:type="dxa"/>
            <w:gridSpan w:val="2"/>
            <w:vMerge w:val="restart"/>
          </w:tcPr>
          <w:p w:rsidR="00C50292" w:rsidRPr="00CD3656" w:rsidRDefault="00C50292" w:rsidP="00010E89">
            <w:pPr>
              <w:rPr>
                <w:rFonts w:ascii="Arial" w:hAnsi="Arial" w:cs="Arial"/>
              </w:rPr>
            </w:pPr>
            <w:r w:rsidRPr="00CD3656">
              <w:rPr>
                <w:rFonts w:ascii="Arial" w:hAnsi="Arial" w:cs="Arial"/>
              </w:rPr>
              <w:t>Descrição do Projeto</w:t>
            </w:r>
          </w:p>
        </w:tc>
        <w:tc>
          <w:tcPr>
            <w:tcW w:w="7938" w:type="dxa"/>
            <w:tcBorders>
              <w:bottom w:val="nil"/>
            </w:tcBorders>
          </w:tcPr>
          <w:p w:rsidR="00C50292" w:rsidRPr="00C50292" w:rsidRDefault="00C50292" w:rsidP="00010E89">
            <w:pPr>
              <w:pStyle w:val="Default"/>
              <w:jc w:val="both"/>
              <w:rPr>
                <w:sz w:val="20"/>
                <w:szCs w:val="20"/>
              </w:rPr>
            </w:pPr>
            <w:r w:rsidRPr="00C50292">
              <w:rPr>
                <w:sz w:val="20"/>
                <w:szCs w:val="20"/>
              </w:rPr>
              <w:t>Projeto de Transmissão de Energia Elétrica, relativo ao Lote F do Leilão n</w:t>
            </w:r>
            <w:r w:rsidRPr="00C50292">
              <w:rPr>
                <w:sz w:val="20"/>
                <w:szCs w:val="20"/>
                <w:u w:val="words"/>
                <w:vertAlign w:val="superscript"/>
              </w:rPr>
              <w:t>o</w:t>
            </w:r>
            <w:r w:rsidRPr="00C50292">
              <w:rPr>
                <w:sz w:val="20"/>
                <w:szCs w:val="20"/>
              </w:rPr>
              <w:t xml:space="preserve"> 01/2014-ANEEL, compreendendo:</w:t>
            </w:r>
          </w:p>
        </w:tc>
      </w:tr>
      <w:tr w:rsidR="00C50292" w:rsidRPr="00CD3656" w:rsidTr="00C50292">
        <w:trPr>
          <w:trHeight w:val="277"/>
        </w:trPr>
        <w:tc>
          <w:tcPr>
            <w:tcW w:w="2552" w:type="dxa"/>
            <w:gridSpan w:val="2"/>
            <w:vMerge/>
          </w:tcPr>
          <w:p w:rsidR="00C50292" w:rsidRPr="00CD3656" w:rsidRDefault="00C50292" w:rsidP="00010E89">
            <w:pPr>
              <w:rPr>
                <w:rFonts w:ascii="Arial" w:hAnsi="Arial" w:cs="Arial"/>
              </w:rPr>
            </w:pPr>
          </w:p>
        </w:tc>
        <w:tc>
          <w:tcPr>
            <w:tcW w:w="7938" w:type="dxa"/>
            <w:tcBorders>
              <w:top w:val="nil"/>
              <w:bottom w:val="nil"/>
            </w:tcBorders>
          </w:tcPr>
          <w:p w:rsidR="00C50292" w:rsidRPr="00C50292" w:rsidRDefault="00C50292" w:rsidP="00010E89">
            <w:pPr>
              <w:autoSpaceDE w:val="0"/>
              <w:autoSpaceDN w:val="0"/>
              <w:adjustRightInd w:val="0"/>
              <w:spacing w:after="60"/>
              <w:jc w:val="both"/>
              <w:rPr>
                <w:rFonts w:ascii="Arial" w:hAnsi="Arial" w:cs="Arial"/>
                <w:sz w:val="20"/>
                <w:szCs w:val="20"/>
              </w:rPr>
            </w:pPr>
            <w:r w:rsidRPr="00C50292">
              <w:rPr>
                <w:rFonts w:ascii="Arial" w:hAnsi="Arial" w:cs="Arial"/>
                <w:sz w:val="20"/>
                <w:szCs w:val="20"/>
              </w:rPr>
              <w:t xml:space="preserve">I - Linha de Transmissão Estreito - Fernão Dias, em 500 </w:t>
            </w:r>
            <w:proofErr w:type="gramStart"/>
            <w:r w:rsidRPr="00C50292">
              <w:rPr>
                <w:rFonts w:ascii="Arial" w:hAnsi="Arial" w:cs="Arial"/>
                <w:sz w:val="20"/>
                <w:szCs w:val="20"/>
              </w:rPr>
              <w:t>kV</w:t>
            </w:r>
            <w:proofErr w:type="gramEnd"/>
            <w:r w:rsidRPr="00C50292">
              <w:rPr>
                <w:rFonts w:ascii="Arial" w:hAnsi="Arial" w:cs="Arial"/>
                <w:sz w:val="20"/>
                <w:szCs w:val="20"/>
              </w:rPr>
              <w:t>, Circuito Duplo, com extensão aproximada de trezentos e vinte e oito quilômetros, com origem na Subestação Estreito e término na Subestação Fernão Dias; e</w:t>
            </w:r>
          </w:p>
        </w:tc>
      </w:tr>
      <w:tr w:rsidR="00C50292" w:rsidRPr="00CD3656" w:rsidTr="00C50292">
        <w:trPr>
          <w:trHeight w:val="277"/>
        </w:trPr>
        <w:tc>
          <w:tcPr>
            <w:tcW w:w="2552" w:type="dxa"/>
            <w:gridSpan w:val="2"/>
            <w:vMerge/>
            <w:tcBorders>
              <w:bottom w:val="single" w:sz="4" w:space="0" w:color="auto"/>
            </w:tcBorders>
          </w:tcPr>
          <w:p w:rsidR="00C50292" w:rsidRPr="00CD3656" w:rsidRDefault="00C50292" w:rsidP="00010E89">
            <w:pPr>
              <w:rPr>
                <w:rFonts w:ascii="Arial" w:hAnsi="Arial" w:cs="Arial"/>
              </w:rPr>
            </w:pPr>
          </w:p>
        </w:tc>
        <w:tc>
          <w:tcPr>
            <w:tcW w:w="7938" w:type="dxa"/>
            <w:tcBorders>
              <w:top w:val="nil"/>
              <w:bottom w:val="single" w:sz="4" w:space="0" w:color="auto"/>
            </w:tcBorders>
          </w:tcPr>
          <w:p w:rsidR="00C50292" w:rsidRPr="00C50292" w:rsidRDefault="00C50292" w:rsidP="00010E89">
            <w:pPr>
              <w:autoSpaceDE w:val="0"/>
              <w:autoSpaceDN w:val="0"/>
              <w:adjustRightInd w:val="0"/>
              <w:jc w:val="both"/>
              <w:rPr>
                <w:rFonts w:ascii="Arial" w:hAnsi="Arial" w:cs="Arial"/>
                <w:sz w:val="20"/>
                <w:szCs w:val="20"/>
              </w:rPr>
            </w:pPr>
            <w:r w:rsidRPr="00C50292">
              <w:rPr>
                <w:rFonts w:ascii="Arial" w:hAnsi="Arial" w:cs="Arial"/>
                <w:sz w:val="20"/>
                <w:szCs w:val="20"/>
              </w:rPr>
              <w:t>II - Entradas de Linha, Interligações de Barramentos, Barramentos, Equipamentos de Compensação Reativa e respectivas Conexões nas Subestações Estreito e Fernão Dias, instalações vinculadas e demais instalações necessárias às funções de medição, supervisão, proteção, comando, controle, telecomunicação, administração e apoio.</w:t>
            </w:r>
          </w:p>
        </w:tc>
      </w:tr>
      <w:tr w:rsidR="00C50292" w:rsidRPr="00CD3656" w:rsidTr="00C50292">
        <w:trPr>
          <w:trHeight w:val="143"/>
        </w:trPr>
        <w:tc>
          <w:tcPr>
            <w:tcW w:w="2552" w:type="dxa"/>
            <w:gridSpan w:val="2"/>
            <w:tcBorders>
              <w:top w:val="single" w:sz="4" w:space="0" w:color="auto"/>
              <w:bottom w:val="single" w:sz="4" w:space="0" w:color="auto"/>
            </w:tcBorders>
          </w:tcPr>
          <w:p w:rsidR="00C50292" w:rsidRPr="00CD3656" w:rsidRDefault="00C50292" w:rsidP="00010E89">
            <w:pPr>
              <w:rPr>
                <w:rFonts w:ascii="Arial" w:hAnsi="Arial" w:cs="Arial"/>
              </w:rPr>
            </w:pPr>
            <w:r w:rsidRPr="00CD3656">
              <w:rPr>
                <w:rFonts w:ascii="Arial" w:hAnsi="Arial" w:cs="Arial"/>
              </w:rPr>
              <w:t>Período de Execução</w:t>
            </w:r>
          </w:p>
        </w:tc>
        <w:tc>
          <w:tcPr>
            <w:tcW w:w="7938" w:type="dxa"/>
            <w:tcBorders>
              <w:top w:val="single" w:sz="4" w:space="0" w:color="auto"/>
            </w:tcBorders>
          </w:tcPr>
          <w:p w:rsidR="00C50292" w:rsidRPr="00CD3656" w:rsidRDefault="00C50292" w:rsidP="00010E89">
            <w:pPr>
              <w:jc w:val="both"/>
              <w:rPr>
                <w:rFonts w:ascii="Arial" w:hAnsi="Arial" w:cs="Arial"/>
              </w:rPr>
            </w:pPr>
            <w:r w:rsidRPr="00CD3656">
              <w:rPr>
                <w:rFonts w:ascii="Arial" w:hAnsi="Arial" w:cs="Arial"/>
                <w:noProof/>
              </w:rPr>
              <w:t xml:space="preserve">De </w:t>
            </w:r>
            <w:r w:rsidRPr="00CD3656">
              <w:rPr>
                <w:rFonts w:ascii="Arial" w:hAnsi="Arial" w:cs="Arial"/>
              </w:rPr>
              <w:t>5/9/2014 a 5/3/2018.</w:t>
            </w:r>
          </w:p>
        </w:tc>
      </w:tr>
      <w:tr w:rsidR="00C50292" w:rsidRPr="00CD3656" w:rsidTr="00C50292">
        <w:trPr>
          <w:trHeight w:val="275"/>
        </w:trPr>
        <w:tc>
          <w:tcPr>
            <w:tcW w:w="2552" w:type="dxa"/>
            <w:gridSpan w:val="2"/>
            <w:tcBorders>
              <w:top w:val="single" w:sz="4" w:space="0" w:color="auto"/>
            </w:tcBorders>
          </w:tcPr>
          <w:p w:rsidR="00C50292" w:rsidRPr="00CD3656" w:rsidRDefault="00C50292" w:rsidP="00010E89">
            <w:pPr>
              <w:rPr>
                <w:rFonts w:ascii="Arial" w:hAnsi="Arial" w:cs="Arial"/>
              </w:rPr>
            </w:pPr>
            <w:r w:rsidRPr="00CD3656">
              <w:rPr>
                <w:rFonts w:ascii="Arial" w:hAnsi="Arial" w:cs="Arial"/>
              </w:rPr>
              <w:t>Localidade do Projeto [Município(s</w:t>
            </w:r>
            <w:proofErr w:type="gramStart"/>
            <w:r w:rsidRPr="00CD3656">
              <w:rPr>
                <w:rFonts w:ascii="Arial" w:hAnsi="Arial" w:cs="Arial"/>
              </w:rPr>
              <w:t>)</w:t>
            </w:r>
            <w:proofErr w:type="gramEnd"/>
            <w:r w:rsidRPr="00CD3656">
              <w:rPr>
                <w:rFonts w:ascii="Arial" w:hAnsi="Arial" w:cs="Arial"/>
              </w:rPr>
              <w:t>/UF(s)]</w:t>
            </w:r>
          </w:p>
        </w:tc>
        <w:tc>
          <w:tcPr>
            <w:tcW w:w="7938" w:type="dxa"/>
          </w:tcPr>
          <w:p w:rsidR="00C50292" w:rsidRPr="00C50292" w:rsidRDefault="00C50292" w:rsidP="00010E89">
            <w:pPr>
              <w:jc w:val="both"/>
              <w:rPr>
                <w:rFonts w:ascii="Arial" w:hAnsi="Arial" w:cs="Arial"/>
                <w:sz w:val="22"/>
                <w:szCs w:val="22"/>
              </w:rPr>
            </w:pPr>
            <w:r w:rsidRPr="00C50292">
              <w:rPr>
                <w:rFonts w:ascii="Arial" w:hAnsi="Arial" w:cs="Arial"/>
                <w:sz w:val="22"/>
                <w:szCs w:val="22"/>
              </w:rPr>
              <w:t xml:space="preserve">Municípios de </w:t>
            </w:r>
            <w:proofErr w:type="spellStart"/>
            <w:r w:rsidRPr="00C50292">
              <w:rPr>
                <w:rFonts w:ascii="Arial" w:hAnsi="Arial" w:cs="Arial"/>
                <w:sz w:val="22"/>
                <w:szCs w:val="22"/>
              </w:rPr>
              <w:t>Ibiraci</w:t>
            </w:r>
            <w:proofErr w:type="spellEnd"/>
            <w:r w:rsidRPr="00C50292">
              <w:rPr>
                <w:rFonts w:ascii="Arial" w:hAnsi="Arial" w:cs="Arial"/>
                <w:sz w:val="22"/>
                <w:szCs w:val="22"/>
              </w:rPr>
              <w:t xml:space="preserve">, </w:t>
            </w:r>
            <w:proofErr w:type="spellStart"/>
            <w:r w:rsidRPr="00C50292">
              <w:rPr>
                <w:rFonts w:ascii="Arial" w:hAnsi="Arial" w:cs="Arial"/>
                <w:sz w:val="22"/>
                <w:szCs w:val="22"/>
              </w:rPr>
              <w:t>Claraval</w:t>
            </w:r>
            <w:proofErr w:type="spellEnd"/>
            <w:r w:rsidRPr="00C50292">
              <w:rPr>
                <w:rFonts w:ascii="Arial" w:hAnsi="Arial" w:cs="Arial"/>
                <w:sz w:val="22"/>
                <w:szCs w:val="22"/>
              </w:rPr>
              <w:t xml:space="preserve">, São Tomás de Aquino, São Sebastião do Paraíso, </w:t>
            </w:r>
            <w:proofErr w:type="spellStart"/>
            <w:r w:rsidRPr="00C50292">
              <w:rPr>
                <w:rFonts w:ascii="Arial" w:hAnsi="Arial" w:cs="Arial"/>
                <w:sz w:val="22"/>
                <w:szCs w:val="22"/>
              </w:rPr>
              <w:t>Itamogi</w:t>
            </w:r>
            <w:proofErr w:type="spellEnd"/>
            <w:r w:rsidRPr="00C50292">
              <w:rPr>
                <w:rFonts w:ascii="Arial" w:hAnsi="Arial" w:cs="Arial"/>
                <w:sz w:val="22"/>
                <w:szCs w:val="22"/>
              </w:rPr>
              <w:t xml:space="preserve">, Monte Santo de Minas, </w:t>
            </w:r>
            <w:proofErr w:type="spellStart"/>
            <w:r w:rsidRPr="00C50292">
              <w:rPr>
                <w:rFonts w:ascii="Arial" w:hAnsi="Arial" w:cs="Arial"/>
                <w:sz w:val="22"/>
                <w:szCs w:val="22"/>
              </w:rPr>
              <w:t>Arceburgo</w:t>
            </w:r>
            <w:proofErr w:type="spellEnd"/>
            <w:r w:rsidRPr="00C50292">
              <w:rPr>
                <w:rFonts w:ascii="Arial" w:hAnsi="Arial" w:cs="Arial"/>
                <w:sz w:val="22"/>
                <w:szCs w:val="22"/>
              </w:rPr>
              <w:t xml:space="preserve">, Andradas, Albertina, Jacutinga e Monte Sião, Estado de Minas Gerais, Franca, Patrocínio Paulista, </w:t>
            </w:r>
            <w:proofErr w:type="spellStart"/>
            <w:r w:rsidRPr="00C50292">
              <w:rPr>
                <w:rFonts w:ascii="Arial" w:hAnsi="Arial" w:cs="Arial"/>
                <w:sz w:val="22"/>
                <w:szCs w:val="22"/>
              </w:rPr>
              <w:t>Itirapuã</w:t>
            </w:r>
            <w:proofErr w:type="spellEnd"/>
            <w:r w:rsidRPr="00C50292">
              <w:rPr>
                <w:rFonts w:ascii="Arial" w:hAnsi="Arial" w:cs="Arial"/>
                <w:sz w:val="22"/>
                <w:szCs w:val="22"/>
              </w:rPr>
              <w:t xml:space="preserve">, Mococa, São José do Rio Pardo, Divinolândia, São Sebastião da Grama, Vargem Grande do Sul, São João da Boa Vista, Santo Antônio do Jardim, Itapira, Lindóia, Serra Negra, Monte Alegre do Sul, Pinhalzinho, </w:t>
            </w:r>
            <w:proofErr w:type="spellStart"/>
            <w:r w:rsidRPr="00C50292">
              <w:rPr>
                <w:rFonts w:ascii="Arial" w:hAnsi="Arial" w:cs="Arial"/>
                <w:sz w:val="22"/>
                <w:szCs w:val="22"/>
              </w:rPr>
              <w:t>Tuiuti</w:t>
            </w:r>
            <w:proofErr w:type="spellEnd"/>
            <w:r w:rsidRPr="00C50292">
              <w:rPr>
                <w:rFonts w:ascii="Arial" w:hAnsi="Arial" w:cs="Arial"/>
                <w:sz w:val="22"/>
                <w:szCs w:val="22"/>
              </w:rPr>
              <w:t>, Bragança Paulista e Atibaia, Estado de São Paulo.</w:t>
            </w:r>
          </w:p>
        </w:tc>
      </w:tr>
    </w:tbl>
    <w:p w:rsidR="00C50292" w:rsidRPr="00CD3656" w:rsidRDefault="00C50292" w:rsidP="00C50292">
      <w:pPr>
        <w:ind w:left="720"/>
        <w:rPr>
          <w:rFonts w:ascii="Arial" w:hAnsi="Arial" w:cs="Arial"/>
          <w:b/>
          <w:bCs/>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3"/>
        <w:gridCol w:w="6564"/>
        <w:gridCol w:w="3493"/>
      </w:tblGrid>
      <w:tr w:rsidR="00C50292" w:rsidRPr="00CD3656" w:rsidTr="00010E89">
        <w:tc>
          <w:tcPr>
            <w:tcW w:w="433"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12</w:t>
            </w:r>
          </w:p>
        </w:tc>
        <w:tc>
          <w:tcPr>
            <w:tcW w:w="10057"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keepNext/>
              <w:jc w:val="center"/>
              <w:outlineLvl w:val="1"/>
              <w:rPr>
                <w:rFonts w:ascii="Arial" w:hAnsi="Arial" w:cs="Arial"/>
                <w:bCs/>
              </w:rPr>
            </w:pPr>
            <w:r w:rsidRPr="00CD3656">
              <w:rPr>
                <w:rFonts w:ascii="Arial" w:hAnsi="Arial" w:cs="Arial"/>
                <w:bCs/>
              </w:rPr>
              <w:t xml:space="preserve">REPRESENTANTES, RESPONSÁVEL TÉCNICO E CONTADOR DA PESSOA </w:t>
            </w:r>
            <w:proofErr w:type="gramStart"/>
            <w:r w:rsidRPr="00CD3656">
              <w:rPr>
                <w:rFonts w:ascii="Arial" w:hAnsi="Arial" w:cs="Arial"/>
                <w:bCs/>
              </w:rPr>
              <w:t>JURÍDICA</w:t>
            </w:r>
            <w:proofErr w:type="gramEnd"/>
          </w:p>
        </w:tc>
      </w:tr>
      <w:tr w:rsidR="00C50292" w:rsidRPr="00CD3656" w:rsidTr="00010E89">
        <w:trPr>
          <w:trHeight w:val="153"/>
        </w:trPr>
        <w:tc>
          <w:tcPr>
            <w:tcW w:w="6997"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Nome: Leonardo André Machado de Castro.</w:t>
            </w:r>
          </w:p>
        </w:tc>
        <w:tc>
          <w:tcPr>
            <w:tcW w:w="3493" w:type="dxa"/>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CPF: 026.417.529-80.</w:t>
            </w:r>
          </w:p>
        </w:tc>
      </w:tr>
      <w:tr w:rsidR="00C50292" w:rsidRPr="00CD3656" w:rsidTr="00010E89">
        <w:trPr>
          <w:trHeight w:val="153"/>
        </w:trPr>
        <w:tc>
          <w:tcPr>
            <w:tcW w:w="6997"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Nome: José Caetano de Mattos Neto.</w:t>
            </w:r>
          </w:p>
        </w:tc>
        <w:tc>
          <w:tcPr>
            <w:tcW w:w="3493" w:type="dxa"/>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CPF: 856.396.216-72.</w:t>
            </w:r>
          </w:p>
        </w:tc>
      </w:tr>
      <w:tr w:rsidR="00C50292" w:rsidRPr="00CD3656" w:rsidTr="00010E89">
        <w:trPr>
          <w:trHeight w:val="147"/>
        </w:trPr>
        <w:tc>
          <w:tcPr>
            <w:tcW w:w="6997"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Nome: Danielle Bernardo Costa.</w:t>
            </w:r>
          </w:p>
        </w:tc>
        <w:tc>
          <w:tcPr>
            <w:tcW w:w="3493" w:type="dxa"/>
            <w:tcBorders>
              <w:top w:val="nil"/>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CPF: 087.918.147-82.</w:t>
            </w:r>
          </w:p>
        </w:tc>
      </w:tr>
    </w:tbl>
    <w:p w:rsidR="00C50292" w:rsidRPr="00CD3656" w:rsidRDefault="00C50292" w:rsidP="00C50292">
      <w:pPr>
        <w:ind w:left="720"/>
        <w:rPr>
          <w:rFonts w:ascii="Arial" w:hAnsi="Arial" w:cs="Arial"/>
          <w:b/>
          <w:bCs/>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987"/>
        <w:gridCol w:w="2125"/>
        <w:gridCol w:w="6946"/>
      </w:tblGrid>
      <w:tr w:rsidR="00C50292" w:rsidRPr="00CD3656" w:rsidTr="00010E89">
        <w:tc>
          <w:tcPr>
            <w:tcW w:w="432"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13</w:t>
            </w:r>
          </w:p>
        </w:tc>
        <w:tc>
          <w:tcPr>
            <w:tcW w:w="10058" w:type="dxa"/>
            <w:gridSpan w:val="3"/>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keepNext/>
              <w:jc w:val="center"/>
              <w:outlineLvl w:val="1"/>
              <w:rPr>
                <w:rFonts w:ascii="Arial" w:hAnsi="Arial" w:cs="Arial"/>
                <w:bCs/>
              </w:rPr>
            </w:pPr>
            <w:r w:rsidRPr="00CD3656">
              <w:rPr>
                <w:rFonts w:ascii="Arial" w:hAnsi="Arial" w:cs="Arial"/>
                <w:bCs/>
              </w:rPr>
              <w:t>ESTIMATIVAS DOS VALORES DOS BENS E SERVIÇOS</w:t>
            </w:r>
          </w:p>
          <w:p w:rsidR="00C50292" w:rsidRPr="00CD3656" w:rsidRDefault="00C50292" w:rsidP="00010E89">
            <w:pPr>
              <w:keepNext/>
              <w:jc w:val="center"/>
              <w:outlineLvl w:val="1"/>
              <w:rPr>
                <w:rFonts w:ascii="Arial" w:hAnsi="Arial" w:cs="Arial"/>
                <w:bCs/>
              </w:rPr>
            </w:pPr>
            <w:r w:rsidRPr="00CD3656">
              <w:rPr>
                <w:rFonts w:ascii="Arial" w:hAnsi="Arial" w:cs="Arial"/>
                <w:bCs/>
              </w:rPr>
              <w:t>DO PROJETO COM INCIDÊNCIA DE PIS/PASEP E COFINS (R$)</w:t>
            </w:r>
          </w:p>
        </w:tc>
      </w:tr>
      <w:tr w:rsidR="00C50292" w:rsidRPr="00CD3656" w:rsidTr="00010E89">
        <w:trPr>
          <w:trHeight w:val="143"/>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Bens</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color w:val="000000"/>
              </w:rPr>
              <w:t>428.524.250,00.</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color w:val="000000"/>
              </w:rPr>
            </w:pPr>
          </w:p>
        </w:tc>
      </w:tr>
      <w:tr w:rsidR="00C50292" w:rsidRPr="00CD3656" w:rsidTr="00010E89">
        <w:trPr>
          <w:trHeight w:val="147"/>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Serviços</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color w:val="000000"/>
              </w:rPr>
              <w:t>320.174.250,00.</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color w:val="000000"/>
              </w:rPr>
            </w:pPr>
          </w:p>
        </w:tc>
      </w:tr>
      <w:tr w:rsidR="00C50292" w:rsidRPr="00CD3656" w:rsidTr="00010E89">
        <w:trPr>
          <w:trHeight w:val="152"/>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Outros</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color w:val="000000"/>
              </w:rPr>
              <w:t>108.350.000,00.</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color w:val="000000"/>
              </w:rPr>
            </w:pPr>
          </w:p>
        </w:tc>
      </w:tr>
      <w:tr w:rsidR="00C50292" w:rsidRPr="00CD3656" w:rsidTr="00010E89">
        <w:trPr>
          <w:trHeight w:val="141"/>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b/>
              </w:rPr>
            </w:pPr>
            <w:r w:rsidRPr="00CD3656">
              <w:rPr>
                <w:rFonts w:ascii="Arial" w:hAnsi="Arial" w:cs="Arial"/>
                <w:b/>
              </w:rPr>
              <w:t>Total (1)</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b/>
                <w:color w:val="000000"/>
              </w:rPr>
              <w:t>857.048.500,00</w:t>
            </w:r>
            <w:r w:rsidRPr="00CD3656">
              <w:rPr>
                <w:rFonts w:ascii="Arial" w:hAnsi="Arial" w:cs="Arial"/>
                <w:color w:val="000000"/>
              </w:rPr>
              <w:t>.</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b/>
                <w:color w:val="000000"/>
              </w:rPr>
            </w:pPr>
          </w:p>
        </w:tc>
      </w:tr>
    </w:tbl>
    <w:p w:rsidR="00C50292" w:rsidRPr="00CD3656" w:rsidRDefault="00C50292" w:rsidP="00C50292">
      <w:pPr>
        <w:ind w:left="720"/>
        <w:rPr>
          <w:rFonts w:ascii="Arial" w:hAnsi="Arial" w:cs="Arial"/>
          <w:b/>
          <w:bCs/>
          <w:sz w:val="6"/>
          <w:szCs w:val="6"/>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987"/>
        <w:gridCol w:w="2125"/>
        <w:gridCol w:w="6946"/>
      </w:tblGrid>
      <w:tr w:rsidR="00C50292" w:rsidRPr="00CD3656" w:rsidTr="00010E89">
        <w:tc>
          <w:tcPr>
            <w:tcW w:w="432" w:type="dxa"/>
            <w:tcBorders>
              <w:top w:val="single" w:sz="4" w:space="0" w:color="auto"/>
              <w:left w:val="single" w:sz="4" w:space="0" w:color="auto"/>
              <w:bottom w:val="single" w:sz="4" w:space="0" w:color="auto"/>
              <w:right w:val="single" w:sz="4" w:space="0" w:color="auto"/>
            </w:tcBorders>
          </w:tcPr>
          <w:p w:rsidR="00C50292" w:rsidRPr="00CD3656" w:rsidRDefault="00C50292" w:rsidP="00010E89">
            <w:pPr>
              <w:ind w:left="-70"/>
              <w:jc w:val="center"/>
              <w:rPr>
                <w:rFonts w:ascii="Arial" w:hAnsi="Arial" w:cs="Arial"/>
              </w:rPr>
            </w:pPr>
            <w:r w:rsidRPr="00CD3656">
              <w:rPr>
                <w:rFonts w:ascii="Arial" w:hAnsi="Arial" w:cs="Arial"/>
              </w:rPr>
              <w:t>14</w:t>
            </w:r>
          </w:p>
        </w:tc>
        <w:tc>
          <w:tcPr>
            <w:tcW w:w="10058" w:type="dxa"/>
            <w:gridSpan w:val="3"/>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keepNext/>
              <w:jc w:val="center"/>
              <w:outlineLvl w:val="1"/>
              <w:rPr>
                <w:rFonts w:ascii="Arial" w:hAnsi="Arial" w:cs="Arial"/>
                <w:bCs/>
              </w:rPr>
            </w:pPr>
            <w:r w:rsidRPr="00CD3656">
              <w:rPr>
                <w:rFonts w:ascii="Arial" w:hAnsi="Arial" w:cs="Arial"/>
                <w:bCs/>
              </w:rPr>
              <w:t>ESTIMATIVAS DOS VALORES DOS BENS E SERVIÇOS</w:t>
            </w:r>
          </w:p>
          <w:p w:rsidR="00C50292" w:rsidRPr="00CD3656" w:rsidRDefault="00C50292" w:rsidP="00010E89">
            <w:pPr>
              <w:keepNext/>
              <w:jc w:val="center"/>
              <w:outlineLvl w:val="1"/>
              <w:rPr>
                <w:rFonts w:ascii="Arial" w:hAnsi="Arial" w:cs="Arial"/>
                <w:bCs/>
              </w:rPr>
            </w:pPr>
            <w:r w:rsidRPr="00CD3656">
              <w:rPr>
                <w:rFonts w:ascii="Arial" w:hAnsi="Arial" w:cs="Arial"/>
                <w:bCs/>
              </w:rPr>
              <w:t>DO PROJETO SEM INCIDÊNCIA DE PIS/PASEP E COFINS (R$)</w:t>
            </w:r>
          </w:p>
        </w:tc>
      </w:tr>
      <w:tr w:rsidR="00C50292" w:rsidRPr="00CD3656" w:rsidTr="00010E89">
        <w:trPr>
          <w:trHeight w:val="99"/>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Bens</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color w:val="000000"/>
              </w:rPr>
              <w:t>395.500.000,00.</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color w:val="000000"/>
              </w:rPr>
            </w:pPr>
          </w:p>
        </w:tc>
      </w:tr>
      <w:tr w:rsidR="00C50292" w:rsidRPr="00CD3656" w:rsidTr="00010E89">
        <w:trPr>
          <w:trHeight w:val="232"/>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Serviços</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color w:val="000000"/>
              </w:rPr>
              <w:t>295.500.000,00.</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color w:val="000000"/>
              </w:rPr>
            </w:pPr>
          </w:p>
        </w:tc>
      </w:tr>
      <w:tr w:rsidR="00C50292" w:rsidRPr="00CD3656" w:rsidTr="00010E89">
        <w:trPr>
          <w:trHeight w:val="93"/>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rPr>
            </w:pPr>
            <w:r w:rsidRPr="00CD3656">
              <w:rPr>
                <w:rFonts w:ascii="Arial" w:hAnsi="Arial" w:cs="Arial"/>
              </w:rPr>
              <w:t>Outros</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color w:val="000000"/>
              </w:rPr>
              <w:t>100.000.000,00.</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color w:val="000000"/>
              </w:rPr>
            </w:pPr>
          </w:p>
        </w:tc>
      </w:tr>
      <w:tr w:rsidR="00C50292" w:rsidRPr="00CD3656" w:rsidTr="00010E89">
        <w:trPr>
          <w:trHeight w:val="84"/>
        </w:trPr>
        <w:tc>
          <w:tcPr>
            <w:tcW w:w="1419" w:type="dxa"/>
            <w:gridSpan w:val="2"/>
            <w:tcBorders>
              <w:top w:val="single" w:sz="4" w:space="0" w:color="auto"/>
              <w:left w:val="single" w:sz="4" w:space="0" w:color="auto"/>
              <w:bottom w:val="single" w:sz="4" w:space="0" w:color="auto"/>
              <w:right w:val="single" w:sz="4" w:space="0" w:color="auto"/>
            </w:tcBorders>
            <w:vAlign w:val="center"/>
          </w:tcPr>
          <w:p w:rsidR="00C50292" w:rsidRPr="00CD3656" w:rsidRDefault="00C50292" w:rsidP="00010E89">
            <w:pPr>
              <w:rPr>
                <w:rFonts w:ascii="Arial" w:hAnsi="Arial" w:cs="Arial"/>
                <w:b/>
              </w:rPr>
            </w:pPr>
            <w:r w:rsidRPr="00CD3656">
              <w:rPr>
                <w:rFonts w:ascii="Arial" w:hAnsi="Arial" w:cs="Arial"/>
                <w:b/>
              </w:rPr>
              <w:t>Total (2)</w:t>
            </w:r>
          </w:p>
        </w:tc>
        <w:tc>
          <w:tcPr>
            <w:tcW w:w="2125" w:type="dxa"/>
            <w:tcBorders>
              <w:top w:val="single" w:sz="4" w:space="0" w:color="auto"/>
              <w:left w:val="single" w:sz="4" w:space="0" w:color="auto"/>
              <w:bottom w:val="single" w:sz="4" w:space="0" w:color="auto"/>
              <w:right w:val="nil"/>
            </w:tcBorders>
            <w:vAlign w:val="center"/>
          </w:tcPr>
          <w:p w:rsidR="00C50292" w:rsidRPr="00CD3656" w:rsidRDefault="00C50292" w:rsidP="00010E89">
            <w:pPr>
              <w:jc w:val="right"/>
              <w:rPr>
                <w:rFonts w:ascii="Arial" w:hAnsi="Arial" w:cs="Arial"/>
                <w:color w:val="000000"/>
              </w:rPr>
            </w:pPr>
            <w:r w:rsidRPr="00CD3656">
              <w:rPr>
                <w:rFonts w:ascii="Arial" w:hAnsi="Arial" w:cs="Arial"/>
                <w:b/>
                <w:color w:val="000000"/>
              </w:rPr>
              <w:t>791.000.000,00</w:t>
            </w:r>
            <w:r w:rsidRPr="00CD3656">
              <w:rPr>
                <w:rFonts w:ascii="Arial" w:hAnsi="Arial" w:cs="Arial"/>
                <w:color w:val="000000"/>
              </w:rPr>
              <w:t>.</w:t>
            </w:r>
          </w:p>
        </w:tc>
        <w:tc>
          <w:tcPr>
            <w:tcW w:w="6946" w:type="dxa"/>
            <w:tcBorders>
              <w:top w:val="single" w:sz="4" w:space="0" w:color="auto"/>
              <w:left w:val="nil"/>
              <w:bottom w:val="single" w:sz="4" w:space="0" w:color="auto"/>
              <w:right w:val="single" w:sz="4" w:space="0" w:color="auto"/>
            </w:tcBorders>
            <w:vAlign w:val="center"/>
          </w:tcPr>
          <w:p w:rsidR="00C50292" w:rsidRPr="00CD3656" w:rsidRDefault="00C50292" w:rsidP="00010E89">
            <w:pPr>
              <w:jc w:val="right"/>
              <w:rPr>
                <w:rFonts w:ascii="Arial" w:hAnsi="Arial" w:cs="Arial"/>
                <w:b/>
                <w:color w:val="000000"/>
              </w:rPr>
            </w:pPr>
          </w:p>
        </w:tc>
      </w:tr>
    </w:tbl>
    <w:p w:rsidR="00C50292" w:rsidRPr="00CD3656" w:rsidRDefault="00C50292" w:rsidP="00C50292">
      <w:pPr>
        <w:ind w:left="720"/>
        <w:rPr>
          <w:rFonts w:ascii="Arial" w:hAnsi="Arial" w:cs="Arial"/>
          <w:color w:val="000000"/>
          <w:sz w:val="6"/>
          <w:szCs w:val="6"/>
        </w:rPr>
      </w:pPr>
    </w:p>
    <w:sectPr w:rsidR="00C50292" w:rsidRPr="00CD3656" w:rsidSect="00B243CA">
      <w:headerReference w:type="first" r:id="rId11"/>
      <w:pgSz w:w="11907" w:h="16840" w:code="9"/>
      <w:pgMar w:top="567" w:right="851" w:bottom="1134"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C50292">
      <w:rPr>
        <w:rFonts w:ascii="Arial" w:hAnsi="Arial" w:cs="Arial"/>
      </w:rPr>
      <w:t>40</w:t>
    </w:r>
    <w:proofErr w:type="gramEnd"/>
    <w:r w:rsidRPr="00DD7099">
      <w:rPr>
        <w:rFonts w:ascii="Arial" w:hAnsi="Arial" w:cs="Arial"/>
      </w:rPr>
      <w:t>, de</w:t>
    </w:r>
    <w:r>
      <w:rPr>
        <w:rFonts w:ascii="Arial" w:hAnsi="Arial" w:cs="Arial"/>
      </w:rPr>
      <w:t xml:space="preserve">  1</w:t>
    </w:r>
    <w:r w:rsidR="001259EE">
      <w:rPr>
        <w:rFonts w:ascii="Arial" w:hAnsi="Arial" w:cs="Arial"/>
      </w:rPr>
      <w:t>5</w:t>
    </w:r>
    <w:r>
      <w:rPr>
        <w:rFonts w:ascii="Arial" w:hAnsi="Arial" w:cs="Arial"/>
      </w:rPr>
      <w:t xml:space="preserve">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31772F">
          <w:rPr>
            <w:rFonts w:ascii="Arial" w:hAnsi="Arial" w:cs="Arial"/>
            <w:noProof/>
          </w:rPr>
          <w:t>1</w:t>
        </w:r>
        <w:r w:rsidRPr="00DD7099">
          <w:rPr>
            <w:rFonts w:ascii="Arial" w:hAnsi="Arial" w:cs="Arial"/>
          </w:rPr>
          <w:fldChar w:fldCharType="end"/>
        </w:r>
      </w:sdtContent>
    </w:sdt>
  </w:p>
  <w:p w:rsidR="009718B9"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04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132B"/>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7400"/>
    <w:rsid w:val="0012778B"/>
    <w:rsid w:val="00127A77"/>
    <w:rsid w:val="00130A8D"/>
    <w:rsid w:val="00132030"/>
    <w:rsid w:val="001322DF"/>
    <w:rsid w:val="001332A9"/>
    <w:rsid w:val="001336E5"/>
    <w:rsid w:val="00133F2B"/>
    <w:rsid w:val="00134D06"/>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762"/>
    <w:rsid w:val="00194771"/>
    <w:rsid w:val="00194904"/>
    <w:rsid w:val="001954F7"/>
    <w:rsid w:val="001956B9"/>
    <w:rsid w:val="00196F53"/>
    <w:rsid w:val="00197367"/>
    <w:rsid w:val="00197850"/>
    <w:rsid w:val="00197A89"/>
    <w:rsid w:val="00197FF1"/>
    <w:rsid w:val="001A009A"/>
    <w:rsid w:val="001A022C"/>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7D8"/>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68B"/>
    <w:rsid w:val="004B3DC0"/>
    <w:rsid w:val="004B49C7"/>
    <w:rsid w:val="004B58F3"/>
    <w:rsid w:val="004B65D6"/>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69A8"/>
    <w:rsid w:val="006A6B20"/>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475"/>
    <w:rsid w:val="007F7F0A"/>
    <w:rsid w:val="00801030"/>
    <w:rsid w:val="008013E8"/>
    <w:rsid w:val="00801D26"/>
    <w:rsid w:val="00802B96"/>
    <w:rsid w:val="00802EE6"/>
    <w:rsid w:val="0080348E"/>
    <w:rsid w:val="008048E1"/>
    <w:rsid w:val="00804B4B"/>
    <w:rsid w:val="00805078"/>
    <w:rsid w:val="00805A49"/>
    <w:rsid w:val="00806543"/>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38B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48FD"/>
    <w:rsid w:val="00884CC8"/>
    <w:rsid w:val="0088686E"/>
    <w:rsid w:val="0088767E"/>
    <w:rsid w:val="00890AD1"/>
    <w:rsid w:val="00891F82"/>
    <w:rsid w:val="0089220E"/>
    <w:rsid w:val="008923EB"/>
    <w:rsid w:val="008938AD"/>
    <w:rsid w:val="0089406F"/>
    <w:rsid w:val="0089454C"/>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6E4"/>
    <w:rsid w:val="008B5271"/>
    <w:rsid w:val="008B5580"/>
    <w:rsid w:val="008B6D6C"/>
    <w:rsid w:val="008B7101"/>
    <w:rsid w:val="008B7140"/>
    <w:rsid w:val="008B71C6"/>
    <w:rsid w:val="008B7226"/>
    <w:rsid w:val="008B7E8C"/>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72C9"/>
    <w:rsid w:val="00980325"/>
    <w:rsid w:val="009814F0"/>
    <w:rsid w:val="00981E4C"/>
    <w:rsid w:val="00981F32"/>
    <w:rsid w:val="00982C2B"/>
    <w:rsid w:val="00982F83"/>
    <w:rsid w:val="00983058"/>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2EF7"/>
    <w:rsid w:val="00BE327E"/>
    <w:rsid w:val="00BE4364"/>
    <w:rsid w:val="00BE51D9"/>
    <w:rsid w:val="00BE5B2D"/>
    <w:rsid w:val="00BE5CF6"/>
    <w:rsid w:val="00BE7D6D"/>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40E"/>
    <w:rsid w:val="00C23699"/>
    <w:rsid w:val="00C237A8"/>
    <w:rsid w:val="00C2563C"/>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DA7"/>
    <w:rsid w:val="00ED4145"/>
    <w:rsid w:val="00ED5AE6"/>
    <w:rsid w:val="00ED5B5F"/>
    <w:rsid w:val="00ED5D85"/>
    <w:rsid w:val="00ED6DA9"/>
    <w:rsid w:val="00ED709D"/>
    <w:rsid w:val="00ED756A"/>
    <w:rsid w:val="00ED7F4A"/>
    <w:rsid w:val="00EE297F"/>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D0"/>
    <w:rsid w:val="00F263F4"/>
    <w:rsid w:val="00F2643D"/>
    <w:rsid w:val="00F26569"/>
    <w:rsid w:val="00F26930"/>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847E-1D25-4CF3-8E17-D8D4BC4F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3</cp:revision>
  <cp:lastPrinted>2010-07-14T20:23:00Z</cp:lastPrinted>
  <dcterms:created xsi:type="dcterms:W3CDTF">2015-04-17T11:24:00Z</dcterms:created>
  <dcterms:modified xsi:type="dcterms:W3CDTF">2015-04-17T11:32:00Z</dcterms:modified>
</cp:coreProperties>
</file>