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B9BD5" w:themeFill="accent1"/>
        <w:tblLook w:val="04A0" w:firstRow="1" w:lastRow="0" w:firstColumn="1" w:lastColumn="0" w:noHBand="0" w:noVBand="1"/>
      </w:tblPr>
      <w:tblGrid>
        <w:gridCol w:w="8494"/>
      </w:tblGrid>
      <w:tr w:rsidR="00E20B1E" w:rsidRPr="00AD76A6" w:rsidTr="00532EDB">
        <w:tc>
          <w:tcPr>
            <w:tcW w:w="8494" w:type="dxa"/>
            <w:shd w:val="clear" w:color="auto" w:fill="5B9BD5" w:themeFill="accent1"/>
          </w:tcPr>
          <w:p w:rsidR="00E20B1E" w:rsidRPr="00AD76A6" w:rsidRDefault="00E20B1E" w:rsidP="00E20B1E">
            <w:pPr>
              <w:rPr>
                <w:rFonts w:ascii="Calibri" w:hAnsi="Calibri" w:cs="Calibri"/>
                <w:color w:val="FFFFFF" w:themeColor="background1"/>
              </w:rPr>
            </w:pPr>
            <w:r w:rsidRPr="00AD76A6">
              <w:rPr>
                <w:rFonts w:ascii="Calibri" w:hAnsi="Calibri" w:cs="Calibri"/>
                <w:color w:val="FFFFFF" w:themeColor="background1"/>
              </w:rPr>
              <w:t>MINISTÉRIO DE MINAS E ENERGIA</w:t>
            </w:r>
          </w:p>
          <w:p w:rsidR="00E20B1E" w:rsidRPr="00AD76A6" w:rsidRDefault="00E20B1E" w:rsidP="00E20B1E">
            <w:pPr>
              <w:rPr>
                <w:rFonts w:ascii="Calibri" w:hAnsi="Calibri" w:cs="Calibri"/>
                <w:color w:val="FFFFFF" w:themeColor="background1"/>
              </w:rPr>
            </w:pPr>
            <w:r w:rsidRPr="00AD76A6">
              <w:rPr>
                <w:rFonts w:ascii="Calibri" w:hAnsi="Calibri" w:cs="Calibri"/>
                <w:color w:val="FFFFFF" w:themeColor="background1"/>
              </w:rPr>
              <w:t>SECRETARIA EXECUTIVA</w:t>
            </w:r>
          </w:p>
          <w:p w:rsidR="00E20B1E" w:rsidRPr="00AD76A6" w:rsidRDefault="00E20B1E" w:rsidP="00E20B1E">
            <w:pPr>
              <w:rPr>
                <w:rFonts w:ascii="Calibri" w:hAnsi="Calibri" w:cs="Calibri"/>
              </w:rPr>
            </w:pPr>
            <w:r w:rsidRPr="00AD76A6">
              <w:rPr>
                <w:rFonts w:ascii="Calibri" w:hAnsi="Calibri" w:cs="Calibri"/>
                <w:color w:val="FFFFFF" w:themeColor="background1"/>
              </w:rPr>
              <w:t>ASSESSORIA ESPECIAL DE GESTÃO ESTRATÉGICA</w:t>
            </w:r>
          </w:p>
        </w:tc>
      </w:tr>
      <w:tr w:rsidR="00532EDB" w:rsidRPr="00AD76A6" w:rsidTr="00532EDB">
        <w:trPr>
          <w:trHeight w:val="58"/>
        </w:trPr>
        <w:tc>
          <w:tcPr>
            <w:tcW w:w="8494" w:type="dxa"/>
            <w:tcBorders>
              <w:bottom w:val="single" w:sz="12" w:space="0" w:color="ED7D31" w:themeColor="accent2"/>
            </w:tcBorders>
            <w:shd w:val="clear" w:color="auto" w:fill="auto"/>
            <w:vAlign w:val="center"/>
          </w:tcPr>
          <w:p w:rsidR="00532EDB" w:rsidRPr="00AD76A6" w:rsidRDefault="00532EDB" w:rsidP="00E20B1E">
            <w:pPr>
              <w:jc w:val="center"/>
              <w:rPr>
                <w:rFonts w:ascii="Calibri" w:hAnsi="Calibri" w:cs="Calibri"/>
                <w:color w:val="FFFFFF" w:themeColor="background1"/>
                <w:sz w:val="2"/>
                <w:szCs w:val="2"/>
              </w:rPr>
            </w:pPr>
          </w:p>
        </w:tc>
      </w:tr>
      <w:tr w:rsidR="00532EDB" w:rsidRPr="00AD76A6" w:rsidTr="00532EDB">
        <w:trPr>
          <w:trHeight w:val="94"/>
        </w:trPr>
        <w:tc>
          <w:tcPr>
            <w:tcW w:w="8494" w:type="dxa"/>
            <w:tcBorders>
              <w:top w:val="single" w:sz="12" w:space="0" w:color="ED7D31" w:themeColor="accent2"/>
            </w:tcBorders>
            <w:shd w:val="clear" w:color="auto" w:fill="auto"/>
            <w:vAlign w:val="center"/>
          </w:tcPr>
          <w:p w:rsidR="00532EDB" w:rsidRPr="00AD76A6" w:rsidRDefault="00532EDB" w:rsidP="00E20B1E">
            <w:pPr>
              <w:jc w:val="center"/>
              <w:rPr>
                <w:rFonts w:ascii="Calibri" w:hAnsi="Calibri" w:cs="Calibri"/>
                <w:color w:val="FFFFFF" w:themeColor="background1"/>
                <w:sz w:val="2"/>
                <w:szCs w:val="2"/>
              </w:rPr>
            </w:pPr>
          </w:p>
        </w:tc>
      </w:tr>
      <w:tr w:rsidR="00532EDB" w:rsidRPr="00AD76A6" w:rsidTr="00532EDB">
        <w:trPr>
          <w:trHeight w:val="662"/>
        </w:trPr>
        <w:tc>
          <w:tcPr>
            <w:tcW w:w="8494" w:type="dxa"/>
            <w:shd w:val="clear" w:color="auto" w:fill="auto"/>
            <w:vAlign w:val="center"/>
          </w:tcPr>
          <w:p w:rsidR="00E20B1E" w:rsidRPr="00AD76A6" w:rsidRDefault="00E20B1E" w:rsidP="0045620C">
            <w:pPr>
              <w:rPr>
                <w:rFonts w:ascii="Calibri" w:hAnsi="Calibri" w:cs="Calibri"/>
                <w:b/>
                <w:color w:val="2E74B5" w:themeColor="accent1" w:themeShade="BF"/>
              </w:rPr>
            </w:pPr>
            <w:r w:rsidRPr="00AD76A6">
              <w:rPr>
                <w:rFonts w:ascii="Calibri" w:hAnsi="Calibri" w:cs="Calibri"/>
                <w:b/>
                <w:color w:val="2E74B5" w:themeColor="accent1" w:themeShade="BF"/>
              </w:rPr>
              <w:t xml:space="preserve">BOLETIM DE MONITORAMENTO DO PLANEJAMENTO ESTRATÉGICO DO MINISTÉRIO DE MINAS E ENERGIA – </w:t>
            </w:r>
            <w:r w:rsidR="009D28BD">
              <w:rPr>
                <w:rFonts w:ascii="Calibri" w:hAnsi="Calibri" w:cs="Calibri"/>
                <w:b/>
                <w:color w:val="2E74B5" w:themeColor="accent1" w:themeShade="BF"/>
              </w:rPr>
              <w:t xml:space="preserve"> </w:t>
            </w:r>
            <w:r w:rsidR="0045620C">
              <w:rPr>
                <w:rFonts w:ascii="Calibri" w:hAnsi="Calibri" w:cs="Calibri"/>
                <w:b/>
                <w:color w:val="2E74B5" w:themeColor="accent1" w:themeShade="BF"/>
              </w:rPr>
              <w:t>2</w:t>
            </w:r>
            <w:r w:rsidR="009D28BD">
              <w:rPr>
                <w:rFonts w:ascii="Calibri" w:hAnsi="Calibri" w:cs="Calibri"/>
                <w:b/>
                <w:color w:val="2E74B5" w:themeColor="accent1" w:themeShade="BF"/>
              </w:rPr>
              <w:t xml:space="preserve">º </w:t>
            </w:r>
            <w:r w:rsidRPr="00AD76A6">
              <w:rPr>
                <w:rFonts w:ascii="Calibri" w:hAnsi="Calibri" w:cs="Calibri"/>
                <w:b/>
                <w:color w:val="2E74B5" w:themeColor="accent1" w:themeShade="BF"/>
              </w:rPr>
              <w:t>CICLO 201</w:t>
            </w:r>
            <w:r w:rsidR="0045620C">
              <w:rPr>
                <w:rFonts w:ascii="Calibri" w:hAnsi="Calibri" w:cs="Calibri"/>
                <w:b/>
                <w:color w:val="2E74B5" w:themeColor="accent1" w:themeShade="BF"/>
              </w:rPr>
              <w:t>8</w:t>
            </w:r>
            <w:r w:rsidRPr="00AD76A6">
              <w:rPr>
                <w:rFonts w:ascii="Calibri" w:hAnsi="Calibri" w:cs="Calibri"/>
                <w:b/>
                <w:color w:val="2E74B5" w:themeColor="accent1" w:themeShade="BF"/>
              </w:rPr>
              <w:t>.</w:t>
            </w:r>
          </w:p>
        </w:tc>
      </w:tr>
    </w:tbl>
    <w:p w:rsidR="009D1A5C" w:rsidRPr="00AD76A6" w:rsidRDefault="009D1A5C">
      <w:pPr>
        <w:rPr>
          <w:rFonts w:ascii="Calibri" w:hAnsi="Calibri" w:cs="Calibri"/>
        </w:rPr>
      </w:pPr>
    </w:p>
    <w:p w:rsidR="009D1A5C" w:rsidRDefault="009D1A5C" w:rsidP="004A4951">
      <w:pPr>
        <w:jc w:val="center"/>
        <w:rPr>
          <w:rFonts w:ascii="Calibri" w:hAnsi="Calibri" w:cs="Calibri"/>
        </w:rPr>
      </w:pPr>
    </w:p>
    <w:p w:rsidR="009050F1" w:rsidRDefault="009050F1" w:rsidP="004A4951">
      <w:pPr>
        <w:jc w:val="center"/>
        <w:rPr>
          <w:rFonts w:ascii="Calibri" w:hAnsi="Calibri" w:cs="Calibri"/>
        </w:rPr>
      </w:pPr>
    </w:p>
    <w:p w:rsidR="009050F1" w:rsidRDefault="0008198B" w:rsidP="004A4951">
      <w:pPr>
        <w:jc w:val="center"/>
        <w:rPr>
          <w:rFonts w:ascii="Calibri" w:hAnsi="Calibri" w:cs="Calibri"/>
        </w:rPr>
      </w:pPr>
      <w:r>
        <w:rPr>
          <w:noProof/>
          <w:lang w:eastAsia="pt-BR"/>
        </w:rPr>
        <w:drawing>
          <wp:inline distT="0" distB="0" distL="0" distR="0" wp14:anchorId="024BA3F3" wp14:editId="6D27318A">
            <wp:extent cx="4162425" cy="2774950"/>
            <wp:effectExtent l="0" t="0" r="9525" b="6350"/>
            <wp:docPr id="7" name="Imagem 7" descr="Governo Temer lança logo e slogan (e a internet não perdoa) | EX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verno Temer lança logo e slogan (e a internet não perdoa) | EXAM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17" cy="277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C3" w:rsidRDefault="00524CC3" w:rsidP="004A4951">
      <w:pPr>
        <w:jc w:val="center"/>
        <w:rPr>
          <w:rFonts w:ascii="Calibri" w:hAnsi="Calibri" w:cs="Calibri"/>
        </w:rPr>
      </w:pPr>
    </w:p>
    <w:p w:rsidR="00524CC3" w:rsidRDefault="00524CC3" w:rsidP="004A4951">
      <w:pPr>
        <w:jc w:val="center"/>
        <w:rPr>
          <w:rFonts w:ascii="Calibri" w:hAnsi="Calibri" w:cs="Calibri"/>
        </w:rPr>
      </w:pPr>
    </w:p>
    <w:p w:rsidR="00524CC3" w:rsidRDefault="00524CC3" w:rsidP="004A4951">
      <w:pPr>
        <w:jc w:val="center"/>
        <w:rPr>
          <w:rFonts w:ascii="Calibri" w:hAnsi="Calibri" w:cs="Calibri"/>
        </w:rPr>
      </w:pPr>
    </w:p>
    <w:p w:rsidR="00524CC3" w:rsidRDefault="00524CC3" w:rsidP="004A4951">
      <w:pPr>
        <w:jc w:val="center"/>
        <w:rPr>
          <w:rFonts w:ascii="Calibri" w:hAnsi="Calibri" w:cs="Calibri"/>
        </w:rPr>
      </w:pPr>
    </w:p>
    <w:p w:rsidR="00524CC3" w:rsidRDefault="00524CC3" w:rsidP="004A4951">
      <w:pPr>
        <w:jc w:val="center"/>
        <w:rPr>
          <w:rFonts w:ascii="Calibri" w:hAnsi="Calibri" w:cs="Calibri"/>
        </w:rPr>
      </w:pPr>
    </w:p>
    <w:p w:rsidR="00524CC3" w:rsidRDefault="00524CC3" w:rsidP="004A4951">
      <w:pPr>
        <w:jc w:val="center"/>
        <w:rPr>
          <w:rFonts w:ascii="Calibri" w:hAnsi="Calibri" w:cs="Calibri"/>
        </w:rPr>
      </w:pPr>
    </w:p>
    <w:p w:rsidR="00524CC3" w:rsidRDefault="00524CC3" w:rsidP="004A4951">
      <w:pPr>
        <w:jc w:val="center"/>
        <w:rPr>
          <w:rFonts w:ascii="Calibri" w:hAnsi="Calibri" w:cs="Calibri"/>
        </w:rPr>
      </w:pPr>
    </w:p>
    <w:p w:rsidR="00524CC3" w:rsidRDefault="00524CC3" w:rsidP="004A4951">
      <w:pPr>
        <w:jc w:val="center"/>
        <w:rPr>
          <w:rFonts w:ascii="Calibri" w:hAnsi="Calibri" w:cs="Calibri"/>
        </w:rPr>
      </w:pPr>
    </w:p>
    <w:p w:rsidR="00524CC3" w:rsidRDefault="00524CC3" w:rsidP="004A4951">
      <w:pPr>
        <w:jc w:val="center"/>
        <w:rPr>
          <w:rFonts w:ascii="Calibri" w:hAnsi="Calibri" w:cs="Calibri"/>
        </w:rPr>
      </w:pPr>
    </w:p>
    <w:p w:rsidR="00524CC3" w:rsidRDefault="00524CC3" w:rsidP="004A4951">
      <w:pPr>
        <w:jc w:val="center"/>
        <w:rPr>
          <w:rFonts w:ascii="Calibri" w:hAnsi="Calibri" w:cs="Calibri"/>
        </w:rPr>
      </w:pPr>
    </w:p>
    <w:p w:rsidR="00524CC3" w:rsidRDefault="00524CC3" w:rsidP="004A4951">
      <w:pPr>
        <w:jc w:val="center"/>
        <w:rPr>
          <w:rFonts w:ascii="Calibri" w:hAnsi="Calibri" w:cs="Calibri"/>
        </w:rPr>
      </w:pPr>
    </w:p>
    <w:p w:rsidR="00524CC3" w:rsidRDefault="00524CC3" w:rsidP="004A4951">
      <w:pPr>
        <w:jc w:val="center"/>
        <w:rPr>
          <w:rFonts w:ascii="Calibri" w:hAnsi="Calibri" w:cs="Calibri"/>
        </w:rPr>
      </w:pPr>
    </w:p>
    <w:p w:rsidR="00524CC3" w:rsidRDefault="00524CC3" w:rsidP="00524CC3">
      <w:pPr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Brasília/DF 25 de junho de 2020</w:t>
      </w:r>
    </w:p>
    <w:p w:rsidR="00524CC3" w:rsidRDefault="00524CC3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bookmarkStart w:id="0" w:name="_Toc44510950" w:displacedByCustomXml="next"/>
    <w:sdt>
      <w:sdtPr>
        <w:rPr>
          <w:rFonts w:ascii="Calibri" w:eastAsiaTheme="minorHAnsi" w:hAnsi="Calibri" w:cs="Calibri"/>
          <w:color w:val="auto"/>
          <w:sz w:val="22"/>
          <w:szCs w:val="22"/>
        </w:rPr>
        <w:id w:val="14006434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20873" w:rsidRPr="00E34FDD" w:rsidRDefault="00A20873" w:rsidP="00E34FDD">
          <w:pPr>
            <w:pStyle w:val="Ttulo1"/>
            <w:spacing w:after="100" w:afterAutospacing="1"/>
            <w:rPr>
              <w:rFonts w:ascii="Calibri" w:hAnsi="Calibri" w:cs="Calibri"/>
            </w:rPr>
          </w:pPr>
          <w:r w:rsidRPr="00E34FDD">
            <w:rPr>
              <w:rFonts w:ascii="Calibri" w:hAnsi="Calibri" w:cs="Calibri"/>
            </w:rPr>
            <w:t>Sumário</w:t>
          </w:r>
          <w:bookmarkEnd w:id="0"/>
        </w:p>
        <w:p w:rsidR="00524CC3" w:rsidRDefault="00A20873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 w:rsidRPr="00E34FDD">
            <w:rPr>
              <w:rFonts w:cstheme="minorHAnsi"/>
              <w:sz w:val="24"/>
              <w:szCs w:val="24"/>
            </w:rPr>
            <w:fldChar w:fldCharType="begin"/>
          </w:r>
          <w:r w:rsidRPr="00E34FDD">
            <w:rPr>
              <w:rFonts w:cstheme="minorHAnsi"/>
              <w:sz w:val="24"/>
              <w:szCs w:val="24"/>
            </w:rPr>
            <w:instrText xml:space="preserve"> TOC \o "1-3" \h \z \u </w:instrText>
          </w:r>
          <w:r w:rsidRPr="00E34FDD">
            <w:rPr>
              <w:rFonts w:cstheme="minorHAnsi"/>
              <w:sz w:val="24"/>
              <w:szCs w:val="24"/>
            </w:rPr>
            <w:fldChar w:fldCharType="separate"/>
          </w:r>
          <w:hyperlink w:anchor="_Toc44510950" w:history="1">
            <w:r w:rsidR="00524CC3" w:rsidRPr="00305445">
              <w:rPr>
                <w:rStyle w:val="Hyperlink"/>
                <w:rFonts w:ascii="Calibri" w:hAnsi="Calibri" w:cs="Calibri"/>
                <w:noProof/>
              </w:rPr>
              <w:t>Sumário</w:t>
            </w:r>
            <w:r w:rsidR="00524CC3">
              <w:rPr>
                <w:noProof/>
                <w:webHidden/>
              </w:rPr>
              <w:tab/>
            </w:r>
            <w:r w:rsidR="00524CC3">
              <w:rPr>
                <w:noProof/>
                <w:webHidden/>
              </w:rPr>
              <w:fldChar w:fldCharType="begin"/>
            </w:r>
            <w:r w:rsidR="00524CC3">
              <w:rPr>
                <w:noProof/>
                <w:webHidden/>
              </w:rPr>
              <w:instrText xml:space="preserve"> PAGEREF _Toc44510950 \h </w:instrText>
            </w:r>
            <w:r w:rsidR="00524CC3">
              <w:rPr>
                <w:noProof/>
                <w:webHidden/>
              </w:rPr>
            </w:r>
            <w:r w:rsidR="00524CC3">
              <w:rPr>
                <w:noProof/>
                <w:webHidden/>
              </w:rPr>
              <w:fldChar w:fldCharType="separate"/>
            </w:r>
            <w:r w:rsidR="00524CC3">
              <w:rPr>
                <w:noProof/>
                <w:webHidden/>
              </w:rPr>
              <w:t>1</w:t>
            </w:r>
            <w:r w:rsidR="00524CC3"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51" w:history="1">
            <w:r w:rsidRPr="00305445">
              <w:rPr>
                <w:rStyle w:val="Hyperlink"/>
                <w:rFonts w:ascii="Calibri" w:hAnsi="Calibri" w:cs="Calibri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52" w:history="1">
            <w:r w:rsidRPr="00305445">
              <w:rPr>
                <w:rStyle w:val="Hyperlink"/>
                <w:rFonts w:ascii="Calibri" w:hAnsi="Calibri" w:cs="Calibri"/>
                <w:noProof/>
              </w:rPr>
              <w:t>Mapa Estratégico 2017-2021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53" w:history="1">
            <w:r w:rsidRPr="00305445">
              <w:rPr>
                <w:rStyle w:val="Hyperlink"/>
                <w:rFonts w:ascii="Calibri" w:hAnsi="Calibri" w:cs="Calibri"/>
                <w:noProof/>
              </w:rPr>
              <w:t>Painéis de Contribuições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54" w:history="1">
            <w:r w:rsidRPr="00305445">
              <w:rPr>
                <w:rStyle w:val="Hyperlink"/>
                <w:rFonts w:ascii="Calibri" w:hAnsi="Calibri" w:cs="Calibri"/>
                <w:noProof/>
              </w:rPr>
              <w:t>Planos Operacionais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55" w:history="1">
            <w:r w:rsidRPr="00305445">
              <w:rPr>
                <w:rStyle w:val="Hyperlink"/>
                <w:rFonts w:ascii="Calibri" w:hAnsi="Calibri" w:cs="Calibri"/>
                <w:noProof/>
              </w:rPr>
              <w:t>Objetivos Estratégicos: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56" w:history="1">
            <w:r w:rsidRPr="00305445">
              <w:rPr>
                <w:rStyle w:val="Hyperlink"/>
                <w:rFonts w:ascii="Calibri" w:hAnsi="Calibri" w:cs="Calibri"/>
                <w:noProof/>
              </w:rPr>
              <w:t>Ambiente de Confiança, Inovação e Competitividade para os Setores de Energia e Mineração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57" w:history="1">
            <w:r w:rsidRPr="00305445">
              <w:rPr>
                <w:rStyle w:val="Hyperlink"/>
                <w:rFonts w:ascii="Calibri" w:hAnsi="Calibri" w:cs="Calibri"/>
                <w:noProof/>
              </w:rPr>
              <w:t>Ampliar a Participação na Gestão Territorial nos Setores de Energia e Mineração–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58" w:history="1">
            <w:r w:rsidRPr="00305445">
              <w:rPr>
                <w:rStyle w:val="Hyperlink"/>
                <w:rFonts w:ascii="Calibri" w:hAnsi="Calibri" w:cs="Calibri"/>
                <w:noProof/>
              </w:rPr>
              <w:t>Ampliar e Divulgar o Conhecimento Energético e Geológico–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59" w:history="1">
            <w:r w:rsidRPr="00305445">
              <w:rPr>
                <w:rStyle w:val="Hyperlink"/>
                <w:rFonts w:ascii="Calibri" w:hAnsi="Calibri" w:cs="Calibri"/>
                <w:noProof/>
              </w:rPr>
              <w:t>Aprimorar a Gestão dos Processos de Trabalho–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60" w:history="1">
            <w:r w:rsidRPr="00305445">
              <w:rPr>
                <w:rStyle w:val="Hyperlink"/>
                <w:rFonts w:ascii="Calibri" w:hAnsi="Calibri" w:cs="Calibri"/>
                <w:noProof/>
              </w:rPr>
              <w:t>Aprimorar a Governança–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61" w:history="1">
            <w:r w:rsidRPr="00305445">
              <w:rPr>
                <w:rStyle w:val="Hyperlink"/>
                <w:rFonts w:ascii="Calibri" w:hAnsi="Calibri" w:cs="Calibri"/>
                <w:noProof/>
              </w:rPr>
              <w:t>Aprimorar o Planejamento e o Monitoramento Setorial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62" w:history="1">
            <w:r w:rsidRPr="00305445">
              <w:rPr>
                <w:rStyle w:val="Hyperlink"/>
                <w:rFonts w:ascii="Calibri" w:hAnsi="Calibri" w:cs="Calibri"/>
                <w:noProof/>
              </w:rPr>
              <w:t>Aprimorar os Marcos Legal e Regulatório com Segurança Jurídica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63" w:history="1">
            <w:r w:rsidRPr="00305445">
              <w:rPr>
                <w:rStyle w:val="Hyperlink"/>
                <w:rFonts w:ascii="Calibri" w:hAnsi="Calibri" w:cs="Calibri"/>
                <w:noProof/>
              </w:rPr>
              <w:t>Aproveitamento dos Recursos Energéticos e Minerais de Forma Sustentável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64" w:history="1">
            <w:r w:rsidRPr="00305445">
              <w:rPr>
                <w:rStyle w:val="Hyperlink"/>
                <w:rFonts w:ascii="Calibri" w:hAnsi="Calibri" w:cs="Calibri"/>
                <w:noProof/>
              </w:rPr>
              <w:t>Desenvolver a Gestão Integrada das Informações dos Setores Energéticos e Mineral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65" w:history="1">
            <w:r w:rsidRPr="00305445">
              <w:rPr>
                <w:rStyle w:val="Hyperlink"/>
                <w:rFonts w:ascii="Calibri" w:hAnsi="Calibri" w:cs="Calibri"/>
                <w:noProof/>
              </w:rPr>
              <w:t>Fortalecer a Comunicação Interna e Externa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66" w:history="1">
            <w:r w:rsidRPr="00305445">
              <w:rPr>
                <w:rStyle w:val="Hyperlink"/>
                <w:rFonts w:ascii="Calibri" w:hAnsi="Calibri" w:cs="Calibri"/>
                <w:noProof/>
              </w:rPr>
              <w:t>Fortalecer a Gestão de Pessoas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67" w:history="1">
            <w:r w:rsidRPr="00305445">
              <w:rPr>
                <w:rStyle w:val="Hyperlink"/>
                <w:rFonts w:ascii="Calibri" w:hAnsi="Calibri" w:cs="Calibri"/>
                <w:noProof/>
              </w:rPr>
              <w:t>Fortalecer as Articulações Institucionais e a Supervisão Ministerial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68" w:history="1">
            <w:r w:rsidRPr="00305445">
              <w:rPr>
                <w:rStyle w:val="Hyperlink"/>
                <w:rFonts w:ascii="Calibri" w:hAnsi="Calibri" w:cs="Calibri"/>
                <w:noProof/>
              </w:rPr>
              <w:t>Garantir o Alinhamento Interno na Atuação do MME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69" w:history="1">
            <w:r w:rsidRPr="00305445">
              <w:rPr>
                <w:rStyle w:val="Hyperlink"/>
                <w:rFonts w:ascii="Calibri" w:hAnsi="Calibri" w:cs="Calibri"/>
                <w:noProof/>
              </w:rPr>
              <w:t>Garantir Recursos Orçamentários e Financeiros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70" w:history="1">
            <w:r w:rsidRPr="00305445">
              <w:rPr>
                <w:rStyle w:val="Hyperlink"/>
                <w:rFonts w:ascii="Calibri" w:hAnsi="Calibri" w:cs="Calibri"/>
                <w:noProof/>
              </w:rPr>
              <w:t>Maximizar os Resultados com a Aplicação Efetiva dos Recursos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71" w:history="1">
            <w:r w:rsidRPr="00305445">
              <w:rPr>
                <w:rStyle w:val="Hyperlink"/>
                <w:rFonts w:ascii="Calibri" w:hAnsi="Calibri" w:cs="Calibri"/>
                <w:noProof/>
              </w:rPr>
              <w:t>Modernizar a Infraestrutura Física e Tecnológica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72" w:history="1">
            <w:r w:rsidRPr="00305445">
              <w:rPr>
                <w:rStyle w:val="Hyperlink"/>
                <w:rFonts w:ascii="Calibri" w:hAnsi="Calibri" w:cs="Calibri"/>
                <w:noProof/>
              </w:rPr>
              <w:t>Racionalidade Econômica na Atuação do MME em Prol da Sociedade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73" w:history="1">
            <w:r w:rsidRPr="00305445">
              <w:rPr>
                <w:rStyle w:val="Hyperlink"/>
                <w:rFonts w:ascii="Calibri" w:hAnsi="Calibri" w:cs="Calibri"/>
                <w:noProof/>
              </w:rPr>
              <w:t>Segurança Energética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74" w:history="1">
            <w:r w:rsidRPr="00305445">
              <w:rPr>
                <w:rStyle w:val="Hyperlink"/>
                <w:rFonts w:ascii="Calibri" w:hAnsi="Calibri" w:cs="Calibri"/>
                <w:noProof/>
              </w:rPr>
              <w:t>Universalização dos Serviços de Energia Elétrica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75" w:history="1">
            <w:r w:rsidRPr="00305445">
              <w:rPr>
                <w:rStyle w:val="Hyperlink"/>
                <w:rFonts w:ascii="Calibri" w:hAnsi="Calibri" w:cs="Calibri"/>
                <w:noProof/>
              </w:rPr>
              <w:t>Uso Racional da Energia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76" w:history="1">
            <w:r w:rsidRPr="00305445">
              <w:rPr>
                <w:rStyle w:val="Hyperlink"/>
                <w:rFonts w:ascii="Calibri" w:hAnsi="Calibri" w:cs="Calibri"/>
                <w:noProof/>
              </w:rPr>
              <w:t>Projetos Estratégicos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77" w:history="1">
            <w:r w:rsidRPr="00305445">
              <w:rPr>
                <w:rStyle w:val="Hyperlink"/>
                <w:rFonts w:ascii="Calibri" w:hAnsi="Calibri" w:cs="Calibri"/>
                <w:noProof/>
              </w:rPr>
              <w:t>Indicadores Estratégicos: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78" w:history="1">
            <w:r w:rsidRPr="00305445">
              <w:rPr>
                <w:rStyle w:val="Hyperlink"/>
                <w:rFonts w:ascii="Calibri" w:hAnsi="Calibri" w:cs="Calibri"/>
                <w:noProof/>
              </w:rPr>
              <w:t>% da liquidação do MCP não pago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79" w:history="1">
            <w:r w:rsidRPr="00305445">
              <w:rPr>
                <w:rStyle w:val="Hyperlink"/>
                <w:rFonts w:ascii="Calibri" w:hAnsi="Calibri" w:cs="Calibri"/>
                <w:noProof/>
              </w:rPr>
              <w:t>Atendimento dos Objetivos de Desenvolvimento Sustentável (ODS)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80" w:history="1">
            <w:r w:rsidRPr="00305445">
              <w:rPr>
                <w:rStyle w:val="Hyperlink"/>
                <w:rFonts w:ascii="Calibri" w:hAnsi="Calibri" w:cs="Calibri"/>
                <w:noProof/>
              </w:rPr>
              <w:t>Cultura de Gestão Estratégica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81" w:history="1">
            <w:r w:rsidRPr="00305445">
              <w:rPr>
                <w:rStyle w:val="Hyperlink"/>
                <w:rFonts w:ascii="Calibri" w:hAnsi="Calibri" w:cs="Calibri"/>
                <w:noProof/>
              </w:rPr>
              <w:t>Dinâmica do Setor Mineral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82" w:history="1">
            <w:r w:rsidRPr="00305445">
              <w:rPr>
                <w:rStyle w:val="Hyperlink"/>
                <w:rFonts w:ascii="Calibri" w:hAnsi="Calibri" w:cs="Calibri"/>
                <w:noProof/>
              </w:rPr>
              <w:t>Diversificação dos Agentes no Fornecimento de Diesel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83" w:history="1">
            <w:r w:rsidRPr="00305445">
              <w:rPr>
                <w:rStyle w:val="Hyperlink"/>
                <w:rFonts w:ascii="Calibri" w:hAnsi="Calibri" w:cs="Calibri"/>
                <w:noProof/>
              </w:rPr>
              <w:t>Diversificação dos Agentes no Fornecimento de Gasolina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84" w:history="1">
            <w:r w:rsidRPr="00305445">
              <w:rPr>
                <w:rStyle w:val="Hyperlink"/>
                <w:rFonts w:ascii="Calibri" w:hAnsi="Calibri" w:cs="Calibri"/>
                <w:noProof/>
              </w:rPr>
              <w:t>Diversificação dos Agentes Ofertantes no Mercado de Gás Natural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85" w:history="1">
            <w:r w:rsidRPr="00305445">
              <w:rPr>
                <w:rStyle w:val="Hyperlink"/>
                <w:rFonts w:ascii="Calibri" w:hAnsi="Calibri" w:cs="Calibri"/>
                <w:noProof/>
              </w:rPr>
              <w:t>Índice de Clima Organizacional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86" w:history="1">
            <w:r w:rsidRPr="00305445">
              <w:rPr>
                <w:rStyle w:val="Hyperlink"/>
                <w:rFonts w:ascii="Calibri" w:hAnsi="Calibri" w:cs="Calibri"/>
                <w:noProof/>
              </w:rPr>
              <w:t>Índice de Execução do Luz para Todos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87" w:history="1">
            <w:r w:rsidRPr="00305445">
              <w:rPr>
                <w:rStyle w:val="Hyperlink"/>
                <w:rFonts w:ascii="Calibri" w:hAnsi="Calibri" w:cs="Calibri"/>
                <w:noProof/>
              </w:rPr>
              <w:t>Índice de Infraestrutura Física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88" w:history="1">
            <w:r w:rsidRPr="00305445">
              <w:rPr>
                <w:rStyle w:val="Hyperlink"/>
                <w:rFonts w:ascii="Calibri" w:hAnsi="Calibri" w:cs="Calibri"/>
                <w:noProof/>
              </w:rPr>
              <w:t>Índice de Orçamento do MME aprovado na LOA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89" w:history="1">
            <w:r w:rsidRPr="00305445">
              <w:rPr>
                <w:rStyle w:val="Hyperlink"/>
                <w:rFonts w:ascii="Calibri" w:hAnsi="Calibri" w:cs="Calibri"/>
                <w:noProof/>
              </w:rPr>
              <w:t>Índice de Otimização de Processos Críticos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90" w:history="1">
            <w:r w:rsidRPr="00305445">
              <w:rPr>
                <w:rStyle w:val="Hyperlink"/>
                <w:rFonts w:ascii="Calibri" w:hAnsi="Calibri" w:cs="Calibri"/>
                <w:noProof/>
              </w:rPr>
              <w:t>Índice de Participação na Gestão Territorial nos Setores de Mineração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91" w:history="1">
            <w:r w:rsidRPr="00305445">
              <w:rPr>
                <w:rStyle w:val="Hyperlink"/>
                <w:rFonts w:ascii="Calibri" w:hAnsi="Calibri" w:cs="Calibri"/>
                <w:noProof/>
              </w:rPr>
              <w:t>Índice de Perda de Servidores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92" w:history="1">
            <w:r w:rsidRPr="00305445">
              <w:rPr>
                <w:rStyle w:val="Hyperlink"/>
                <w:rFonts w:ascii="Calibri" w:hAnsi="Calibri" w:cs="Calibri"/>
                <w:noProof/>
              </w:rPr>
              <w:t>Índice de Realização de empreendimentos nos leilões de geração para o ano corrente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93" w:history="1">
            <w:r w:rsidRPr="00305445">
              <w:rPr>
                <w:rStyle w:val="Hyperlink"/>
                <w:rFonts w:ascii="Calibri" w:hAnsi="Calibri" w:cs="Calibri"/>
                <w:noProof/>
              </w:rPr>
              <w:t>Índice de Reuniões de Integração e Alinhamento (RAO/RAE)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94" w:history="1">
            <w:r w:rsidRPr="00305445">
              <w:rPr>
                <w:rStyle w:val="Hyperlink"/>
                <w:rFonts w:ascii="Calibri" w:hAnsi="Calibri" w:cs="Calibri"/>
                <w:noProof/>
              </w:rPr>
              <w:t>Índice de Risco de Déficit (Energia Elétrica)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95" w:history="1">
            <w:r w:rsidRPr="00305445">
              <w:rPr>
                <w:rStyle w:val="Hyperlink"/>
                <w:rFonts w:ascii="Calibri" w:hAnsi="Calibri" w:cs="Calibri"/>
                <w:noProof/>
              </w:rPr>
              <w:t>Índice de Satisfação em Relação às Demandas de T&amp;I –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96" w:history="1">
            <w:r w:rsidRPr="00305445">
              <w:rPr>
                <w:rStyle w:val="Hyperlink"/>
                <w:rFonts w:ascii="Calibri" w:hAnsi="Calibri" w:cs="Calibri"/>
                <w:noProof/>
              </w:rPr>
              <w:t>Índice de Sucesso nos Leilões da ANP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97" w:history="1">
            <w:r w:rsidRPr="00305445">
              <w:rPr>
                <w:rStyle w:val="Hyperlink"/>
                <w:rFonts w:ascii="Calibri" w:hAnsi="Calibri" w:cs="Calibri"/>
                <w:noProof/>
              </w:rPr>
              <w:t>Índice de Sucesso nos Leilões de Transmissão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98" w:history="1">
            <w:r w:rsidRPr="00305445">
              <w:rPr>
                <w:rStyle w:val="Hyperlink"/>
                <w:rFonts w:ascii="Calibri" w:hAnsi="Calibri" w:cs="Calibri"/>
                <w:noProof/>
              </w:rPr>
              <w:t>Índice de Universalização Rural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0999" w:history="1">
            <w:r w:rsidRPr="00305445">
              <w:rPr>
                <w:rStyle w:val="Hyperlink"/>
                <w:rFonts w:ascii="Calibri" w:hAnsi="Calibri" w:cs="Calibri"/>
                <w:noProof/>
              </w:rPr>
              <w:t>Informações Sistematizadas (Observatório)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_Toc44510999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1000" w:history="1">
            <w:r w:rsidRPr="00305445">
              <w:rPr>
                <w:rStyle w:val="Hyperlink"/>
                <w:rFonts w:ascii="Calibri" w:hAnsi="Calibri" w:cs="Calibri"/>
                <w:noProof/>
              </w:rPr>
              <w:t>Intensidade de Consumo Final em relação ao PIB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_Toc44511000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1001" w:history="1">
            <w:r w:rsidRPr="00305445">
              <w:rPr>
                <w:rStyle w:val="Hyperlink"/>
                <w:rFonts w:ascii="Calibri" w:hAnsi="Calibri" w:cs="Calibri"/>
                <w:noProof/>
              </w:rPr>
              <w:t>Monitoramento do Cumprimento das Demandas dos Órgãos de Controle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_Toc44511001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1002" w:history="1">
            <w:r w:rsidRPr="00305445">
              <w:rPr>
                <w:rStyle w:val="Hyperlink"/>
                <w:rFonts w:ascii="Calibri" w:hAnsi="Calibri" w:cs="Calibri"/>
                <w:noProof/>
              </w:rPr>
              <w:t>Número de Marcos Legal Aprimorados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_Toc44511002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1003" w:history="1">
            <w:r w:rsidRPr="00305445">
              <w:rPr>
                <w:rStyle w:val="Hyperlink"/>
                <w:rFonts w:ascii="Calibri" w:hAnsi="Calibri" w:cs="Calibri"/>
                <w:noProof/>
              </w:rPr>
              <w:t>Número de Relatórios e Publicações Geradas pelo MME sobre Conhecimento Energético e Geológico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_Toc44511003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1004" w:history="1">
            <w:r w:rsidRPr="00305445">
              <w:rPr>
                <w:rStyle w:val="Hyperlink"/>
                <w:rFonts w:ascii="Calibri" w:hAnsi="Calibri" w:cs="Calibri"/>
                <w:noProof/>
              </w:rPr>
              <w:t>Número de Reuniões para Aprimoramento do Planejamento e Monitoramento Setorial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_Toc44511004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1005" w:history="1">
            <w:r w:rsidRPr="00305445">
              <w:rPr>
                <w:rStyle w:val="Hyperlink"/>
                <w:rFonts w:ascii="Calibri" w:hAnsi="Calibri" w:cs="Calibri"/>
                <w:noProof/>
              </w:rPr>
              <w:t>Percentual de Servidores em Exercício no MME Capacitados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_Toc44511005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1006" w:history="1">
            <w:r w:rsidRPr="00305445">
              <w:rPr>
                <w:rStyle w:val="Hyperlink"/>
                <w:rFonts w:ascii="Calibri" w:hAnsi="Calibri" w:cs="Calibri"/>
                <w:noProof/>
              </w:rPr>
              <w:t>Previsão da Expansão da Geração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_Toc44511006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1007" w:history="1">
            <w:r w:rsidRPr="00305445">
              <w:rPr>
                <w:rStyle w:val="Hyperlink"/>
                <w:rFonts w:ascii="Calibri" w:hAnsi="Calibri" w:cs="Calibri"/>
                <w:noProof/>
              </w:rPr>
              <w:t>Previsão Expansão da Transmissão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_Toc44511007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1008" w:history="1">
            <w:r w:rsidRPr="00305445">
              <w:rPr>
                <w:rStyle w:val="Hyperlink"/>
                <w:rFonts w:ascii="Calibri" w:hAnsi="Calibri" w:cs="Calibri"/>
                <w:noProof/>
              </w:rPr>
              <w:t>Proporção de Renováveis na Matriz Energética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_Toc44511008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1009" w:history="1">
            <w:r w:rsidRPr="00305445">
              <w:rPr>
                <w:rStyle w:val="Hyperlink"/>
                <w:rFonts w:ascii="Calibri" w:hAnsi="Calibri" w:cs="Calibri"/>
                <w:noProof/>
              </w:rPr>
              <w:t>Quantidade de Produtos Realizados para Comunicação Externa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_Toc44511009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1010" w:history="1">
            <w:r w:rsidRPr="00305445">
              <w:rPr>
                <w:rStyle w:val="Hyperlink"/>
                <w:rFonts w:ascii="Calibri" w:hAnsi="Calibri" w:cs="Calibri"/>
                <w:noProof/>
              </w:rPr>
              <w:t>Quantidade de Produtos Realizados para Comunicação Interna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_Toc44511010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1011" w:history="1">
            <w:r w:rsidRPr="00305445">
              <w:rPr>
                <w:rStyle w:val="Hyperlink"/>
                <w:rFonts w:ascii="Calibri" w:hAnsi="Calibri" w:cs="Calibri"/>
                <w:noProof/>
              </w:rPr>
              <w:t>Redução de Subsídios da CDE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_Toc44511011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1012" w:history="1">
            <w:r w:rsidRPr="00305445">
              <w:rPr>
                <w:rStyle w:val="Hyperlink"/>
                <w:rFonts w:ascii="Calibri" w:hAnsi="Calibri" w:cs="Calibri"/>
                <w:noProof/>
              </w:rPr>
              <w:t>Relação Entre Reserva e Produção de Gás Natural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_Toc44511012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1013" w:history="1">
            <w:r w:rsidRPr="00305445">
              <w:rPr>
                <w:rStyle w:val="Hyperlink"/>
                <w:rFonts w:ascii="Calibri" w:hAnsi="Calibri" w:cs="Calibri"/>
                <w:noProof/>
              </w:rPr>
              <w:t>Relação entre Reserva e Produção de Petróleo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_Toc44511013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1014" w:history="1">
            <w:r w:rsidRPr="00305445">
              <w:rPr>
                <w:rStyle w:val="Hyperlink"/>
                <w:rFonts w:ascii="Calibri" w:hAnsi="Calibri" w:cs="Calibri"/>
                <w:noProof/>
              </w:rPr>
              <w:t>Taxa de Execução Financeira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_Toc44511014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1015" w:history="1">
            <w:r w:rsidRPr="00305445">
              <w:rPr>
                <w:rStyle w:val="Hyperlink"/>
                <w:rFonts w:ascii="Calibri" w:hAnsi="Calibri" w:cs="Calibri"/>
                <w:noProof/>
              </w:rPr>
              <w:t>Taxa de Execução Orçamentária - Desdobramento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_Toc44511015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1016" w:history="1">
            <w:r w:rsidRPr="00305445">
              <w:rPr>
                <w:rStyle w:val="Hyperlink"/>
                <w:rFonts w:ascii="Calibri" w:hAnsi="Calibri" w:cs="Calibri"/>
                <w:noProof/>
              </w:rPr>
              <w:t>Reuniões de Avaliações Operacionais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_Toc44511016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CC3" w:rsidRDefault="00524CC3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511017" w:history="1">
            <w:r w:rsidRPr="00305445">
              <w:rPr>
                <w:rStyle w:val="Hyperlink"/>
                <w:rFonts w:ascii="Calibri" w:hAnsi="Calibri" w:cs="Calibri"/>
                <w:noProof/>
              </w:rPr>
              <w:t>Reuniões de Avaliações da Estratégia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_Toc44511017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873" w:rsidRPr="00AD76A6" w:rsidRDefault="00A20873">
          <w:pPr>
            <w:rPr>
              <w:rFonts w:ascii="Calibri" w:hAnsi="Calibri" w:cs="Calibri"/>
            </w:rPr>
          </w:pPr>
          <w:r w:rsidRPr="00E34FDD">
            <w:rPr>
              <w:rFonts w:cstheme="minorHAnsi"/>
              <w:b/>
              <w:bCs/>
              <w:sz w:val="24"/>
              <w:szCs w:val="24"/>
            </w:rPr>
            <w:fldChar w:fldCharType="end"/>
          </w:r>
        </w:p>
      </w:sdtContent>
    </w:sdt>
    <w:p w:rsidR="00524CC3" w:rsidRDefault="00524CC3">
      <w:pPr>
        <w:rPr>
          <w:rFonts w:ascii="Calibri" w:eastAsiaTheme="majorEastAsia" w:hAnsi="Calibri" w:cs="Calibri"/>
          <w:color w:val="2E74B5" w:themeColor="accent1" w:themeShade="BF"/>
          <w:sz w:val="32"/>
          <w:szCs w:val="32"/>
        </w:rPr>
      </w:pPr>
      <w:bookmarkStart w:id="1" w:name="_Toc44510951"/>
      <w:r>
        <w:rPr>
          <w:rFonts w:ascii="Calibri" w:hAnsi="Calibri" w:cs="Calibri"/>
        </w:rPr>
        <w:br w:type="page"/>
      </w:r>
    </w:p>
    <w:p w:rsidR="00FC6920" w:rsidRPr="00E34FDD" w:rsidRDefault="009D1A5C" w:rsidP="00E34FDD">
      <w:pPr>
        <w:pStyle w:val="Ttulo1"/>
        <w:rPr>
          <w:rFonts w:ascii="Calibri" w:hAnsi="Calibri" w:cs="Calibri"/>
        </w:rPr>
      </w:pPr>
      <w:bookmarkStart w:id="2" w:name="_GoBack"/>
      <w:bookmarkEnd w:id="2"/>
      <w:r w:rsidRPr="00E34FDD">
        <w:rPr>
          <w:rFonts w:ascii="Calibri" w:hAnsi="Calibri" w:cs="Calibri"/>
        </w:rPr>
        <w:lastRenderedPageBreak/>
        <w:t>Introdução</w:t>
      </w:r>
      <w:bookmarkEnd w:id="1"/>
    </w:p>
    <w:p w:rsidR="00FC6920" w:rsidRPr="00E34FDD" w:rsidRDefault="00FC6920" w:rsidP="00E34FDD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34FDD">
        <w:rPr>
          <w:rFonts w:ascii="Arial" w:hAnsi="Arial" w:cs="Arial"/>
          <w:sz w:val="24"/>
          <w:szCs w:val="24"/>
        </w:rPr>
        <w:t>Quando da mudança administrativa, com a posse do Ministro Wellington Moreira Franco, foi realizada uma avaliação desses projetos (1ª fase), constatando-se que dois – Contratação de empresa de comunicação corporativa e Fomento à  Geração Distribuída – não foram iniciados, basicamente por insuficiência de pessoal e quatro foram considerados concluídos - Elaboração do PDTIC; Estruturação de Área de Mercado; Redução de subsídios e Gestão de Pessoas – sendo que este último, apesar de ser considerado concluído, é de suma importância para a administração do MME, se caracterizando como o principal desafio a ser superado para que o MME possa desempenhar com qualidade seus objetivos estratégicos.</w:t>
      </w:r>
    </w:p>
    <w:p w:rsidR="00FC6920" w:rsidRPr="00E34FDD" w:rsidRDefault="00FC6920" w:rsidP="00E34FDD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E34FDD">
        <w:rPr>
          <w:rFonts w:ascii="Arial" w:hAnsi="Arial" w:cs="Arial"/>
          <w:sz w:val="24"/>
          <w:szCs w:val="24"/>
        </w:rPr>
        <w:t>Com a mudança do comando na Pasta, ocorrida em 10 de abril de 2018, houve uma reavaliação dos projetos prioritários, por parte da nova direção, com a definição de 10 projetos prioritários denominados "Desafios 2018"</w:t>
      </w:r>
      <w:r w:rsidR="00E34FDD" w:rsidRPr="00E34FDD">
        <w:rPr>
          <w:rFonts w:ascii="Arial" w:hAnsi="Arial" w:cs="Arial"/>
          <w:sz w:val="24"/>
          <w:szCs w:val="24"/>
        </w:rPr>
        <w:t xml:space="preserve"> </w:t>
      </w:r>
      <w:r w:rsidRPr="00E34FDD">
        <w:rPr>
          <w:rFonts w:ascii="Arial" w:hAnsi="Arial" w:cs="Arial"/>
          <w:sz w:val="24"/>
          <w:szCs w:val="24"/>
        </w:rPr>
        <w:t>(2ª fase) - sendo 3 projetos da 1ª fase e 7 da 2ª fase -  que passaram a ter acompanhamento semanal, abaixo discriminados</w:t>
      </w:r>
      <w:r w:rsidRPr="00E34FDD">
        <w:rPr>
          <w:rFonts w:ascii="Arial" w:eastAsia="Calibri" w:hAnsi="Arial" w:cs="Arial"/>
          <w:sz w:val="24"/>
          <w:szCs w:val="24"/>
        </w:rPr>
        <w:t>:</w:t>
      </w:r>
    </w:p>
    <w:p w:rsidR="00FC6920" w:rsidRPr="00F14119" w:rsidRDefault="00FC6920" w:rsidP="00FC692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14119">
        <w:rPr>
          <w:rFonts w:ascii="Arial" w:hAnsi="Arial" w:cs="Arial"/>
          <w:b/>
          <w:sz w:val="24"/>
          <w:szCs w:val="24"/>
        </w:rPr>
        <w:t xml:space="preserve">03 Projetos oriundos da 1ª fase: </w:t>
      </w:r>
    </w:p>
    <w:p w:rsidR="00AF2A14" w:rsidRPr="00F14119" w:rsidRDefault="00AF2A14" w:rsidP="00F14119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F14119">
        <w:rPr>
          <w:rFonts w:ascii="Arial" w:hAnsi="Arial" w:cs="Arial"/>
          <w:sz w:val="24"/>
          <w:szCs w:val="24"/>
        </w:rPr>
        <w:t>Modernização da Indústria Mineral Brasileira</w:t>
      </w:r>
    </w:p>
    <w:p w:rsidR="00F14119" w:rsidRPr="00F14119" w:rsidRDefault="00F14119" w:rsidP="00F14119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F14119">
        <w:rPr>
          <w:rFonts w:ascii="Arial" w:hAnsi="Arial" w:cs="Arial"/>
          <w:sz w:val="24"/>
          <w:szCs w:val="24"/>
        </w:rPr>
        <w:t xml:space="preserve">Gás </w:t>
      </w:r>
      <w:proofErr w:type="gramStart"/>
      <w:r w:rsidRPr="00F14119">
        <w:rPr>
          <w:rFonts w:ascii="Arial" w:hAnsi="Arial" w:cs="Arial"/>
          <w:sz w:val="24"/>
          <w:szCs w:val="24"/>
        </w:rPr>
        <w:t>para Crescer</w:t>
      </w:r>
      <w:proofErr w:type="gramEnd"/>
    </w:p>
    <w:p w:rsidR="00FC6920" w:rsidRPr="00F14119" w:rsidRDefault="00F14119" w:rsidP="00F14119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14119">
        <w:rPr>
          <w:rFonts w:ascii="Arial" w:hAnsi="Arial" w:cs="Arial"/>
          <w:sz w:val="24"/>
          <w:szCs w:val="24"/>
        </w:rPr>
        <w:t>RenovaBio</w:t>
      </w:r>
      <w:proofErr w:type="spellEnd"/>
      <w:r w:rsidRPr="00F14119">
        <w:rPr>
          <w:rFonts w:ascii="Arial" w:hAnsi="Arial" w:cs="Arial"/>
          <w:sz w:val="24"/>
          <w:szCs w:val="24"/>
        </w:rPr>
        <w:t xml:space="preserve"> </w:t>
      </w:r>
    </w:p>
    <w:p w:rsidR="00FC6920" w:rsidRPr="00F14119" w:rsidRDefault="00FC6920" w:rsidP="00F141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14119">
        <w:rPr>
          <w:rFonts w:ascii="Arial" w:hAnsi="Arial" w:cs="Arial"/>
          <w:b/>
          <w:sz w:val="24"/>
          <w:szCs w:val="24"/>
        </w:rPr>
        <w:t xml:space="preserve">07 novos Projetos: </w:t>
      </w:r>
    </w:p>
    <w:p w:rsidR="00AF2A14" w:rsidRPr="00F14119" w:rsidRDefault="00AF2A14" w:rsidP="00F14119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F14119">
        <w:rPr>
          <w:rFonts w:ascii="Arial" w:hAnsi="Arial" w:cs="Arial"/>
          <w:sz w:val="24"/>
          <w:szCs w:val="24"/>
        </w:rPr>
        <w:t xml:space="preserve">Desestatização das Distribuidoras da </w:t>
      </w:r>
      <w:proofErr w:type="spellStart"/>
      <w:r w:rsidRPr="00F14119">
        <w:rPr>
          <w:rFonts w:ascii="Arial" w:hAnsi="Arial" w:cs="Arial"/>
          <w:sz w:val="24"/>
          <w:szCs w:val="24"/>
        </w:rPr>
        <w:t>Eletrobras</w:t>
      </w:r>
      <w:proofErr w:type="spellEnd"/>
    </w:p>
    <w:p w:rsidR="00AF2A14" w:rsidRPr="00F14119" w:rsidRDefault="00AF2A14" w:rsidP="00F14119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F14119">
        <w:rPr>
          <w:rFonts w:ascii="Arial" w:hAnsi="Arial" w:cs="Arial"/>
          <w:sz w:val="24"/>
          <w:szCs w:val="24"/>
        </w:rPr>
        <w:t xml:space="preserve">Modernização da </w:t>
      </w:r>
      <w:proofErr w:type="spellStart"/>
      <w:r w:rsidRPr="00F14119">
        <w:rPr>
          <w:rFonts w:ascii="Arial" w:hAnsi="Arial" w:cs="Arial"/>
          <w:sz w:val="24"/>
          <w:szCs w:val="24"/>
        </w:rPr>
        <w:t>Eletrobras</w:t>
      </w:r>
      <w:proofErr w:type="spellEnd"/>
      <w:r w:rsidRPr="00F14119">
        <w:rPr>
          <w:rFonts w:ascii="Arial" w:hAnsi="Arial" w:cs="Arial"/>
          <w:sz w:val="24"/>
          <w:szCs w:val="24"/>
        </w:rPr>
        <w:t xml:space="preserve"> </w:t>
      </w:r>
    </w:p>
    <w:p w:rsidR="00AF2A14" w:rsidRPr="00F14119" w:rsidRDefault="00AF2A14" w:rsidP="00F14119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F14119">
        <w:rPr>
          <w:rFonts w:ascii="Arial" w:hAnsi="Arial" w:cs="Arial"/>
          <w:sz w:val="24"/>
          <w:szCs w:val="24"/>
        </w:rPr>
        <w:t>Modernização do Setor Elétrico</w:t>
      </w:r>
      <w:r w:rsidR="00F14119" w:rsidRPr="00F14119">
        <w:rPr>
          <w:rFonts w:ascii="Arial" w:hAnsi="Arial" w:cs="Arial"/>
          <w:b/>
          <w:sz w:val="24"/>
          <w:szCs w:val="24"/>
        </w:rPr>
        <w:t>:</w:t>
      </w:r>
    </w:p>
    <w:p w:rsidR="00AF2A14" w:rsidRPr="00F14119" w:rsidRDefault="00AF2A14" w:rsidP="00F14119">
      <w:pPr>
        <w:pStyle w:val="PargrafodaLista"/>
        <w:numPr>
          <w:ilvl w:val="1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F14119">
        <w:rPr>
          <w:rFonts w:ascii="Arial" w:hAnsi="Arial" w:cs="Arial"/>
          <w:sz w:val="24"/>
          <w:szCs w:val="24"/>
        </w:rPr>
        <w:t>Projeto: Energia Mais Justa</w:t>
      </w:r>
    </w:p>
    <w:p w:rsidR="00AF2A14" w:rsidRPr="00F14119" w:rsidRDefault="00AF2A14" w:rsidP="00F14119">
      <w:pPr>
        <w:pStyle w:val="PargrafodaLista"/>
        <w:numPr>
          <w:ilvl w:val="1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F14119">
        <w:rPr>
          <w:rFonts w:ascii="Arial" w:hAnsi="Arial" w:cs="Arial"/>
          <w:sz w:val="24"/>
          <w:szCs w:val="24"/>
        </w:rPr>
        <w:t xml:space="preserve">Leilões de Geração - LEN A-6/2018 </w:t>
      </w:r>
    </w:p>
    <w:p w:rsidR="00AF2A14" w:rsidRPr="00F14119" w:rsidRDefault="00AF2A14" w:rsidP="00F14119">
      <w:pPr>
        <w:pStyle w:val="PargrafodaLista"/>
        <w:numPr>
          <w:ilvl w:val="1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F14119">
        <w:rPr>
          <w:rFonts w:ascii="Arial" w:hAnsi="Arial" w:cs="Arial"/>
          <w:sz w:val="24"/>
          <w:szCs w:val="24"/>
        </w:rPr>
        <w:t xml:space="preserve">Leilões de Transmissão </w:t>
      </w:r>
    </w:p>
    <w:p w:rsidR="00F14119" w:rsidRPr="00F14119" w:rsidRDefault="00AF2A14" w:rsidP="00F14119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F14119">
        <w:rPr>
          <w:rFonts w:ascii="Arial" w:hAnsi="Arial" w:cs="Arial"/>
          <w:sz w:val="24"/>
          <w:szCs w:val="24"/>
        </w:rPr>
        <w:t>Revisão do Marco Legal do Setor Elétrico</w:t>
      </w:r>
    </w:p>
    <w:p w:rsidR="00AF2A14" w:rsidRPr="00F14119" w:rsidRDefault="00AF2A14" w:rsidP="00F14119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F14119">
        <w:rPr>
          <w:rFonts w:ascii="Arial" w:hAnsi="Arial" w:cs="Arial"/>
          <w:sz w:val="24"/>
          <w:szCs w:val="24"/>
        </w:rPr>
        <w:t>Revisão do Contrato da Cessão Onerosa</w:t>
      </w:r>
    </w:p>
    <w:p w:rsidR="00F14119" w:rsidRPr="00F14119" w:rsidRDefault="00F14119" w:rsidP="00F14119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F14119">
        <w:rPr>
          <w:rFonts w:ascii="Arial" w:hAnsi="Arial" w:cs="Arial"/>
          <w:sz w:val="24"/>
          <w:szCs w:val="24"/>
        </w:rPr>
        <w:t>Rodadas de Licitações sob o Regime de Partilha de Produção</w:t>
      </w:r>
    </w:p>
    <w:p w:rsidR="00AF2A14" w:rsidRPr="0014628B" w:rsidRDefault="00F14119" w:rsidP="0014628B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F14119">
        <w:rPr>
          <w:rFonts w:ascii="Arial" w:hAnsi="Arial" w:cs="Arial"/>
          <w:sz w:val="24"/>
          <w:szCs w:val="24"/>
        </w:rPr>
        <w:t>Rodada de Licitações de Blocos na modalidade de Oferta Permanente, sob o Regime de Concessão, a iniciar em 2018</w:t>
      </w:r>
    </w:p>
    <w:p w:rsidR="00FC6920" w:rsidRPr="00E34FDD" w:rsidRDefault="00FC6920" w:rsidP="00E34FDD">
      <w:pPr>
        <w:autoSpaceDE w:val="0"/>
        <w:autoSpaceDN w:val="0"/>
        <w:adjustRightInd w:val="0"/>
        <w:spacing w:after="0" w:line="240" w:lineRule="auto"/>
        <w:ind w:firstLine="360"/>
        <w:jc w:val="both"/>
      </w:pPr>
      <w:r w:rsidRPr="00E34FDD">
        <w:t xml:space="preserve">É importante lembrar que dos 06 Projetos da 1ª fase, 03 foram incluídos nos “Desafios 2018” e 03 continuam ativos - Estruturação do Escritório de Processos; Combustível Brasil e REATE. </w:t>
      </w:r>
    </w:p>
    <w:p w:rsidR="00FC6920" w:rsidRPr="00692CE5" w:rsidRDefault="00FC6920" w:rsidP="00FC6920">
      <w:r w:rsidRPr="00692CE5">
        <w:t xml:space="preserve"> </w:t>
      </w:r>
    </w:p>
    <w:p w:rsidR="00FC6920" w:rsidRDefault="00FC6920" w:rsidP="00AD76A6">
      <w:pPr>
        <w:spacing w:before="120" w:after="120" w:line="240" w:lineRule="auto"/>
        <w:ind w:right="120" w:firstLine="851"/>
        <w:jc w:val="both"/>
        <w:rPr>
          <w:rFonts w:ascii="Calibri" w:eastAsia="Times New Roman" w:hAnsi="Calibri" w:cs="Calibri"/>
          <w:color w:val="000000"/>
          <w:lang w:eastAsia="pt-BR"/>
        </w:rPr>
      </w:pPr>
    </w:p>
    <w:p w:rsidR="00FC6920" w:rsidRPr="00AD76A6" w:rsidRDefault="00FC6920" w:rsidP="00AD76A6">
      <w:pPr>
        <w:spacing w:before="120" w:after="120" w:line="240" w:lineRule="auto"/>
        <w:ind w:right="120" w:firstLine="851"/>
        <w:jc w:val="both"/>
        <w:rPr>
          <w:rFonts w:ascii="Calibri" w:eastAsia="Times New Roman" w:hAnsi="Calibri" w:cs="Calibri"/>
          <w:color w:val="000000"/>
          <w:lang w:eastAsia="pt-BR"/>
        </w:rPr>
      </w:pPr>
    </w:p>
    <w:p w:rsidR="009D1A5C" w:rsidRPr="00AD76A6" w:rsidRDefault="009D1A5C">
      <w:pPr>
        <w:rPr>
          <w:rFonts w:ascii="Calibri" w:hAnsi="Calibri" w:cs="Calibri"/>
        </w:rPr>
      </w:pPr>
      <w:r w:rsidRPr="00AD76A6">
        <w:rPr>
          <w:rFonts w:ascii="Calibri" w:hAnsi="Calibri" w:cs="Calibri"/>
        </w:rPr>
        <w:br w:type="page"/>
      </w:r>
    </w:p>
    <w:p w:rsidR="009D1A5C" w:rsidRPr="00AD76A6" w:rsidRDefault="009D1A5C">
      <w:pPr>
        <w:rPr>
          <w:rFonts w:ascii="Calibri" w:hAnsi="Calibri" w:cs="Calibri"/>
        </w:rPr>
        <w:sectPr w:rsidR="009D1A5C" w:rsidRPr="00AD76A6" w:rsidSect="00E20B1E">
          <w:footerReference w:type="default" r:id="rId9"/>
          <w:pgSz w:w="11906" w:h="16838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9D1A5C" w:rsidRPr="00AD76A6" w:rsidRDefault="009D1A5C" w:rsidP="00A20873">
      <w:pPr>
        <w:pStyle w:val="Ttulo1"/>
        <w:rPr>
          <w:rFonts w:ascii="Calibri" w:hAnsi="Calibri" w:cs="Calibri"/>
        </w:rPr>
      </w:pPr>
      <w:bookmarkStart w:id="3" w:name="_Toc44510952"/>
      <w:r w:rsidRPr="00AD76A6">
        <w:rPr>
          <w:rFonts w:ascii="Calibri" w:hAnsi="Calibri" w:cs="Calibri"/>
        </w:rPr>
        <w:lastRenderedPageBreak/>
        <w:t>Mapa Estratégico</w:t>
      </w:r>
      <w:r w:rsidR="00A20873" w:rsidRPr="00AD76A6">
        <w:rPr>
          <w:rFonts w:ascii="Calibri" w:hAnsi="Calibri" w:cs="Calibri"/>
        </w:rPr>
        <w:t xml:space="preserve"> 2017-2021</w:t>
      </w:r>
      <w:bookmarkEnd w:id="3"/>
    </w:p>
    <w:p w:rsidR="009D1A5C" w:rsidRPr="00AD76A6" w:rsidRDefault="00A20873">
      <w:pPr>
        <w:rPr>
          <w:rFonts w:ascii="Calibri" w:hAnsi="Calibri" w:cs="Calibri"/>
        </w:rPr>
      </w:pPr>
      <w:r w:rsidRPr="00AD76A6">
        <w:rPr>
          <w:rFonts w:ascii="Calibri" w:hAnsi="Calibri" w:cs="Calibri"/>
          <w:noProof/>
          <w:lang w:eastAsia="pt-BR"/>
        </w:rPr>
        <w:drawing>
          <wp:inline distT="0" distB="0" distL="0" distR="0" wp14:anchorId="4ABD8B5D" wp14:editId="42B3A1F3">
            <wp:extent cx="8054253" cy="5257800"/>
            <wp:effectExtent l="0" t="0" r="4445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6116" cy="526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A5C" w:rsidRPr="00AD76A6" w:rsidRDefault="009D1A5C">
      <w:pPr>
        <w:rPr>
          <w:rFonts w:ascii="Calibri" w:hAnsi="Calibri" w:cs="Calibri"/>
        </w:rPr>
      </w:pPr>
    </w:p>
    <w:p w:rsidR="00CE5342" w:rsidRPr="00AD76A6" w:rsidRDefault="00CE5342">
      <w:pPr>
        <w:rPr>
          <w:rFonts w:ascii="Calibri" w:hAnsi="Calibri" w:cs="Calibri"/>
        </w:rPr>
      </w:pPr>
    </w:p>
    <w:p w:rsidR="002E6CAE" w:rsidRDefault="002E6CAE" w:rsidP="002E6CAE">
      <w:pPr>
        <w:pStyle w:val="Ttulo1"/>
        <w:rPr>
          <w:rFonts w:ascii="Calibri" w:hAnsi="Calibri" w:cs="Calibri"/>
        </w:rPr>
      </w:pPr>
      <w:bookmarkStart w:id="4" w:name="_Toc44510953"/>
      <w:r>
        <w:rPr>
          <w:rFonts w:ascii="Calibri" w:hAnsi="Calibri" w:cs="Calibri"/>
        </w:rPr>
        <w:lastRenderedPageBreak/>
        <w:t>Painéis de Contribuições</w:t>
      </w:r>
      <w:bookmarkEnd w:id="4"/>
    </w:p>
    <w:p w:rsidR="00884CDE" w:rsidRDefault="00884CDE" w:rsidP="00884CDE"/>
    <w:p w:rsidR="00884CDE" w:rsidRDefault="00884CDE" w:rsidP="00884CDE">
      <w:r w:rsidRPr="00884CDE">
        <w:rPr>
          <w:rFonts w:ascii="Calibri" w:hAnsi="Calibri" w:cs="Calibri"/>
        </w:rPr>
        <w:object w:dxaOrig="14004" w:dyaOrig="86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0.5pt;height:434.55pt" o:ole="">
            <v:imagedata r:id="rId11" o:title=""/>
          </v:shape>
          <o:OLEObject Type="Embed" ProgID="Word.Document.12" ShapeID="_x0000_i1025" DrawAspect="Content" ObjectID="_1655123915" r:id="rId12">
            <o:FieldCodes>\s</o:FieldCodes>
          </o:OLEObject>
        </w:object>
      </w:r>
    </w:p>
    <w:p w:rsidR="00884CDE" w:rsidRDefault="00884CDE" w:rsidP="00884CDE"/>
    <w:p w:rsidR="00884CDE" w:rsidRDefault="00884CDE" w:rsidP="00884CDE"/>
    <w:p w:rsidR="00884CDE" w:rsidRDefault="0014628B" w:rsidP="00884CDE">
      <w:r w:rsidRPr="00884CDE">
        <w:rPr>
          <w:rFonts w:ascii="Calibri" w:hAnsi="Calibri" w:cs="Calibri"/>
        </w:rPr>
        <w:object w:dxaOrig="11716" w:dyaOrig="7093">
          <v:shape id="_x0000_i1026" type="#_x0000_t75" style="width:586.15pt;height:354.9pt" o:ole="">
            <v:imagedata r:id="rId13" o:title=""/>
          </v:shape>
          <o:OLEObject Type="Embed" ProgID="Word.Document.12" ShapeID="_x0000_i1026" DrawAspect="Content" ObjectID="_1655123916" r:id="rId14">
            <o:FieldCodes>\s</o:FieldCodes>
          </o:OLEObject>
        </w:object>
      </w:r>
    </w:p>
    <w:p w:rsidR="00884CDE" w:rsidRDefault="00884CDE" w:rsidP="00884CDE"/>
    <w:p w:rsidR="0014628B" w:rsidRDefault="0014628B" w:rsidP="00884CDE"/>
    <w:p w:rsidR="0014628B" w:rsidRDefault="0014628B" w:rsidP="00884CDE"/>
    <w:p w:rsidR="0014628B" w:rsidRDefault="0014628B" w:rsidP="00884CDE"/>
    <w:p w:rsidR="0014628B" w:rsidRDefault="0014628B" w:rsidP="00884CDE"/>
    <w:p w:rsidR="0014628B" w:rsidRDefault="0014628B" w:rsidP="00884CDE"/>
    <w:p w:rsidR="0014628B" w:rsidRDefault="0014628B" w:rsidP="00884CDE">
      <w:r w:rsidRPr="00884CDE">
        <w:rPr>
          <w:rFonts w:ascii="Calibri" w:hAnsi="Calibri" w:cs="Calibri"/>
        </w:rPr>
        <w:object w:dxaOrig="11326" w:dyaOrig="6880">
          <v:shape id="_x0000_i1027" type="#_x0000_t75" style="width:566.7pt;height:344.75pt" o:ole="">
            <v:imagedata r:id="rId15" o:title=""/>
          </v:shape>
          <o:OLEObject Type="Embed" ProgID="Word.Document.12" ShapeID="_x0000_i1027" DrawAspect="Content" ObjectID="_1655123917" r:id="rId16">
            <o:FieldCodes>\s</o:FieldCodes>
          </o:OLEObject>
        </w:object>
      </w:r>
    </w:p>
    <w:p w:rsidR="0014628B" w:rsidRDefault="0014628B" w:rsidP="00884CDE"/>
    <w:p w:rsidR="0014628B" w:rsidRDefault="0014628B" w:rsidP="00884CDE"/>
    <w:p w:rsidR="00884CDE" w:rsidRDefault="00884CDE" w:rsidP="00884CDE">
      <w:r w:rsidRPr="00884CDE">
        <w:rPr>
          <w:rFonts w:ascii="Calibri" w:hAnsi="Calibri" w:cs="Calibri"/>
        </w:rPr>
        <w:object w:dxaOrig="11476" w:dyaOrig="6973">
          <v:shape id="_x0000_i1028" type="#_x0000_t75" style="width:573.45pt;height:349pt" o:ole="">
            <v:imagedata r:id="rId17" o:title=""/>
          </v:shape>
          <o:OLEObject Type="Embed" ProgID="Word.Document.12" ShapeID="_x0000_i1028" DrawAspect="Content" ObjectID="_1655123918" r:id="rId18">
            <o:FieldCodes>\s</o:FieldCodes>
          </o:OLEObject>
        </w:object>
      </w:r>
    </w:p>
    <w:p w:rsidR="00884CDE" w:rsidRDefault="00884CDE" w:rsidP="00884CDE"/>
    <w:p w:rsidR="00884CDE" w:rsidRDefault="00884CDE" w:rsidP="00884CDE"/>
    <w:p w:rsidR="00884CDE" w:rsidRDefault="00884CDE" w:rsidP="00884CDE"/>
    <w:p w:rsidR="00884CDE" w:rsidRDefault="00884CDE" w:rsidP="00884CDE"/>
    <w:p w:rsidR="00884CDE" w:rsidRDefault="00884CDE" w:rsidP="00884CDE"/>
    <w:p w:rsidR="00884CDE" w:rsidRDefault="00884CDE" w:rsidP="00884CDE">
      <w:r w:rsidRPr="00884CDE">
        <w:rPr>
          <w:rFonts w:ascii="Calibri" w:hAnsi="Calibri" w:cs="Calibri"/>
        </w:rPr>
        <w:object w:dxaOrig="11386" w:dyaOrig="6906">
          <v:shape id="_x0000_i1029" type="#_x0000_t75" style="width:569.2pt;height:343.9pt" o:ole="">
            <v:imagedata r:id="rId19" o:title=""/>
          </v:shape>
          <o:OLEObject Type="Embed" ProgID="Word.Document.12" ShapeID="_x0000_i1029" DrawAspect="Content" ObjectID="_1655123919" r:id="rId20">
            <o:FieldCodes>\s</o:FieldCodes>
          </o:OLEObject>
        </w:object>
      </w:r>
    </w:p>
    <w:p w:rsidR="00884CDE" w:rsidRDefault="00884CDE" w:rsidP="00884CDE"/>
    <w:p w:rsidR="00884CDE" w:rsidRDefault="00884CDE" w:rsidP="00884CDE"/>
    <w:p w:rsidR="00884CDE" w:rsidRDefault="00884CDE" w:rsidP="00884CDE"/>
    <w:p w:rsidR="00884CDE" w:rsidRDefault="00884CDE" w:rsidP="00884CDE"/>
    <w:p w:rsidR="00884CDE" w:rsidRDefault="00884CDE" w:rsidP="00884CDE"/>
    <w:p w:rsidR="00884CDE" w:rsidRDefault="00884CDE" w:rsidP="00884CDE"/>
    <w:p w:rsidR="0014628B" w:rsidRDefault="0014628B" w:rsidP="0014628B">
      <w:pPr>
        <w:pStyle w:val="Ttulo1"/>
        <w:rPr>
          <w:rFonts w:ascii="Calibri" w:hAnsi="Calibri" w:cs="Calibri"/>
        </w:rPr>
      </w:pPr>
      <w:bookmarkStart w:id="5" w:name="_Toc44510954"/>
      <w:r>
        <w:rPr>
          <w:rFonts w:ascii="Calibri" w:hAnsi="Calibri" w:cs="Calibri"/>
        </w:rPr>
        <w:lastRenderedPageBreak/>
        <w:t>Planos Operacionais</w:t>
      </w:r>
      <w:bookmarkEnd w:id="5"/>
    </w:p>
    <w:p w:rsidR="00884CDE" w:rsidRDefault="00884CDE" w:rsidP="00884CDE"/>
    <w:p w:rsidR="00884CDE" w:rsidRDefault="00884CDE" w:rsidP="00884CDE"/>
    <w:p w:rsidR="00884CDE" w:rsidRDefault="00884CDE" w:rsidP="00884CDE">
      <w:r w:rsidRPr="00884CDE">
        <w:rPr>
          <w:rFonts w:ascii="Calibri" w:hAnsi="Calibri" w:cs="Calibri"/>
        </w:rPr>
        <w:object w:dxaOrig="11566" w:dyaOrig="4908">
          <v:shape id="_x0000_i1030" type="#_x0000_t75" style="width:578.55pt;height:244.8pt" o:ole="">
            <v:imagedata r:id="rId21" o:title=""/>
          </v:shape>
          <o:OLEObject Type="Embed" ProgID="Word.Document.12" ShapeID="_x0000_i1030" DrawAspect="Content" ObjectID="_1655123920" r:id="rId22">
            <o:FieldCodes>\s</o:FieldCodes>
          </o:OLEObject>
        </w:object>
      </w:r>
    </w:p>
    <w:p w:rsidR="00884CDE" w:rsidRDefault="00884CDE" w:rsidP="00884CDE"/>
    <w:p w:rsidR="00884CDE" w:rsidRDefault="00884CDE" w:rsidP="00884CDE"/>
    <w:p w:rsidR="00884CDE" w:rsidRDefault="00884CDE" w:rsidP="00884CDE"/>
    <w:p w:rsidR="00884CDE" w:rsidRPr="00884CDE" w:rsidRDefault="00884CDE" w:rsidP="00884CDE"/>
    <w:p w:rsidR="00EF6376" w:rsidRDefault="00884CDE">
      <w:pPr>
        <w:rPr>
          <w:rFonts w:ascii="Calibri" w:hAnsi="Calibri" w:cs="Calibri"/>
        </w:rPr>
      </w:pPr>
      <w:r w:rsidRPr="00884CDE">
        <w:rPr>
          <w:rFonts w:ascii="Calibri" w:hAnsi="Calibri" w:cs="Calibri"/>
        </w:rPr>
        <w:object w:dxaOrig="11431" w:dyaOrig="5411">
          <v:shape id="_x0000_i1031" type="#_x0000_t75" style="width:571.75pt;height:271.05pt" o:ole="">
            <v:imagedata r:id="rId23" o:title=""/>
          </v:shape>
          <o:OLEObject Type="Embed" ProgID="Word.Document.12" ShapeID="_x0000_i1031" DrawAspect="Content" ObjectID="_1655123921" r:id="rId24">
            <o:FieldCodes>\s</o:FieldCodes>
          </o:OLEObject>
        </w:object>
      </w:r>
      <w:r w:rsidRPr="00884CDE">
        <w:rPr>
          <w:rFonts w:ascii="Calibri" w:hAnsi="Calibri" w:cs="Calibri"/>
        </w:rPr>
        <w:object w:dxaOrig="11521" w:dyaOrig="8150">
          <v:shape id="_x0000_i1032" type="#_x0000_t75" style="width:8in;height:407.45pt" o:ole="">
            <v:imagedata r:id="rId25" o:title=""/>
          </v:shape>
          <o:OLEObject Type="Embed" ProgID="Word.Document.12" ShapeID="_x0000_i1032" DrawAspect="Content" ObjectID="_1655123922" r:id="rId26">
            <o:FieldCodes>\s</o:FieldCodes>
          </o:OLEObject>
        </w:object>
      </w:r>
      <w:r w:rsidRPr="00884CDE">
        <w:rPr>
          <w:rFonts w:ascii="Calibri" w:hAnsi="Calibri" w:cs="Calibri"/>
        </w:rPr>
        <w:object w:dxaOrig="11896" w:dyaOrig="6207">
          <v:shape id="_x0000_i1033" type="#_x0000_t75" style="width:594.65pt;height:310pt" o:ole="">
            <v:imagedata r:id="rId27" o:title=""/>
          </v:shape>
          <o:OLEObject Type="Embed" ProgID="Word.Document.12" ShapeID="_x0000_i1033" DrawAspect="Content" ObjectID="_1655123923" r:id="rId28">
            <o:FieldCodes>\s</o:FieldCodes>
          </o:OLEObject>
        </w:object>
      </w:r>
      <w:r w:rsidRPr="00884CDE">
        <w:rPr>
          <w:rFonts w:ascii="Calibri" w:hAnsi="Calibri" w:cs="Calibri"/>
        </w:rPr>
        <w:object w:dxaOrig="11491" w:dyaOrig="5996">
          <v:shape id="_x0000_i1034" type="#_x0000_t75" style="width:574.3pt;height:299.85pt" o:ole="">
            <v:imagedata r:id="rId29" o:title=""/>
          </v:shape>
          <o:OLEObject Type="Embed" ProgID="Word.Document.12" ShapeID="_x0000_i1034" DrawAspect="Content" ObjectID="_1655123924" r:id="rId30">
            <o:FieldCodes>\s</o:FieldCodes>
          </o:OLEObject>
        </w:object>
      </w:r>
      <w:r w:rsidRPr="00884CDE">
        <w:rPr>
          <w:rFonts w:ascii="Calibri" w:hAnsi="Calibri" w:cs="Calibri"/>
        </w:rPr>
        <w:object w:dxaOrig="11611" w:dyaOrig="5899">
          <v:shape id="_x0000_i1035" type="#_x0000_t75" style="width:580.25pt;height:294.8pt" o:ole="">
            <v:imagedata r:id="rId31" o:title=""/>
          </v:shape>
          <o:OLEObject Type="Embed" ProgID="Word.Document.12" ShapeID="_x0000_i1035" DrawAspect="Content" ObjectID="_1655123925" r:id="rId32">
            <o:FieldCodes>\s</o:FieldCodes>
          </o:OLEObject>
        </w:object>
      </w:r>
    </w:p>
    <w:p w:rsidR="00EF6376" w:rsidRDefault="00EF6376">
      <w:pPr>
        <w:rPr>
          <w:rFonts w:ascii="Calibri" w:hAnsi="Calibri" w:cs="Calibri"/>
        </w:rPr>
      </w:pPr>
    </w:p>
    <w:p w:rsidR="00EF6376" w:rsidRPr="00AD76A6" w:rsidRDefault="0014628B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437ABF" w:rsidRDefault="00437ABF" w:rsidP="004463AB">
      <w:pPr>
        <w:pStyle w:val="Ttulo1"/>
        <w:rPr>
          <w:rFonts w:ascii="Calibri" w:hAnsi="Calibri" w:cs="Calibri"/>
        </w:rPr>
      </w:pPr>
      <w:bookmarkStart w:id="6" w:name="_Toc44510955"/>
      <w:r>
        <w:rPr>
          <w:rFonts w:ascii="Calibri" w:hAnsi="Calibri" w:cs="Calibri"/>
        </w:rPr>
        <w:lastRenderedPageBreak/>
        <w:t>Objetivos Estratégicos</w:t>
      </w:r>
      <w:r w:rsidR="009F7BAC">
        <w:rPr>
          <w:rFonts w:ascii="Calibri" w:hAnsi="Calibri" w:cs="Calibri"/>
        </w:rPr>
        <w:t>:</w:t>
      </w:r>
      <w:bookmarkEnd w:id="6"/>
    </w:p>
    <w:p w:rsidR="00437ABF" w:rsidRDefault="00437ABF" w:rsidP="00437ABF">
      <w:r w:rsidRPr="00437ABF">
        <w:rPr>
          <w:noProof/>
          <w:lang w:eastAsia="pt-BR"/>
        </w:rPr>
        <w:drawing>
          <wp:inline distT="0" distB="0" distL="0" distR="0" wp14:anchorId="197FC157" wp14:editId="621BC0D0">
            <wp:extent cx="9777730" cy="5672455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ABF" w:rsidRDefault="00437ABF" w:rsidP="00437ABF"/>
    <w:p w:rsidR="00D00436" w:rsidRPr="00423216" w:rsidRDefault="00D00436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7" w:name="_Toc44510956"/>
      <w:r w:rsidRPr="00423216">
        <w:rPr>
          <w:rFonts w:ascii="Calibri" w:hAnsi="Calibri" w:cs="Calibri"/>
          <w:sz w:val="24"/>
          <w:szCs w:val="24"/>
        </w:rPr>
        <w:lastRenderedPageBreak/>
        <w:t>Ambiente de Confiança, Inovação e Competitividade para os Setores de Energia e Mineração – Desdobramento</w:t>
      </w:r>
      <w:bookmarkEnd w:id="7"/>
    </w:p>
    <w:p w:rsidR="004463AB" w:rsidRDefault="004463AB" w:rsidP="004463AB"/>
    <w:p w:rsidR="00437ABF" w:rsidRDefault="00437ABF" w:rsidP="004463AB"/>
    <w:p w:rsidR="00437ABF" w:rsidRDefault="00A43A9D" w:rsidP="004463AB">
      <w:r w:rsidRPr="00A43A9D">
        <w:rPr>
          <w:noProof/>
          <w:lang w:eastAsia="pt-BR"/>
        </w:rPr>
        <w:drawing>
          <wp:inline distT="0" distB="0" distL="0" distR="0" wp14:anchorId="34F6E964" wp14:editId="3EC41922">
            <wp:extent cx="9777730" cy="33788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ABF" w:rsidRDefault="00437ABF" w:rsidP="004463AB"/>
    <w:p w:rsidR="00437ABF" w:rsidRDefault="00437ABF" w:rsidP="004463AB"/>
    <w:p w:rsidR="00437ABF" w:rsidRDefault="00437ABF" w:rsidP="004463AB"/>
    <w:p w:rsidR="00D00436" w:rsidRDefault="00D00436" w:rsidP="004463AB"/>
    <w:p w:rsidR="00D00436" w:rsidRDefault="00D00436" w:rsidP="004463AB"/>
    <w:p w:rsidR="00D00436" w:rsidRDefault="00D00436" w:rsidP="004463AB"/>
    <w:p w:rsidR="00D00436" w:rsidRDefault="00D00436" w:rsidP="004463AB"/>
    <w:p w:rsidR="00D00436" w:rsidRDefault="00D00436" w:rsidP="004463AB"/>
    <w:p w:rsidR="00D00436" w:rsidRPr="00423216" w:rsidRDefault="00F25D8F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8" w:name="_Toc44510957"/>
      <w:r w:rsidRPr="00423216">
        <w:rPr>
          <w:rFonts w:ascii="Calibri" w:hAnsi="Calibri" w:cs="Calibri"/>
          <w:sz w:val="24"/>
          <w:szCs w:val="24"/>
        </w:rPr>
        <w:lastRenderedPageBreak/>
        <w:t>Ampliar a Participação na Gestão Territorial nos Setores de Energia e Mineração</w:t>
      </w:r>
      <w:r w:rsidR="00D00436" w:rsidRPr="00423216">
        <w:rPr>
          <w:rFonts w:ascii="Calibri" w:hAnsi="Calibri" w:cs="Calibri"/>
          <w:sz w:val="24"/>
          <w:szCs w:val="24"/>
        </w:rPr>
        <w:t>– Desdobramento</w:t>
      </w:r>
      <w:bookmarkEnd w:id="8"/>
    </w:p>
    <w:p w:rsidR="004463AB" w:rsidRDefault="00D00436" w:rsidP="004463AB">
      <w:r>
        <w:rPr>
          <w:noProof/>
          <w:lang w:eastAsia="pt-BR"/>
        </w:rPr>
        <w:drawing>
          <wp:inline distT="0" distB="0" distL="0" distR="0" wp14:anchorId="725102BB">
            <wp:extent cx="7105650" cy="2984938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70"/>
                    <a:stretch/>
                  </pic:blipFill>
                  <pic:spPr bwMode="auto">
                    <a:xfrm>
                      <a:off x="0" y="0"/>
                      <a:ext cx="7105650" cy="298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3AB" w:rsidRDefault="004463AB" w:rsidP="004463AB"/>
    <w:p w:rsidR="00F25D8F" w:rsidRPr="00423216" w:rsidRDefault="00F25D8F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9" w:name="_Toc44510958"/>
      <w:r w:rsidRPr="00423216">
        <w:rPr>
          <w:rFonts w:ascii="Calibri" w:hAnsi="Calibri" w:cs="Calibri"/>
          <w:sz w:val="24"/>
          <w:szCs w:val="24"/>
        </w:rPr>
        <w:lastRenderedPageBreak/>
        <w:t>Ampliar e Divulgar o Conhecimento Energético e Geológico– Desdobramento</w:t>
      </w:r>
      <w:bookmarkEnd w:id="9"/>
    </w:p>
    <w:p w:rsidR="00F25D8F" w:rsidRDefault="00F25D8F" w:rsidP="004463AB">
      <w:r>
        <w:rPr>
          <w:noProof/>
          <w:lang w:eastAsia="pt-BR"/>
        </w:rPr>
        <w:drawing>
          <wp:inline distT="0" distB="0" distL="0" distR="0" wp14:anchorId="5C278A98">
            <wp:extent cx="7167880" cy="3026979"/>
            <wp:effectExtent l="0" t="0" r="0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66"/>
                    <a:stretch/>
                  </pic:blipFill>
                  <pic:spPr bwMode="auto">
                    <a:xfrm>
                      <a:off x="0" y="0"/>
                      <a:ext cx="7168230" cy="302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D8F" w:rsidRDefault="00F25D8F" w:rsidP="004463AB"/>
    <w:p w:rsidR="00F25D8F" w:rsidRPr="00423216" w:rsidRDefault="00F25D8F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10" w:name="_Toc44510959"/>
      <w:r w:rsidRPr="00423216">
        <w:rPr>
          <w:rFonts w:ascii="Calibri" w:hAnsi="Calibri" w:cs="Calibri"/>
          <w:sz w:val="24"/>
          <w:szCs w:val="24"/>
        </w:rPr>
        <w:lastRenderedPageBreak/>
        <w:t>Aprimorar a Gestão dos Processos de Trabalho– Desdobramento</w:t>
      </w:r>
      <w:bookmarkEnd w:id="10"/>
    </w:p>
    <w:p w:rsidR="00F25D8F" w:rsidRDefault="00F25D8F" w:rsidP="004463AB">
      <w:r>
        <w:rPr>
          <w:noProof/>
          <w:lang w:eastAsia="pt-BR"/>
        </w:rPr>
        <w:drawing>
          <wp:inline distT="0" distB="0" distL="0" distR="0" wp14:anchorId="5D6FDA3C">
            <wp:extent cx="7109460" cy="2963917"/>
            <wp:effectExtent l="0" t="0" r="0" b="82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38"/>
                    <a:stretch/>
                  </pic:blipFill>
                  <pic:spPr bwMode="auto">
                    <a:xfrm>
                      <a:off x="0" y="0"/>
                      <a:ext cx="7109460" cy="296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D8F" w:rsidRDefault="00F25D8F" w:rsidP="004463AB"/>
    <w:p w:rsidR="0091633B" w:rsidRPr="00423216" w:rsidRDefault="0091633B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11" w:name="_Toc44510960"/>
      <w:r w:rsidRPr="00423216">
        <w:rPr>
          <w:rFonts w:ascii="Calibri" w:hAnsi="Calibri" w:cs="Calibri"/>
          <w:sz w:val="24"/>
          <w:szCs w:val="24"/>
        </w:rPr>
        <w:lastRenderedPageBreak/>
        <w:t>Aprimorar a Governança– Desdobramento</w:t>
      </w:r>
      <w:bookmarkEnd w:id="11"/>
    </w:p>
    <w:p w:rsidR="0091633B" w:rsidRDefault="0091633B" w:rsidP="004463AB">
      <w:r>
        <w:rPr>
          <w:noProof/>
          <w:lang w:eastAsia="pt-BR"/>
        </w:rPr>
        <w:drawing>
          <wp:inline distT="0" distB="0" distL="0" distR="0" wp14:anchorId="1541AAE0">
            <wp:extent cx="7109460" cy="30480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67"/>
                    <a:stretch/>
                  </pic:blipFill>
                  <pic:spPr bwMode="auto">
                    <a:xfrm>
                      <a:off x="0" y="0"/>
                      <a:ext cx="71094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33B" w:rsidRDefault="0091633B" w:rsidP="004463AB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12" w:name="_Toc44510961"/>
      <w:r w:rsidRPr="00423216">
        <w:rPr>
          <w:rFonts w:ascii="Calibri" w:hAnsi="Calibri" w:cs="Calibri"/>
          <w:sz w:val="24"/>
          <w:szCs w:val="24"/>
        </w:rPr>
        <w:lastRenderedPageBreak/>
        <w:t>Aprimorar o Planejamento e o Monitoramento Setorial – Desdobramento</w:t>
      </w:r>
      <w:bookmarkEnd w:id="12"/>
    </w:p>
    <w:p w:rsidR="00630FDA" w:rsidRDefault="009F7BAC" w:rsidP="00630FDA">
      <w:r>
        <w:rPr>
          <w:noProof/>
          <w:lang w:eastAsia="pt-BR"/>
        </w:rPr>
        <w:drawing>
          <wp:inline distT="0" distB="0" distL="0" distR="0" wp14:anchorId="305ED307">
            <wp:extent cx="6067425" cy="5594535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26" cy="559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FDA" w:rsidRPr="00630FDA" w:rsidRDefault="00630FDA" w:rsidP="00630FDA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13" w:name="_Toc44510962"/>
      <w:r w:rsidRPr="00423216">
        <w:rPr>
          <w:rFonts w:ascii="Calibri" w:hAnsi="Calibri" w:cs="Calibri"/>
          <w:sz w:val="24"/>
          <w:szCs w:val="24"/>
        </w:rPr>
        <w:lastRenderedPageBreak/>
        <w:t>Aprimorar os Marcos Legal e Regulatório com Segurança Jurídica – Desdobramento</w:t>
      </w:r>
      <w:bookmarkEnd w:id="13"/>
    </w:p>
    <w:p w:rsidR="0091633B" w:rsidRDefault="004939AB" w:rsidP="004463AB">
      <w:r>
        <w:rPr>
          <w:noProof/>
          <w:lang w:eastAsia="pt-BR"/>
        </w:rPr>
        <w:drawing>
          <wp:inline distT="0" distB="0" distL="0" distR="0" wp14:anchorId="34F32996">
            <wp:extent cx="5715000" cy="517143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38" cy="5174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33B" w:rsidRDefault="0091633B" w:rsidP="004463AB"/>
    <w:p w:rsidR="004939AB" w:rsidRDefault="004939AB" w:rsidP="004463AB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14" w:name="_Toc44510963"/>
      <w:r w:rsidRPr="00423216">
        <w:rPr>
          <w:rFonts w:ascii="Calibri" w:hAnsi="Calibri" w:cs="Calibri"/>
          <w:sz w:val="24"/>
          <w:szCs w:val="24"/>
        </w:rPr>
        <w:lastRenderedPageBreak/>
        <w:t>Aproveitamento dos Recursos Energéticos e Minerais de Forma Sustentável – Desdobramento</w:t>
      </w:r>
      <w:bookmarkEnd w:id="14"/>
    </w:p>
    <w:p w:rsidR="0091633B" w:rsidRDefault="004939AB" w:rsidP="004463AB">
      <w:r>
        <w:rPr>
          <w:noProof/>
          <w:lang w:eastAsia="pt-BR"/>
        </w:rPr>
        <w:drawing>
          <wp:inline distT="0" distB="0" distL="0" distR="0" wp14:anchorId="0822560D">
            <wp:extent cx="9039225" cy="5632681"/>
            <wp:effectExtent l="0" t="0" r="0" b="63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704" cy="563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33B" w:rsidRDefault="0091633B" w:rsidP="004463AB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15" w:name="_Toc44510964"/>
      <w:r w:rsidRPr="00423216">
        <w:rPr>
          <w:rFonts w:ascii="Calibri" w:hAnsi="Calibri" w:cs="Calibri"/>
          <w:sz w:val="24"/>
          <w:szCs w:val="24"/>
        </w:rPr>
        <w:lastRenderedPageBreak/>
        <w:t>Desenvolver a Gestão Integrada das Informações dos Setores Energéticos e Mineral – Desdobramento</w:t>
      </w:r>
      <w:bookmarkEnd w:id="15"/>
    </w:p>
    <w:p w:rsidR="00630FDA" w:rsidRDefault="004939AB" w:rsidP="004463AB">
      <w:r>
        <w:rPr>
          <w:noProof/>
          <w:lang w:eastAsia="pt-BR"/>
        </w:rPr>
        <w:drawing>
          <wp:inline distT="0" distB="0" distL="0" distR="0" wp14:anchorId="4D33F02D">
            <wp:extent cx="7330440" cy="2933700"/>
            <wp:effectExtent l="0" t="0" r="381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19"/>
                    <a:stretch/>
                  </pic:blipFill>
                  <pic:spPr bwMode="auto">
                    <a:xfrm>
                      <a:off x="0" y="0"/>
                      <a:ext cx="73304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FDA" w:rsidRDefault="00630FDA" w:rsidP="004463AB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16" w:name="_Toc44510965"/>
      <w:r w:rsidRPr="00423216">
        <w:rPr>
          <w:rFonts w:ascii="Calibri" w:hAnsi="Calibri" w:cs="Calibri"/>
          <w:sz w:val="24"/>
          <w:szCs w:val="24"/>
        </w:rPr>
        <w:lastRenderedPageBreak/>
        <w:t>Fortalecer a Comunicação Interna e Externa – Desdobramento</w:t>
      </w:r>
      <w:bookmarkEnd w:id="16"/>
    </w:p>
    <w:p w:rsidR="0091633B" w:rsidRDefault="004939AB" w:rsidP="004463AB">
      <w:r>
        <w:rPr>
          <w:noProof/>
          <w:lang w:eastAsia="pt-BR"/>
        </w:rPr>
        <w:drawing>
          <wp:inline distT="0" distB="0" distL="0" distR="0" wp14:anchorId="74098892">
            <wp:extent cx="4743450" cy="5555752"/>
            <wp:effectExtent l="0" t="0" r="0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91" cy="557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D8F" w:rsidRDefault="00F25D8F" w:rsidP="004463AB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17" w:name="_Toc44510966"/>
      <w:r w:rsidRPr="00423216">
        <w:rPr>
          <w:rFonts w:ascii="Calibri" w:hAnsi="Calibri" w:cs="Calibri"/>
          <w:sz w:val="24"/>
          <w:szCs w:val="24"/>
        </w:rPr>
        <w:lastRenderedPageBreak/>
        <w:t>Fortalecer a Gestão de Pessoas – Desdobramento</w:t>
      </w:r>
      <w:bookmarkEnd w:id="17"/>
    </w:p>
    <w:p w:rsidR="00630FDA" w:rsidRDefault="00446BDF" w:rsidP="004463AB">
      <w:r>
        <w:rPr>
          <w:noProof/>
          <w:lang w:eastAsia="pt-BR"/>
        </w:rPr>
        <w:drawing>
          <wp:inline distT="0" distB="0" distL="0" distR="0" wp14:anchorId="3F863ABD">
            <wp:extent cx="7312990" cy="5682183"/>
            <wp:effectExtent l="0" t="0" r="254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926" cy="5696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FDA" w:rsidRDefault="00630FDA" w:rsidP="004463AB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18" w:name="_Toc44510967"/>
      <w:r w:rsidRPr="00423216">
        <w:rPr>
          <w:rFonts w:ascii="Calibri" w:hAnsi="Calibri" w:cs="Calibri"/>
          <w:sz w:val="24"/>
          <w:szCs w:val="24"/>
        </w:rPr>
        <w:lastRenderedPageBreak/>
        <w:t>Fortalecer as Articulações Institucionais e a Supervisão Ministerial – Desdobramento</w:t>
      </w:r>
      <w:bookmarkEnd w:id="18"/>
    </w:p>
    <w:p w:rsidR="00630FDA" w:rsidRDefault="00446BDF" w:rsidP="004463AB">
      <w:r>
        <w:rPr>
          <w:noProof/>
          <w:lang w:eastAsia="pt-BR"/>
        </w:rPr>
        <w:drawing>
          <wp:inline distT="0" distB="0" distL="0" distR="0" wp14:anchorId="065C1DCB">
            <wp:extent cx="6686550" cy="2795021"/>
            <wp:effectExtent l="0" t="0" r="0" b="571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6705655" cy="280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FDA" w:rsidRDefault="00630FDA" w:rsidP="004463AB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19" w:name="_Toc44510968"/>
      <w:r w:rsidRPr="00423216">
        <w:rPr>
          <w:rFonts w:ascii="Calibri" w:hAnsi="Calibri" w:cs="Calibri"/>
          <w:sz w:val="24"/>
          <w:szCs w:val="24"/>
        </w:rPr>
        <w:t>Garantir o Alinhamento Interno na Atuação do MME – Desdobramento</w:t>
      </w:r>
      <w:bookmarkEnd w:id="19"/>
    </w:p>
    <w:p w:rsidR="00630FDA" w:rsidRDefault="00940E8D" w:rsidP="004463AB">
      <w:r>
        <w:rPr>
          <w:noProof/>
          <w:lang w:eastAsia="pt-BR"/>
        </w:rPr>
        <w:drawing>
          <wp:inline distT="0" distB="0" distL="0" distR="0" wp14:anchorId="05B082C0">
            <wp:extent cx="6515100" cy="2601152"/>
            <wp:effectExtent l="0" t="0" r="0" b="889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33"/>
                    <a:stretch/>
                  </pic:blipFill>
                  <pic:spPr bwMode="auto">
                    <a:xfrm>
                      <a:off x="0" y="0"/>
                      <a:ext cx="6523283" cy="260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20" w:name="_Toc44510969"/>
      <w:r w:rsidRPr="00423216">
        <w:rPr>
          <w:rFonts w:ascii="Calibri" w:hAnsi="Calibri" w:cs="Calibri"/>
          <w:sz w:val="24"/>
          <w:szCs w:val="24"/>
        </w:rPr>
        <w:lastRenderedPageBreak/>
        <w:t>Garantir Recursos Orçamentários e Financeiros – Desdobramento</w:t>
      </w:r>
      <w:bookmarkEnd w:id="20"/>
    </w:p>
    <w:p w:rsidR="00630FDA" w:rsidRDefault="00940E8D" w:rsidP="004463AB">
      <w:r>
        <w:rPr>
          <w:noProof/>
          <w:lang w:eastAsia="pt-BR"/>
        </w:rPr>
        <w:drawing>
          <wp:inline distT="0" distB="0" distL="0" distR="0" wp14:anchorId="0D03FF5C">
            <wp:extent cx="7109460" cy="2924175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33"/>
                    <a:stretch/>
                  </pic:blipFill>
                  <pic:spPr bwMode="auto">
                    <a:xfrm>
                      <a:off x="0" y="0"/>
                      <a:ext cx="710946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FDA" w:rsidRDefault="00630FDA" w:rsidP="004463AB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21" w:name="_Toc44510970"/>
      <w:r w:rsidRPr="00423216">
        <w:rPr>
          <w:rFonts w:ascii="Calibri" w:hAnsi="Calibri" w:cs="Calibri"/>
          <w:sz w:val="24"/>
          <w:szCs w:val="24"/>
        </w:rPr>
        <w:lastRenderedPageBreak/>
        <w:t>Maximizar os Resultados com a Aplicação Efetiva dos Recursos – Desdobramento</w:t>
      </w:r>
      <w:bookmarkEnd w:id="21"/>
    </w:p>
    <w:p w:rsidR="00630FDA" w:rsidRDefault="00940E8D" w:rsidP="004463AB">
      <w:r>
        <w:rPr>
          <w:noProof/>
          <w:lang w:eastAsia="pt-BR"/>
        </w:rPr>
        <w:drawing>
          <wp:inline distT="0" distB="0" distL="0" distR="0" wp14:anchorId="0F9C5DDD">
            <wp:extent cx="4931255" cy="5775720"/>
            <wp:effectExtent l="0" t="0" r="317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318" cy="5787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FDA" w:rsidRDefault="00630FDA" w:rsidP="004463AB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22" w:name="_Toc44510971"/>
      <w:r w:rsidRPr="00423216">
        <w:rPr>
          <w:rFonts w:ascii="Calibri" w:hAnsi="Calibri" w:cs="Calibri"/>
          <w:sz w:val="24"/>
          <w:szCs w:val="24"/>
        </w:rPr>
        <w:lastRenderedPageBreak/>
        <w:t>Modernizar a Infraestrutura Física e Tecnológica – Desdobramento</w:t>
      </w:r>
      <w:bookmarkEnd w:id="22"/>
    </w:p>
    <w:p w:rsidR="00630FDA" w:rsidRDefault="00940E8D" w:rsidP="004463AB">
      <w:r>
        <w:rPr>
          <w:noProof/>
          <w:lang w:eastAsia="pt-BR"/>
        </w:rPr>
        <w:drawing>
          <wp:inline distT="0" distB="0" distL="0" distR="0" wp14:anchorId="081B8665" wp14:editId="16F8963E">
            <wp:extent cx="5037436" cy="5895975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58" cy="591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23" w:name="_Toc44510972"/>
      <w:r w:rsidRPr="00423216">
        <w:rPr>
          <w:rFonts w:ascii="Calibri" w:hAnsi="Calibri" w:cs="Calibri"/>
          <w:sz w:val="24"/>
          <w:szCs w:val="24"/>
        </w:rPr>
        <w:lastRenderedPageBreak/>
        <w:t>Racionalidade Econômica na Atuação do MME em Prol da Sociedade – Desdobramento</w:t>
      </w:r>
      <w:bookmarkEnd w:id="23"/>
    </w:p>
    <w:p w:rsidR="00630FDA" w:rsidRDefault="00D94A49" w:rsidP="004463AB">
      <w:r>
        <w:rPr>
          <w:noProof/>
          <w:lang w:eastAsia="pt-BR"/>
        </w:rPr>
        <w:drawing>
          <wp:inline distT="0" distB="0" distL="0" distR="0" wp14:anchorId="21854A6F">
            <wp:extent cx="7167019" cy="60007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729" cy="6006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24" w:name="_Toc44510973"/>
      <w:r w:rsidRPr="00423216">
        <w:rPr>
          <w:rFonts w:ascii="Calibri" w:hAnsi="Calibri" w:cs="Calibri"/>
          <w:sz w:val="24"/>
          <w:szCs w:val="24"/>
        </w:rPr>
        <w:lastRenderedPageBreak/>
        <w:t>Segurança Energética – Desdobramento</w:t>
      </w:r>
      <w:bookmarkEnd w:id="24"/>
    </w:p>
    <w:p w:rsidR="00630FDA" w:rsidRDefault="00D94A49" w:rsidP="004463AB">
      <w:r>
        <w:rPr>
          <w:noProof/>
          <w:lang w:eastAsia="pt-BR"/>
        </w:rPr>
        <w:drawing>
          <wp:inline distT="0" distB="0" distL="0" distR="0" wp14:anchorId="3D6F6276">
            <wp:extent cx="9828280" cy="4695825"/>
            <wp:effectExtent l="0" t="0" r="190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756" cy="4707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FDA" w:rsidRDefault="00630FDA" w:rsidP="004463AB"/>
    <w:p w:rsidR="00D94A49" w:rsidRDefault="00D94A49" w:rsidP="004463AB"/>
    <w:p w:rsidR="00D94A49" w:rsidRDefault="00D94A49" w:rsidP="004463AB"/>
    <w:p w:rsidR="00D94A49" w:rsidRDefault="00D94A49" w:rsidP="004463AB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25" w:name="_Toc44510974"/>
      <w:r w:rsidRPr="00423216">
        <w:rPr>
          <w:rFonts w:ascii="Calibri" w:hAnsi="Calibri" w:cs="Calibri"/>
          <w:sz w:val="24"/>
          <w:szCs w:val="24"/>
        </w:rPr>
        <w:lastRenderedPageBreak/>
        <w:t>Universalização dos Serviços de Energia Elétrica – Desdobramento</w:t>
      </w:r>
      <w:bookmarkEnd w:id="25"/>
    </w:p>
    <w:p w:rsidR="00630FDA" w:rsidRDefault="00D94A49" w:rsidP="004463AB">
      <w:r>
        <w:rPr>
          <w:noProof/>
          <w:lang w:eastAsia="pt-BR"/>
        </w:rPr>
        <w:drawing>
          <wp:inline distT="0" distB="0" distL="0" distR="0" wp14:anchorId="56D98711">
            <wp:extent cx="4713466" cy="568007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962" cy="5691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FDA" w:rsidRDefault="00630FDA" w:rsidP="004463AB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26" w:name="_Toc44510975"/>
      <w:r w:rsidRPr="00423216">
        <w:rPr>
          <w:rFonts w:ascii="Calibri" w:hAnsi="Calibri" w:cs="Calibri"/>
          <w:sz w:val="24"/>
          <w:szCs w:val="24"/>
        </w:rPr>
        <w:lastRenderedPageBreak/>
        <w:t>Uso Racional da Energia – Desdobramento</w:t>
      </w:r>
      <w:bookmarkEnd w:id="26"/>
    </w:p>
    <w:p w:rsidR="00630FDA" w:rsidRDefault="00D94A49" w:rsidP="004463AB">
      <w:r>
        <w:rPr>
          <w:noProof/>
          <w:lang w:eastAsia="pt-BR"/>
        </w:rPr>
        <w:drawing>
          <wp:inline distT="0" distB="0" distL="0" distR="0" wp14:anchorId="25B00AEF">
            <wp:extent cx="6486525" cy="5759705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12" cy="5761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3AB" w:rsidRPr="004463AB" w:rsidRDefault="00C7181F" w:rsidP="004463AB">
      <w:r>
        <w:br w:type="page"/>
      </w:r>
    </w:p>
    <w:p w:rsidR="009D1A5C" w:rsidRPr="00AD76A6" w:rsidRDefault="009D1A5C" w:rsidP="00C7181F">
      <w:pPr>
        <w:pStyle w:val="Ttulo1"/>
        <w:rPr>
          <w:rFonts w:ascii="Calibri" w:hAnsi="Calibri" w:cs="Calibri"/>
        </w:rPr>
      </w:pPr>
      <w:bookmarkStart w:id="27" w:name="_Toc44510976"/>
      <w:r w:rsidRPr="00AD76A6">
        <w:rPr>
          <w:rFonts w:ascii="Calibri" w:hAnsi="Calibri" w:cs="Calibri"/>
        </w:rPr>
        <w:lastRenderedPageBreak/>
        <w:t>Projetos Estratégicos</w:t>
      </w:r>
      <w:bookmarkEnd w:id="27"/>
    </w:p>
    <w:p w:rsidR="0014628B" w:rsidRDefault="00463F31">
      <w:pPr>
        <w:rPr>
          <w:rFonts w:ascii="Calibri" w:hAnsi="Calibri" w:cs="Calibri"/>
        </w:rPr>
      </w:pPr>
      <w:r w:rsidRPr="00463F31">
        <w:rPr>
          <w:noProof/>
          <w:lang w:eastAsia="pt-BR"/>
        </w:rPr>
        <w:drawing>
          <wp:inline distT="0" distB="0" distL="0" distR="0" wp14:anchorId="1F53BC23" wp14:editId="276B7B68">
            <wp:extent cx="8986345" cy="5439779"/>
            <wp:effectExtent l="0" t="0" r="5715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086841" cy="55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8B" w:rsidRDefault="0014628B">
      <w:pPr>
        <w:rPr>
          <w:rFonts w:ascii="Calibri" w:hAnsi="Calibri" w:cs="Calibri"/>
        </w:rPr>
      </w:pPr>
    </w:p>
    <w:p w:rsidR="00D443DA" w:rsidRDefault="00D443DA">
      <w:pPr>
        <w:rPr>
          <w:rFonts w:ascii="Calibri" w:hAnsi="Calibri" w:cs="Calibri"/>
        </w:rPr>
        <w:sectPr w:rsidR="00D443DA" w:rsidSect="00E20B1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14628B" w:rsidRPr="00AD76A6" w:rsidRDefault="0014628B">
      <w:pPr>
        <w:rPr>
          <w:rFonts w:ascii="Calibri" w:hAnsi="Calibri" w:cs="Calibri"/>
        </w:rPr>
      </w:pPr>
    </w:p>
    <w:p w:rsidR="009D1A5C" w:rsidRPr="00AD76A6" w:rsidRDefault="009D1A5C" w:rsidP="00A20873">
      <w:pPr>
        <w:pStyle w:val="Ttulo1"/>
        <w:rPr>
          <w:rFonts w:ascii="Calibri" w:hAnsi="Calibri" w:cs="Calibri"/>
        </w:rPr>
      </w:pPr>
      <w:bookmarkStart w:id="28" w:name="_Toc44510977"/>
      <w:r w:rsidRPr="00AD76A6">
        <w:rPr>
          <w:rFonts w:ascii="Calibri" w:hAnsi="Calibri" w:cs="Calibri"/>
        </w:rPr>
        <w:t>Indicadores Estratégicos</w:t>
      </w:r>
      <w:r w:rsidR="0045279C">
        <w:rPr>
          <w:rFonts w:ascii="Calibri" w:hAnsi="Calibri" w:cs="Calibri"/>
        </w:rPr>
        <w:t>:</w:t>
      </w:r>
      <w:bookmarkEnd w:id="28"/>
    </w:p>
    <w:p w:rsidR="00A20873" w:rsidRDefault="004463AB" w:rsidP="00A20873">
      <w:pPr>
        <w:rPr>
          <w:rFonts w:ascii="Calibri" w:hAnsi="Calibri" w:cs="Calibri"/>
        </w:rPr>
      </w:pPr>
      <w:r w:rsidRPr="004463AB">
        <w:rPr>
          <w:noProof/>
          <w:lang w:eastAsia="pt-BR"/>
        </w:rPr>
        <w:drawing>
          <wp:inline distT="0" distB="0" distL="0" distR="0" wp14:anchorId="1BA89C9A" wp14:editId="129A02D0">
            <wp:extent cx="6900692" cy="660049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916327" cy="661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AB" w:rsidRDefault="004463AB" w:rsidP="00A20873">
      <w:pPr>
        <w:rPr>
          <w:rFonts w:ascii="Calibri" w:hAnsi="Calibri" w:cs="Calibri"/>
        </w:rPr>
      </w:pPr>
    </w:p>
    <w:p w:rsidR="004463AB" w:rsidRPr="00423216" w:rsidRDefault="00235498" w:rsidP="00B21A81">
      <w:pPr>
        <w:pStyle w:val="Ttulo2"/>
        <w:rPr>
          <w:rFonts w:ascii="Calibri" w:hAnsi="Calibri" w:cs="Calibri"/>
          <w:sz w:val="24"/>
          <w:szCs w:val="24"/>
        </w:rPr>
      </w:pPr>
      <w:bookmarkStart w:id="29" w:name="_Toc44510978"/>
      <w:r w:rsidRPr="00423216">
        <w:rPr>
          <w:rFonts w:ascii="Calibri" w:hAnsi="Calibri" w:cs="Calibri"/>
          <w:sz w:val="24"/>
          <w:szCs w:val="24"/>
        </w:rPr>
        <w:lastRenderedPageBreak/>
        <w:t>% da liquidação do MCP não pago</w:t>
      </w:r>
      <w:r w:rsidR="00B21A81" w:rsidRPr="00423216">
        <w:rPr>
          <w:rFonts w:ascii="Calibri" w:hAnsi="Calibri" w:cs="Calibri"/>
          <w:sz w:val="24"/>
          <w:szCs w:val="24"/>
        </w:rPr>
        <w:t xml:space="preserve"> - Desdobramento</w:t>
      </w:r>
      <w:bookmarkEnd w:id="29"/>
    </w:p>
    <w:p w:rsidR="00B21A81" w:rsidRDefault="00E56DB1" w:rsidP="00A20873">
      <w:pPr>
        <w:rPr>
          <w:rFonts w:ascii="Calibri" w:hAnsi="Calibri" w:cs="Calibri"/>
        </w:rPr>
      </w:pPr>
      <w:r w:rsidRPr="00E56DB1">
        <w:rPr>
          <w:noProof/>
          <w:lang w:eastAsia="pt-BR"/>
        </w:rPr>
        <w:drawing>
          <wp:inline distT="0" distB="0" distL="0" distR="0" wp14:anchorId="45CDF46B" wp14:editId="27BFDAD2">
            <wp:extent cx="3552381" cy="2780952"/>
            <wp:effectExtent l="0" t="0" r="0" b="6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AB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30" w:name="_Toc44510979"/>
      <w:r w:rsidRPr="00423216">
        <w:rPr>
          <w:rFonts w:ascii="Calibri" w:hAnsi="Calibri" w:cs="Calibri"/>
          <w:sz w:val="24"/>
          <w:szCs w:val="24"/>
        </w:rPr>
        <w:t>Atendimento dos Objetivos de Desenvolvimento Sustentável (ODS) – Desdobramento</w:t>
      </w:r>
      <w:bookmarkEnd w:id="30"/>
    </w:p>
    <w:p w:rsidR="00B21A81" w:rsidRDefault="00E56DB1" w:rsidP="00A20873">
      <w:pPr>
        <w:rPr>
          <w:rFonts w:ascii="Calibri" w:hAnsi="Calibri" w:cs="Calibri"/>
        </w:rPr>
      </w:pPr>
      <w:r w:rsidRPr="00E56DB1">
        <w:rPr>
          <w:noProof/>
          <w:lang w:eastAsia="pt-BR"/>
        </w:rPr>
        <w:drawing>
          <wp:inline distT="0" distB="0" distL="0" distR="0" wp14:anchorId="3F8AC139" wp14:editId="591EF4C6">
            <wp:extent cx="3552381" cy="2895238"/>
            <wp:effectExtent l="0" t="0" r="0" b="63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31" w:name="_Toc44510980"/>
      <w:r w:rsidRPr="00423216">
        <w:rPr>
          <w:rFonts w:ascii="Calibri" w:hAnsi="Calibri" w:cs="Calibri"/>
          <w:sz w:val="24"/>
          <w:szCs w:val="24"/>
        </w:rPr>
        <w:t>Cultura de Gestão Estratégica – Desdobramento</w:t>
      </w:r>
      <w:bookmarkEnd w:id="31"/>
    </w:p>
    <w:p w:rsidR="00B21A81" w:rsidRDefault="00E56DB1" w:rsidP="00A20873">
      <w:pPr>
        <w:rPr>
          <w:rFonts w:ascii="Calibri" w:hAnsi="Calibri" w:cs="Calibri"/>
        </w:rPr>
      </w:pPr>
      <w:r w:rsidRPr="00E56DB1">
        <w:rPr>
          <w:noProof/>
          <w:lang w:eastAsia="pt-BR"/>
        </w:rPr>
        <w:drawing>
          <wp:inline distT="0" distB="0" distL="0" distR="0" wp14:anchorId="28054E4D" wp14:editId="2A3BB475">
            <wp:extent cx="3552381" cy="2780952"/>
            <wp:effectExtent l="0" t="0" r="0" b="63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32" w:name="_Toc44510981"/>
      <w:r w:rsidRPr="00423216">
        <w:rPr>
          <w:rFonts w:ascii="Calibri" w:hAnsi="Calibri" w:cs="Calibri"/>
          <w:sz w:val="24"/>
          <w:szCs w:val="24"/>
        </w:rPr>
        <w:lastRenderedPageBreak/>
        <w:t>Dinâmica do Setor Mineral – Desdobramento</w:t>
      </w:r>
      <w:bookmarkEnd w:id="32"/>
    </w:p>
    <w:p w:rsidR="00B21A81" w:rsidRDefault="00E56DB1" w:rsidP="00A20873">
      <w:pPr>
        <w:rPr>
          <w:rFonts w:ascii="Calibri" w:hAnsi="Calibri" w:cs="Calibri"/>
        </w:rPr>
      </w:pPr>
      <w:r w:rsidRPr="00E56DB1">
        <w:rPr>
          <w:noProof/>
          <w:lang w:eastAsia="pt-BR"/>
        </w:rPr>
        <w:drawing>
          <wp:inline distT="0" distB="0" distL="0" distR="0" wp14:anchorId="1BF7C5AD" wp14:editId="450FB586">
            <wp:extent cx="3552381" cy="2647619"/>
            <wp:effectExtent l="0" t="0" r="0" b="63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33" w:name="_Toc44510982"/>
      <w:r w:rsidRPr="00423216">
        <w:rPr>
          <w:rFonts w:ascii="Calibri" w:hAnsi="Calibri" w:cs="Calibri"/>
          <w:sz w:val="24"/>
          <w:szCs w:val="24"/>
        </w:rPr>
        <w:t>Diversificação dos Agentes no Fornecimento de Diesel – Desdobramento</w:t>
      </w:r>
      <w:bookmarkEnd w:id="33"/>
    </w:p>
    <w:p w:rsidR="00B21A81" w:rsidRDefault="00E56DB1" w:rsidP="00A20873">
      <w:pPr>
        <w:rPr>
          <w:rFonts w:ascii="Calibri" w:hAnsi="Calibri" w:cs="Calibri"/>
        </w:rPr>
      </w:pPr>
      <w:r w:rsidRPr="00E56DB1">
        <w:rPr>
          <w:noProof/>
          <w:lang w:eastAsia="pt-BR"/>
        </w:rPr>
        <w:drawing>
          <wp:inline distT="0" distB="0" distL="0" distR="0" wp14:anchorId="685B25B8" wp14:editId="4F7FC012">
            <wp:extent cx="3552381" cy="2638095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34" w:name="_Toc44510983"/>
      <w:r w:rsidRPr="00423216">
        <w:rPr>
          <w:rFonts w:ascii="Calibri" w:hAnsi="Calibri" w:cs="Calibri"/>
          <w:sz w:val="24"/>
          <w:szCs w:val="24"/>
        </w:rPr>
        <w:t>Diversificação dos Agentes no Fornecimento de Gasolina – Desdobramento</w:t>
      </w:r>
      <w:bookmarkEnd w:id="34"/>
    </w:p>
    <w:p w:rsidR="00B21A81" w:rsidRDefault="00E56DB1" w:rsidP="00A20873">
      <w:pPr>
        <w:rPr>
          <w:rFonts w:ascii="Calibri" w:hAnsi="Calibri" w:cs="Calibri"/>
        </w:rPr>
      </w:pPr>
      <w:r w:rsidRPr="00E56DB1">
        <w:rPr>
          <w:noProof/>
          <w:lang w:eastAsia="pt-BR"/>
        </w:rPr>
        <w:drawing>
          <wp:inline distT="0" distB="0" distL="0" distR="0" wp14:anchorId="442F9192" wp14:editId="15D5FBE3">
            <wp:extent cx="3552381" cy="2704762"/>
            <wp:effectExtent l="0" t="0" r="0" b="63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35" w:name="_Toc44510984"/>
      <w:r w:rsidRPr="00423216">
        <w:rPr>
          <w:rFonts w:ascii="Calibri" w:hAnsi="Calibri" w:cs="Calibri"/>
          <w:sz w:val="24"/>
          <w:szCs w:val="24"/>
        </w:rPr>
        <w:lastRenderedPageBreak/>
        <w:t>Diversificação dos Agentes Ofertantes no Mercado de Gás Natural – Desdobramento</w:t>
      </w:r>
      <w:bookmarkEnd w:id="35"/>
    </w:p>
    <w:p w:rsidR="00B21A81" w:rsidRDefault="00E56DB1" w:rsidP="00A20873">
      <w:pPr>
        <w:rPr>
          <w:rFonts w:ascii="Calibri" w:hAnsi="Calibri" w:cs="Calibri"/>
        </w:rPr>
      </w:pPr>
      <w:r w:rsidRPr="00E56DB1">
        <w:rPr>
          <w:noProof/>
          <w:lang w:eastAsia="pt-BR"/>
        </w:rPr>
        <w:drawing>
          <wp:inline distT="0" distB="0" distL="0" distR="0" wp14:anchorId="52EF39DC" wp14:editId="4DDFDE8D">
            <wp:extent cx="3552381" cy="2780952"/>
            <wp:effectExtent l="0" t="0" r="0" b="63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36" w:name="_Toc44510985"/>
      <w:r w:rsidRPr="00423216">
        <w:rPr>
          <w:rFonts w:ascii="Calibri" w:hAnsi="Calibri" w:cs="Calibri"/>
          <w:sz w:val="24"/>
          <w:szCs w:val="24"/>
        </w:rPr>
        <w:t>Índice de Clima Organizacional – Desdobramento</w:t>
      </w:r>
      <w:bookmarkEnd w:id="36"/>
    </w:p>
    <w:p w:rsidR="00B21A81" w:rsidRDefault="00E56DB1" w:rsidP="00A20873">
      <w:pPr>
        <w:rPr>
          <w:rFonts w:ascii="Calibri" w:hAnsi="Calibri" w:cs="Calibri"/>
        </w:rPr>
      </w:pPr>
      <w:r w:rsidRPr="00E56DB1">
        <w:rPr>
          <w:noProof/>
          <w:lang w:eastAsia="pt-BR"/>
        </w:rPr>
        <w:drawing>
          <wp:inline distT="0" distB="0" distL="0" distR="0" wp14:anchorId="62D72D06" wp14:editId="2D7BFA34">
            <wp:extent cx="3552381" cy="2685714"/>
            <wp:effectExtent l="0" t="0" r="0" b="63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37" w:name="_Toc44510986"/>
      <w:r w:rsidRPr="00423216">
        <w:rPr>
          <w:rFonts w:ascii="Calibri" w:hAnsi="Calibri" w:cs="Calibri"/>
          <w:sz w:val="24"/>
          <w:szCs w:val="24"/>
        </w:rPr>
        <w:t>Índice de Execução do Luz para Todos – Desdobramento</w:t>
      </w:r>
      <w:bookmarkEnd w:id="37"/>
    </w:p>
    <w:p w:rsidR="00B21A81" w:rsidRDefault="00E56DB1" w:rsidP="00A20873">
      <w:pPr>
        <w:rPr>
          <w:rFonts w:ascii="Calibri" w:hAnsi="Calibri" w:cs="Calibri"/>
        </w:rPr>
      </w:pPr>
      <w:r w:rsidRPr="00E56DB1">
        <w:rPr>
          <w:noProof/>
          <w:lang w:eastAsia="pt-BR"/>
        </w:rPr>
        <w:drawing>
          <wp:inline distT="0" distB="0" distL="0" distR="0" wp14:anchorId="290DFAB4" wp14:editId="001F78F7">
            <wp:extent cx="3552381" cy="2800000"/>
            <wp:effectExtent l="0" t="0" r="0" b="63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38" w:name="_Toc44510987"/>
      <w:r w:rsidRPr="00423216">
        <w:rPr>
          <w:rFonts w:ascii="Calibri" w:hAnsi="Calibri" w:cs="Calibri"/>
          <w:sz w:val="24"/>
          <w:szCs w:val="24"/>
        </w:rPr>
        <w:lastRenderedPageBreak/>
        <w:t>Índice de Infraestrutura Física – Desdobramento</w:t>
      </w:r>
      <w:bookmarkEnd w:id="38"/>
    </w:p>
    <w:p w:rsidR="00B21A81" w:rsidRDefault="00E56DB1" w:rsidP="00A20873">
      <w:pPr>
        <w:rPr>
          <w:rFonts w:ascii="Calibri" w:hAnsi="Calibri" w:cs="Calibri"/>
        </w:rPr>
      </w:pPr>
      <w:r w:rsidRPr="00E56DB1">
        <w:rPr>
          <w:noProof/>
          <w:lang w:eastAsia="pt-BR"/>
        </w:rPr>
        <w:drawing>
          <wp:inline distT="0" distB="0" distL="0" distR="0" wp14:anchorId="31B62168" wp14:editId="4B49F62F">
            <wp:extent cx="3552022" cy="267589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4747"/>
                    <a:stretch/>
                  </pic:blipFill>
                  <pic:spPr bwMode="auto">
                    <a:xfrm>
                      <a:off x="0" y="0"/>
                      <a:ext cx="3552381" cy="267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39" w:name="_Toc44510988"/>
      <w:r w:rsidRPr="00423216">
        <w:rPr>
          <w:rFonts w:ascii="Calibri" w:hAnsi="Calibri" w:cs="Calibri"/>
          <w:sz w:val="24"/>
          <w:szCs w:val="24"/>
        </w:rPr>
        <w:t>Índice de Orçamento do MME aprovado na LOA – Desdobramento</w:t>
      </w:r>
      <w:bookmarkEnd w:id="39"/>
    </w:p>
    <w:p w:rsidR="00B21A81" w:rsidRDefault="00200448" w:rsidP="00A20873">
      <w:pPr>
        <w:rPr>
          <w:rFonts w:ascii="Calibri" w:hAnsi="Calibri" w:cs="Calibri"/>
        </w:rPr>
      </w:pPr>
      <w:r w:rsidRPr="00200448">
        <w:rPr>
          <w:noProof/>
          <w:lang w:eastAsia="pt-BR"/>
        </w:rPr>
        <w:drawing>
          <wp:inline distT="0" distB="0" distL="0" distR="0" wp14:anchorId="3E8999FD" wp14:editId="5AC743BA">
            <wp:extent cx="3552381" cy="2695238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0" w:name="_Toc44510989"/>
      <w:r w:rsidRPr="00423216">
        <w:rPr>
          <w:rFonts w:ascii="Calibri" w:hAnsi="Calibri" w:cs="Calibri"/>
          <w:sz w:val="24"/>
          <w:szCs w:val="24"/>
        </w:rPr>
        <w:t>Índice de Otimização de Processos Críticos – Desdobramento</w:t>
      </w:r>
      <w:bookmarkEnd w:id="40"/>
    </w:p>
    <w:p w:rsidR="00B21A81" w:rsidRDefault="00200448" w:rsidP="00A20873">
      <w:pPr>
        <w:rPr>
          <w:rFonts w:ascii="Calibri" w:hAnsi="Calibri" w:cs="Calibri"/>
        </w:rPr>
      </w:pPr>
      <w:r w:rsidRPr="00200448">
        <w:rPr>
          <w:noProof/>
          <w:lang w:eastAsia="pt-BR"/>
        </w:rPr>
        <w:drawing>
          <wp:inline distT="0" distB="0" distL="0" distR="0" wp14:anchorId="5A99ADCC" wp14:editId="1A2342F2">
            <wp:extent cx="3552381" cy="2714286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1" w:name="_Toc44510990"/>
      <w:r w:rsidRPr="00423216">
        <w:rPr>
          <w:rFonts w:ascii="Calibri" w:hAnsi="Calibri" w:cs="Calibri"/>
          <w:sz w:val="24"/>
          <w:szCs w:val="24"/>
        </w:rPr>
        <w:lastRenderedPageBreak/>
        <w:t>Índice de Participação na Gestão Territorial nos Setores de Mineração – Desdobramento</w:t>
      </w:r>
      <w:bookmarkEnd w:id="41"/>
    </w:p>
    <w:p w:rsidR="00B21A81" w:rsidRDefault="00200448" w:rsidP="00A20873">
      <w:pPr>
        <w:rPr>
          <w:rFonts w:ascii="Calibri" w:hAnsi="Calibri" w:cs="Calibri"/>
        </w:rPr>
      </w:pPr>
      <w:r w:rsidRPr="00200448">
        <w:rPr>
          <w:noProof/>
          <w:lang w:eastAsia="pt-BR"/>
        </w:rPr>
        <w:drawing>
          <wp:inline distT="0" distB="0" distL="0" distR="0" wp14:anchorId="3A001B2F" wp14:editId="24FBAF93">
            <wp:extent cx="3552381" cy="2771429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2" w:name="_Toc44510991"/>
      <w:r w:rsidRPr="00423216">
        <w:rPr>
          <w:rFonts w:ascii="Calibri" w:hAnsi="Calibri" w:cs="Calibri"/>
          <w:sz w:val="24"/>
          <w:szCs w:val="24"/>
        </w:rPr>
        <w:t>Índice de Perda de Servidores – Desdobramento</w:t>
      </w:r>
      <w:bookmarkEnd w:id="42"/>
    </w:p>
    <w:p w:rsidR="00B21A81" w:rsidRDefault="00C275D5" w:rsidP="00A20873">
      <w:pPr>
        <w:rPr>
          <w:rFonts w:ascii="Calibri" w:hAnsi="Calibri" w:cs="Calibri"/>
        </w:rPr>
      </w:pPr>
      <w:r>
        <w:rPr>
          <w:noProof/>
          <w:lang w:eastAsia="pt-BR"/>
        </w:rPr>
        <w:drawing>
          <wp:inline distT="0" distB="0" distL="0" distR="0" wp14:anchorId="55965503" wp14:editId="05D43595">
            <wp:extent cx="3552825" cy="2628900"/>
            <wp:effectExtent l="0" t="0" r="9525" b="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7" b="51333"/>
                    <a:stretch/>
                  </pic:blipFill>
                  <pic:spPr bwMode="auto">
                    <a:xfrm>
                      <a:off x="0" y="0"/>
                      <a:ext cx="35528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3" w:name="_Toc44510992"/>
      <w:r w:rsidRPr="00423216">
        <w:rPr>
          <w:rFonts w:ascii="Calibri" w:hAnsi="Calibri" w:cs="Calibri"/>
          <w:sz w:val="24"/>
          <w:szCs w:val="24"/>
        </w:rPr>
        <w:t>Índice de Realização de empreendimentos nos leilões de geração para o ano corrente – Desdobramento</w:t>
      </w:r>
      <w:bookmarkEnd w:id="43"/>
    </w:p>
    <w:p w:rsidR="00B21A81" w:rsidRDefault="00C275D5" w:rsidP="00A20873">
      <w:pPr>
        <w:rPr>
          <w:rFonts w:ascii="Calibri" w:hAnsi="Calibri" w:cs="Calibri"/>
        </w:rPr>
      </w:pPr>
      <w:r w:rsidRPr="00C275D5">
        <w:rPr>
          <w:noProof/>
          <w:lang w:eastAsia="pt-BR"/>
        </w:rPr>
        <w:drawing>
          <wp:inline distT="0" distB="0" distL="0" distR="0" wp14:anchorId="5D1DDE9E" wp14:editId="1434FA19">
            <wp:extent cx="3552381" cy="2761905"/>
            <wp:effectExtent l="0" t="0" r="0" b="63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4" w:name="_Toc44510993"/>
      <w:r w:rsidRPr="00423216">
        <w:rPr>
          <w:rFonts w:ascii="Calibri" w:hAnsi="Calibri" w:cs="Calibri"/>
          <w:sz w:val="24"/>
          <w:szCs w:val="24"/>
        </w:rPr>
        <w:lastRenderedPageBreak/>
        <w:t>Índice de Reuniões de Integração e Alinhamento (RAO/RAE) – Desdobramento</w:t>
      </w:r>
      <w:bookmarkEnd w:id="44"/>
    </w:p>
    <w:p w:rsidR="00B21A81" w:rsidRDefault="00C275D5" w:rsidP="00A20873">
      <w:pPr>
        <w:rPr>
          <w:rFonts w:ascii="Calibri" w:hAnsi="Calibri" w:cs="Calibri"/>
        </w:rPr>
      </w:pPr>
      <w:r w:rsidRPr="00C275D5">
        <w:rPr>
          <w:noProof/>
          <w:lang w:eastAsia="pt-BR"/>
        </w:rPr>
        <w:drawing>
          <wp:inline distT="0" distB="0" distL="0" distR="0" wp14:anchorId="1083E888" wp14:editId="503AE4D3">
            <wp:extent cx="3552381" cy="2638095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5" w:name="_Toc44510994"/>
      <w:r w:rsidRPr="00423216">
        <w:rPr>
          <w:rFonts w:ascii="Calibri" w:hAnsi="Calibri" w:cs="Calibri"/>
          <w:sz w:val="24"/>
          <w:szCs w:val="24"/>
        </w:rPr>
        <w:t>Índice de Risco de Déficit (Energia Elétrica) – Desdobramento</w:t>
      </w:r>
      <w:bookmarkEnd w:id="45"/>
    </w:p>
    <w:p w:rsidR="00B21A81" w:rsidRDefault="00C275D5" w:rsidP="00A20873">
      <w:pPr>
        <w:rPr>
          <w:rFonts w:ascii="Calibri" w:hAnsi="Calibri" w:cs="Calibri"/>
        </w:rPr>
      </w:pPr>
      <w:r w:rsidRPr="00C275D5">
        <w:rPr>
          <w:noProof/>
          <w:lang w:eastAsia="pt-BR"/>
        </w:rPr>
        <w:drawing>
          <wp:inline distT="0" distB="0" distL="0" distR="0" wp14:anchorId="27225595" wp14:editId="7EC773CA">
            <wp:extent cx="3552381" cy="2685714"/>
            <wp:effectExtent l="0" t="0" r="0" b="63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6" w:name="_Toc44510995"/>
      <w:r w:rsidRPr="00423216">
        <w:rPr>
          <w:rFonts w:ascii="Calibri" w:hAnsi="Calibri" w:cs="Calibri"/>
          <w:sz w:val="24"/>
          <w:szCs w:val="24"/>
        </w:rPr>
        <w:t>Índice de Satisfação em Relação às Demandas de T&amp;I – Desdobramento</w:t>
      </w:r>
      <w:bookmarkEnd w:id="46"/>
    </w:p>
    <w:p w:rsidR="00B21A81" w:rsidRDefault="00C275D5" w:rsidP="00A20873">
      <w:pPr>
        <w:rPr>
          <w:rFonts w:ascii="Calibri" w:hAnsi="Calibri" w:cs="Calibri"/>
        </w:rPr>
      </w:pPr>
      <w:r w:rsidRPr="00C275D5">
        <w:rPr>
          <w:noProof/>
          <w:lang w:eastAsia="pt-BR"/>
        </w:rPr>
        <w:drawing>
          <wp:inline distT="0" distB="0" distL="0" distR="0" wp14:anchorId="1ED0A319" wp14:editId="4AD5F6A8">
            <wp:extent cx="3552381" cy="2647619"/>
            <wp:effectExtent l="0" t="0" r="0" b="63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7" w:name="_Toc44510996"/>
      <w:r w:rsidRPr="00423216">
        <w:rPr>
          <w:rFonts w:ascii="Calibri" w:hAnsi="Calibri" w:cs="Calibri"/>
          <w:sz w:val="24"/>
          <w:szCs w:val="24"/>
        </w:rPr>
        <w:lastRenderedPageBreak/>
        <w:t>Índice de Sucesso nos Leilões da ANP - Desdobramento</w:t>
      </w:r>
      <w:bookmarkEnd w:id="47"/>
    </w:p>
    <w:p w:rsidR="00B21A81" w:rsidRDefault="00C275D5" w:rsidP="00A20873">
      <w:pPr>
        <w:rPr>
          <w:rFonts w:ascii="Calibri" w:hAnsi="Calibri" w:cs="Calibri"/>
        </w:rPr>
      </w:pPr>
      <w:r w:rsidRPr="00C275D5">
        <w:rPr>
          <w:noProof/>
          <w:lang w:eastAsia="pt-BR"/>
        </w:rPr>
        <w:drawing>
          <wp:inline distT="0" distB="0" distL="0" distR="0" wp14:anchorId="51765327" wp14:editId="763B2A58">
            <wp:extent cx="3552381" cy="2809524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8" w:name="_Toc44510997"/>
      <w:r w:rsidRPr="00423216">
        <w:rPr>
          <w:rFonts w:ascii="Calibri" w:hAnsi="Calibri" w:cs="Calibri"/>
          <w:sz w:val="24"/>
          <w:szCs w:val="24"/>
        </w:rPr>
        <w:t>Índice de Sucesso nos Leilões de Transmissão - Desdobramento</w:t>
      </w:r>
      <w:bookmarkEnd w:id="48"/>
    </w:p>
    <w:p w:rsidR="00B21A81" w:rsidRDefault="00C275D5" w:rsidP="00A20873">
      <w:pPr>
        <w:rPr>
          <w:rFonts w:ascii="Calibri" w:hAnsi="Calibri" w:cs="Calibri"/>
        </w:rPr>
      </w:pPr>
      <w:r w:rsidRPr="00C275D5">
        <w:rPr>
          <w:noProof/>
          <w:lang w:eastAsia="pt-BR"/>
        </w:rPr>
        <w:drawing>
          <wp:inline distT="0" distB="0" distL="0" distR="0" wp14:anchorId="6433F50E" wp14:editId="7F0510ED">
            <wp:extent cx="3552381" cy="2676190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9" w:name="_Toc44510998"/>
      <w:r w:rsidRPr="00423216">
        <w:rPr>
          <w:rFonts w:ascii="Calibri" w:hAnsi="Calibri" w:cs="Calibri"/>
          <w:sz w:val="24"/>
          <w:szCs w:val="24"/>
        </w:rPr>
        <w:t>Índice de Universalização Rural - Desdobramento</w:t>
      </w:r>
      <w:bookmarkEnd w:id="49"/>
    </w:p>
    <w:p w:rsidR="00B21A81" w:rsidRDefault="00C275D5" w:rsidP="00A20873">
      <w:pPr>
        <w:rPr>
          <w:rFonts w:ascii="Calibri" w:hAnsi="Calibri" w:cs="Calibri"/>
        </w:rPr>
      </w:pPr>
      <w:r w:rsidRPr="00C275D5">
        <w:rPr>
          <w:noProof/>
          <w:lang w:eastAsia="pt-BR"/>
        </w:rPr>
        <w:drawing>
          <wp:inline distT="0" distB="0" distL="0" distR="0" wp14:anchorId="239E55D8" wp14:editId="75135DF5">
            <wp:extent cx="3552381" cy="2771429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0539EA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50" w:name="_Toc44510999"/>
      <w:r w:rsidRPr="00423216">
        <w:rPr>
          <w:rFonts w:ascii="Calibri" w:hAnsi="Calibri" w:cs="Calibri"/>
          <w:sz w:val="24"/>
          <w:szCs w:val="24"/>
        </w:rPr>
        <w:lastRenderedPageBreak/>
        <w:t>Informações Sistematizadas (Observatório) - Desdobramento</w:t>
      </w:r>
      <w:bookmarkEnd w:id="50"/>
    </w:p>
    <w:p w:rsidR="00C7181F" w:rsidRDefault="009432BB" w:rsidP="00A20873">
      <w:pPr>
        <w:rPr>
          <w:rFonts w:ascii="Calibri" w:hAnsi="Calibri" w:cs="Calibri"/>
        </w:rPr>
      </w:pPr>
      <w:r w:rsidRPr="009432BB">
        <w:rPr>
          <w:noProof/>
          <w:lang w:eastAsia="pt-BR"/>
        </w:rPr>
        <w:drawing>
          <wp:inline distT="0" distB="0" distL="0" distR="0" wp14:anchorId="73B07C60" wp14:editId="27BE5C04">
            <wp:extent cx="3552381" cy="2619048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423216" w:rsidRDefault="000539EA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51" w:name="_Toc44511000"/>
      <w:r w:rsidRPr="00423216">
        <w:rPr>
          <w:rFonts w:ascii="Calibri" w:hAnsi="Calibri" w:cs="Calibri"/>
          <w:sz w:val="24"/>
          <w:szCs w:val="24"/>
        </w:rPr>
        <w:t>Intensidade de Consumo Final em relação ao PIB - Desdobramento</w:t>
      </w:r>
      <w:bookmarkEnd w:id="51"/>
    </w:p>
    <w:p w:rsidR="000539EA" w:rsidRDefault="009432BB" w:rsidP="00A20873">
      <w:pPr>
        <w:rPr>
          <w:rFonts w:ascii="Calibri" w:hAnsi="Calibri" w:cs="Calibri"/>
        </w:rPr>
      </w:pPr>
      <w:r w:rsidRPr="009432BB">
        <w:rPr>
          <w:noProof/>
          <w:lang w:eastAsia="pt-BR"/>
        </w:rPr>
        <w:drawing>
          <wp:inline distT="0" distB="0" distL="0" distR="0" wp14:anchorId="72160A28" wp14:editId="1139B790">
            <wp:extent cx="3552381" cy="2638095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52" w:name="_Toc44511001"/>
      <w:r w:rsidRPr="005F5C0B">
        <w:rPr>
          <w:rFonts w:ascii="Calibri" w:hAnsi="Calibri" w:cs="Calibri"/>
          <w:sz w:val="24"/>
          <w:szCs w:val="24"/>
        </w:rPr>
        <w:t>Monitoramento do Cumprimento das Demandas dos Órgãos de Controle - Desdobramento</w:t>
      </w:r>
      <w:bookmarkEnd w:id="52"/>
    </w:p>
    <w:p w:rsidR="000539EA" w:rsidRPr="00423216" w:rsidRDefault="009432BB" w:rsidP="0045620C">
      <w:r w:rsidRPr="00423216">
        <w:rPr>
          <w:noProof/>
          <w:lang w:eastAsia="pt-BR"/>
        </w:rPr>
        <w:drawing>
          <wp:inline distT="0" distB="0" distL="0" distR="0" wp14:anchorId="42B26860" wp14:editId="2C7D2A65">
            <wp:extent cx="3552381" cy="2809524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53" w:name="_Toc44511002"/>
      <w:r w:rsidRPr="005F5C0B">
        <w:rPr>
          <w:rFonts w:ascii="Calibri" w:hAnsi="Calibri" w:cs="Calibri"/>
          <w:sz w:val="24"/>
          <w:szCs w:val="24"/>
        </w:rPr>
        <w:lastRenderedPageBreak/>
        <w:t>Número de Marcos Legal Aprimorados - Desdobramento</w:t>
      </w:r>
      <w:bookmarkEnd w:id="53"/>
    </w:p>
    <w:p w:rsidR="000539EA" w:rsidRDefault="009432BB" w:rsidP="00A20873">
      <w:pPr>
        <w:rPr>
          <w:rFonts w:ascii="Calibri" w:hAnsi="Calibri" w:cs="Calibri"/>
        </w:rPr>
      </w:pPr>
      <w:r w:rsidRPr="009432BB">
        <w:rPr>
          <w:noProof/>
          <w:lang w:eastAsia="pt-BR"/>
        </w:rPr>
        <w:drawing>
          <wp:inline distT="0" distB="0" distL="0" distR="0" wp14:anchorId="7938AD2D" wp14:editId="791C5E22">
            <wp:extent cx="3362325" cy="2496954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365956" cy="249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5F5C0B">
      <w:pPr>
        <w:pStyle w:val="Ttulo2"/>
        <w:rPr>
          <w:rFonts w:ascii="Calibri" w:hAnsi="Calibri" w:cs="Calibri"/>
          <w:sz w:val="24"/>
          <w:szCs w:val="24"/>
        </w:rPr>
      </w:pPr>
      <w:bookmarkStart w:id="54" w:name="_Toc44511003"/>
      <w:r w:rsidRPr="005F5C0B">
        <w:rPr>
          <w:rFonts w:ascii="Calibri" w:hAnsi="Calibri" w:cs="Calibri"/>
          <w:sz w:val="24"/>
          <w:szCs w:val="24"/>
        </w:rPr>
        <w:t>Número de Relatórios e Publicações Geradas pelo MME sobre Conhecimento Energético e Geológico - Desdobramento</w:t>
      </w:r>
      <w:bookmarkEnd w:id="54"/>
    </w:p>
    <w:p w:rsidR="000539EA" w:rsidRDefault="009432BB" w:rsidP="00A20873">
      <w:pPr>
        <w:rPr>
          <w:rFonts w:ascii="Calibri" w:hAnsi="Calibri" w:cs="Calibri"/>
        </w:rPr>
      </w:pPr>
      <w:r w:rsidRPr="009432BB">
        <w:rPr>
          <w:noProof/>
          <w:lang w:eastAsia="pt-BR"/>
        </w:rPr>
        <w:drawing>
          <wp:inline distT="0" distB="0" distL="0" distR="0" wp14:anchorId="13D70578" wp14:editId="11CCB78A">
            <wp:extent cx="3362325" cy="2641183"/>
            <wp:effectExtent l="0" t="0" r="0" b="6985"/>
            <wp:docPr id="1024" name="Imagem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370381" cy="26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5F5C0B">
      <w:pPr>
        <w:pStyle w:val="Ttulo2"/>
        <w:rPr>
          <w:rFonts w:ascii="Calibri" w:hAnsi="Calibri" w:cs="Calibri"/>
          <w:sz w:val="24"/>
          <w:szCs w:val="24"/>
        </w:rPr>
      </w:pPr>
      <w:bookmarkStart w:id="55" w:name="_Toc44511004"/>
      <w:r w:rsidRPr="005F5C0B">
        <w:rPr>
          <w:rFonts w:ascii="Calibri" w:hAnsi="Calibri" w:cs="Calibri"/>
          <w:sz w:val="24"/>
          <w:szCs w:val="24"/>
        </w:rPr>
        <w:t>Número de Reuniões para Aprimoramento do Planejamento e Monitoramento Setorial - Desdobramento</w:t>
      </w:r>
      <w:bookmarkEnd w:id="55"/>
    </w:p>
    <w:p w:rsidR="000539EA" w:rsidRDefault="009432BB" w:rsidP="00A20873">
      <w:pPr>
        <w:rPr>
          <w:rFonts w:ascii="Calibri" w:hAnsi="Calibri" w:cs="Calibri"/>
        </w:rPr>
      </w:pPr>
      <w:r w:rsidRPr="009432BB">
        <w:rPr>
          <w:noProof/>
          <w:lang w:eastAsia="pt-BR"/>
        </w:rPr>
        <w:drawing>
          <wp:inline distT="0" distB="0" distL="0" distR="0" wp14:anchorId="095DAC30" wp14:editId="3EA3E1D5">
            <wp:extent cx="3457575" cy="2716004"/>
            <wp:effectExtent l="0" t="0" r="0" b="8255"/>
            <wp:docPr id="1025" name="Imagem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464377" cy="272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56" w:name="_Toc44511005"/>
      <w:r w:rsidRPr="005F5C0B">
        <w:rPr>
          <w:rFonts w:ascii="Calibri" w:hAnsi="Calibri" w:cs="Calibri"/>
          <w:sz w:val="24"/>
          <w:szCs w:val="24"/>
        </w:rPr>
        <w:lastRenderedPageBreak/>
        <w:t>Percentual de Servidores em Exercício no MME Capacitados - Desdobramento</w:t>
      </w:r>
      <w:bookmarkEnd w:id="56"/>
    </w:p>
    <w:p w:rsidR="000539EA" w:rsidRDefault="009432BB" w:rsidP="00A20873">
      <w:pPr>
        <w:rPr>
          <w:rFonts w:ascii="Calibri" w:hAnsi="Calibri" w:cs="Calibri"/>
        </w:rPr>
      </w:pPr>
      <w:r w:rsidRPr="009432BB">
        <w:rPr>
          <w:noProof/>
          <w:lang w:eastAsia="pt-BR"/>
        </w:rPr>
        <w:drawing>
          <wp:inline distT="0" distB="0" distL="0" distR="0" wp14:anchorId="474A0306" wp14:editId="64E5CB30">
            <wp:extent cx="3552381" cy="2628571"/>
            <wp:effectExtent l="0" t="0" r="0" b="635"/>
            <wp:docPr id="1027" name="Imagem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57" w:name="_Toc44511006"/>
      <w:r w:rsidRPr="005F5C0B">
        <w:rPr>
          <w:rFonts w:ascii="Calibri" w:hAnsi="Calibri" w:cs="Calibri"/>
          <w:sz w:val="24"/>
          <w:szCs w:val="24"/>
        </w:rPr>
        <w:t>Previsão da Expansão da Geração - Desdobramento</w:t>
      </w:r>
      <w:bookmarkEnd w:id="57"/>
    </w:p>
    <w:p w:rsidR="000539EA" w:rsidRDefault="009432BB" w:rsidP="00A20873">
      <w:pPr>
        <w:rPr>
          <w:rFonts w:ascii="Calibri" w:hAnsi="Calibri" w:cs="Calibri"/>
        </w:rPr>
      </w:pPr>
      <w:r w:rsidRPr="009432BB">
        <w:rPr>
          <w:noProof/>
          <w:lang w:eastAsia="pt-BR"/>
        </w:rPr>
        <w:drawing>
          <wp:inline distT="0" distB="0" distL="0" distR="0" wp14:anchorId="10EC404A" wp14:editId="7F38E335">
            <wp:extent cx="3552381" cy="2628571"/>
            <wp:effectExtent l="0" t="0" r="0" b="635"/>
            <wp:docPr id="1028" name="Imagem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58" w:name="_Toc44511007"/>
      <w:r w:rsidRPr="005F5C0B">
        <w:rPr>
          <w:rFonts w:ascii="Calibri" w:hAnsi="Calibri" w:cs="Calibri"/>
          <w:sz w:val="24"/>
          <w:szCs w:val="24"/>
        </w:rPr>
        <w:t>Previsão Expansão da Transmissão</w:t>
      </w:r>
      <w:r w:rsidR="0020362F" w:rsidRPr="005F5C0B">
        <w:rPr>
          <w:rFonts w:ascii="Calibri" w:hAnsi="Calibri" w:cs="Calibri"/>
          <w:sz w:val="24"/>
          <w:szCs w:val="24"/>
        </w:rPr>
        <w:t xml:space="preserve"> - Desdobramento</w:t>
      </w:r>
      <w:bookmarkEnd w:id="58"/>
    </w:p>
    <w:p w:rsidR="000539EA" w:rsidRDefault="00D075FB" w:rsidP="00A20873">
      <w:pPr>
        <w:rPr>
          <w:rFonts w:ascii="Calibri" w:hAnsi="Calibri" w:cs="Calibri"/>
        </w:rPr>
      </w:pPr>
      <w:r w:rsidRPr="00D075FB">
        <w:rPr>
          <w:noProof/>
          <w:lang w:eastAsia="pt-BR"/>
        </w:rPr>
        <w:drawing>
          <wp:inline distT="0" distB="0" distL="0" distR="0" wp14:anchorId="61B7A3B4" wp14:editId="4FE5F73F">
            <wp:extent cx="3552381" cy="2600000"/>
            <wp:effectExtent l="0" t="0" r="0" b="0"/>
            <wp:docPr id="1029" name="Imagem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FB" w:rsidRDefault="00D075FB" w:rsidP="00A20873">
      <w:pPr>
        <w:rPr>
          <w:rFonts w:ascii="Calibri" w:hAnsi="Calibri" w:cs="Calibri"/>
        </w:rPr>
      </w:pP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59" w:name="_Toc44511008"/>
      <w:r w:rsidRPr="005F5C0B">
        <w:rPr>
          <w:rFonts w:ascii="Calibri" w:hAnsi="Calibri" w:cs="Calibri"/>
          <w:sz w:val="24"/>
          <w:szCs w:val="24"/>
        </w:rPr>
        <w:lastRenderedPageBreak/>
        <w:t>Proporção de Renováveis na Matriz Energética</w:t>
      </w:r>
      <w:r w:rsidR="0020362F" w:rsidRPr="005F5C0B">
        <w:rPr>
          <w:rFonts w:ascii="Calibri" w:hAnsi="Calibri" w:cs="Calibri"/>
          <w:sz w:val="24"/>
          <w:szCs w:val="24"/>
        </w:rPr>
        <w:t xml:space="preserve"> - Desdobramento</w:t>
      </w:r>
      <w:bookmarkEnd w:id="59"/>
    </w:p>
    <w:p w:rsidR="000539EA" w:rsidRDefault="00D075FB" w:rsidP="00A20873">
      <w:pPr>
        <w:rPr>
          <w:rFonts w:ascii="Calibri" w:hAnsi="Calibri" w:cs="Calibri"/>
        </w:rPr>
      </w:pPr>
      <w:r w:rsidRPr="00D075FB">
        <w:rPr>
          <w:noProof/>
          <w:lang w:eastAsia="pt-BR"/>
        </w:rPr>
        <w:drawing>
          <wp:inline distT="0" distB="0" distL="0" distR="0" wp14:anchorId="14E26439" wp14:editId="3DC7CFEE">
            <wp:extent cx="3552381" cy="2657143"/>
            <wp:effectExtent l="0" t="0" r="0" b="0"/>
            <wp:docPr id="1030" name="Imagem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60" w:name="_Toc44511009"/>
      <w:r w:rsidRPr="005F5C0B">
        <w:rPr>
          <w:rFonts w:ascii="Calibri" w:hAnsi="Calibri" w:cs="Calibri"/>
          <w:sz w:val="24"/>
          <w:szCs w:val="24"/>
        </w:rPr>
        <w:t>Quantidade de Produtos Realizados para Comunicação Externa</w:t>
      </w:r>
      <w:r w:rsidR="0020362F" w:rsidRPr="005F5C0B">
        <w:rPr>
          <w:rFonts w:ascii="Calibri" w:hAnsi="Calibri" w:cs="Calibri"/>
          <w:sz w:val="24"/>
          <w:szCs w:val="24"/>
        </w:rPr>
        <w:t xml:space="preserve"> - Desdobramento</w:t>
      </w:r>
      <w:bookmarkEnd w:id="60"/>
    </w:p>
    <w:p w:rsidR="000539EA" w:rsidRDefault="00D075FB" w:rsidP="00A20873">
      <w:pPr>
        <w:rPr>
          <w:rFonts w:ascii="Calibri" w:hAnsi="Calibri" w:cs="Calibri"/>
        </w:rPr>
      </w:pPr>
      <w:r w:rsidRPr="00D075FB">
        <w:rPr>
          <w:noProof/>
          <w:lang w:eastAsia="pt-BR"/>
        </w:rPr>
        <w:drawing>
          <wp:inline distT="0" distB="0" distL="0" distR="0" wp14:anchorId="32A11249" wp14:editId="112919DE">
            <wp:extent cx="3552381" cy="2657143"/>
            <wp:effectExtent l="0" t="0" r="0" b="0"/>
            <wp:docPr id="1031" name="Imagem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61" w:name="_Toc44511010"/>
      <w:r w:rsidRPr="005F5C0B">
        <w:rPr>
          <w:rFonts w:ascii="Calibri" w:hAnsi="Calibri" w:cs="Calibri"/>
          <w:sz w:val="24"/>
          <w:szCs w:val="24"/>
        </w:rPr>
        <w:t>Quantidade de Produtos Realizados para Comunicação Interna</w:t>
      </w:r>
      <w:r w:rsidR="0020362F" w:rsidRPr="005F5C0B">
        <w:rPr>
          <w:rFonts w:ascii="Calibri" w:hAnsi="Calibri" w:cs="Calibri"/>
          <w:sz w:val="24"/>
          <w:szCs w:val="24"/>
        </w:rPr>
        <w:t xml:space="preserve"> - Desdobramento</w:t>
      </w:r>
      <w:bookmarkEnd w:id="61"/>
    </w:p>
    <w:p w:rsidR="000539EA" w:rsidRDefault="00D075FB" w:rsidP="00A20873">
      <w:pPr>
        <w:rPr>
          <w:rFonts w:ascii="Calibri" w:hAnsi="Calibri" w:cs="Calibri"/>
        </w:rPr>
      </w:pPr>
      <w:r w:rsidRPr="00D075FB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457200" y="6915150"/>
            <wp:positionH relativeFrom="column">
              <wp:align>left</wp:align>
            </wp:positionH>
            <wp:positionV relativeFrom="paragraph">
              <wp:align>top</wp:align>
            </wp:positionV>
            <wp:extent cx="3552381" cy="2809524"/>
            <wp:effectExtent l="0" t="0" r="0" b="0"/>
            <wp:wrapSquare wrapText="bothSides"/>
            <wp:docPr id="1032" name="Imagem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</w:rPr>
        <w:br w:type="textWrapping" w:clear="all"/>
      </w: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62" w:name="_Toc44511011"/>
      <w:r w:rsidRPr="005F5C0B">
        <w:rPr>
          <w:rFonts w:ascii="Calibri" w:hAnsi="Calibri" w:cs="Calibri"/>
          <w:sz w:val="24"/>
          <w:szCs w:val="24"/>
        </w:rPr>
        <w:lastRenderedPageBreak/>
        <w:t>Redução de Subsídios da CDE</w:t>
      </w:r>
      <w:r w:rsidR="0020362F" w:rsidRPr="005F5C0B">
        <w:rPr>
          <w:rFonts w:ascii="Calibri" w:hAnsi="Calibri" w:cs="Calibri"/>
          <w:sz w:val="24"/>
          <w:szCs w:val="24"/>
        </w:rPr>
        <w:t xml:space="preserve"> - Desdobramento</w:t>
      </w:r>
      <w:bookmarkEnd w:id="62"/>
    </w:p>
    <w:p w:rsidR="000539EA" w:rsidRDefault="00D075FB" w:rsidP="00A20873">
      <w:pPr>
        <w:rPr>
          <w:rFonts w:ascii="Calibri" w:hAnsi="Calibri" w:cs="Calibri"/>
        </w:rPr>
      </w:pPr>
      <w:r w:rsidRPr="00D075FB">
        <w:rPr>
          <w:noProof/>
          <w:lang w:eastAsia="pt-BR"/>
        </w:rPr>
        <w:drawing>
          <wp:inline distT="0" distB="0" distL="0" distR="0" wp14:anchorId="08C59391" wp14:editId="0B454BE5">
            <wp:extent cx="3552381" cy="2666667"/>
            <wp:effectExtent l="0" t="0" r="0" b="635"/>
            <wp:docPr id="1033" name="Imagem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63" w:name="_Toc44511012"/>
      <w:r w:rsidRPr="005F5C0B">
        <w:rPr>
          <w:rFonts w:ascii="Calibri" w:hAnsi="Calibri" w:cs="Calibri"/>
          <w:sz w:val="24"/>
          <w:szCs w:val="24"/>
        </w:rPr>
        <w:t>Relação Entre Reserva e Produção de Gás Natural</w:t>
      </w:r>
      <w:r w:rsidR="0020362F" w:rsidRPr="005F5C0B">
        <w:rPr>
          <w:rFonts w:ascii="Calibri" w:hAnsi="Calibri" w:cs="Calibri"/>
          <w:sz w:val="24"/>
          <w:szCs w:val="24"/>
        </w:rPr>
        <w:t xml:space="preserve"> - Desdobramento</w:t>
      </w:r>
      <w:bookmarkEnd w:id="63"/>
    </w:p>
    <w:p w:rsidR="000539EA" w:rsidRDefault="00D075FB" w:rsidP="00A20873">
      <w:pPr>
        <w:rPr>
          <w:rFonts w:ascii="Calibri" w:hAnsi="Calibri" w:cs="Calibri"/>
        </w:rPr>
      </w:pPr>
      <w:r w:rsidRPr="00D075FB">
        <w:rPr>
          <w:noProof/>
          <w:lang w:eastAsia="pt-BR"/>
        </w:rPr>
        <w:drawing>
          <wp:inline distT="0" distB="0" distL="0" distR="0" wp14:anchorId="3890CC1C" wp14:editId="4A86B9DB">
            <wp:extent cx="3552381" cy="2742857"/>
            <wp:effectExtent l="0" t="0" r="0" b="635"/>
            <wp:docPr id="1034" name="Imagem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64" w:name="_Toc44511013"/>
      <w:r w:rsidRPr="005F5C0B">
        <w:rPr>
          <w:rFonts w:ascii="Calibri" w:hAnsi="Calibri" w:cs="Calibri"/>
          <w:sz w:val="24"/>
          <w:szCs w:val="24"/>
        </w:rPr>
        <w:t>Relação entre Reserva e Produção de Petróleo</w:t>
      </w:r>
      <w:r w:rsidR="0020362F" w:rsidRPr="005F5C0B">
        <w:rPr>
          <w:rFonts w:ascii="Calibri" w:hAnsi="Calibri" w:cs="Calibri"/>
          <w:sz w:val="24"/>
          <w:szCs w:val="24"/>
        </w:rPr>
        <w:t xml:space="preserve"> - Desdobramento</w:t>
      </w:r>
      <w:bookmarkEnd w:id="64"/>
    </w:p>
    <w:p w:rsidR="00C7181F" w:rsidRDefault="00D075FB" w:rsidP="00A20873">
      <w:pPr>
        <w:rPr>
          <w:rFonts w:ascii="Calibri" w:hAnsi="Calibri" w:cs="Calibri"/>
        </w:rPr>
      </w:pPr>
      <w:r w:rsidRPr="00D075FB">
        <w:rPr>
          <w:noProof/>
          <w:lang w:eastAsia="pt-BR"/>
        </w:rPr>
        <w:drawing>
          <wp:inline distT="0" distB="0" distL="0" distR="0" wp14:anchorId="117E24F5" wp14:editId="0D2A66CE">
            <wp:extent cx="3552381" cy="2695238"/>
            <wp:effectExtent l="0" t="0" r="0" b="0"/>
            <wp:docPr id="1035" name="Imagem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65" w:name="_Toc44511014"/>
      <w:r w:rsidRPr="005F5C0B">
        <w:rPr>
          <w:rFonts w:ascii="Calibri" w:hAnsi="Calibri" w:cs="Calibri"/>
          <w:sz w:val="24"/>
          <w:szCs w:val="24"/>
        </w:rPr>
        <w:lastRenderedPageBreak/>
        <w:t>Taxa de Execução Financeira</w:t>
      </w:r>
      <w:r w:rsidR="0020362F" w:rsidRPr="005F5C0B">
        <w:rPr>
          <w:rFonts w:ascii="Calibri" w:hAnsi="Calibri" w:cs="Calibri"/>
          <w:sz w:val="24"/>
          <w:szCs w:val="24"/>
        </w:rPr>
        <w:t xml:space="preserve"> - Desdobramento</w:t>
      </w:r>
      <w:bookmarkEnd w:id="65"/>
    </w:p>
    <w:p w:rsidR="00D075FB" w:rsidRDefault="00D075FB" w:rsidP="00A20873">
      <w:r w:rsidRPr="00D075FB">
        <w:rPr>
          <w:noProof/>
          <w:lang w:eastAsia="pt-BR"/>
        </w:rPr>
        <w:drawing>
          <wp:inline distT="0" distB="0" distL="0" distR="0" wp14:anchorId="4A5958F3" wp14:editId="49ABC264">
            <wp:extent cx="3552381" cy="2619048"/>
            <wp:effectExtent l="0" t="0" r="0" b="0"/>
            <wp:docPr id="1036" name="Imagem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66" w:name="_Toc44511015"/>
      <w:r w:rsidRPr="005F5C0B">
        <w:rPr>
          <w:rFonts w:ascii="Calibri" w:hAnsi="Calibri" w:cs="Calibri"/>
          <w:sz w:val="24"/>
          <w:szCs w:val="24"/>
        </w:rPr>
        <w:t>Taxa de Execução Orçamentária</w:t>
      </w:r>
      <w:r w:rsidR="0020362F" w:rsidRPr="005F5C0B">
        <w:rPr>
          <w:rFonts w:ascii="Calibri" w:hAnsi="Calibri" w:cs="Calibri"/>
          <w:sz w:val="24"/>
          <w:szCs w:val="24"/>
        </w:rPr>
        <w:t xml:space="preserve"> - Desdobramento</w:t>
      </w:r>
      <w:bookmarkEnd w:id="66"/>
    </w:p>
    <w:p w:rsidR="000539EA" w:rsidRPr="00AD76A6" w:rsidRDefault="00D075FB" w:rsidP="00A20873">
      <w:pPr>
        <w:rPr>
          <w:rFonts w:ascii="Calibri" w:hAnsi="Calibri" w:cs="Calibri"/>
        </w:rPr>
      </w:pPr>
      <w:r w:rsidRPr="00D075FB">
        <w:rPr>
          <w:noProof/>
          <w:lang w:eastAsia="pt-BR"/>
        </w:rPr>
        <w:drawing>
          <wp:inline distT="0" distB="0" distL="0" distR="0" wp14:anchorId="12A53994" wp14:editId="48D16763">
            <wp:extent cx="3552381" cy="2676190"/>
            <wp:effectExtent l="0" t="0" r="0" b="0"/>
            <wp:docPr id="1037" name="Imagem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3F5" w:rsidRPr="00AD76A6" w:rsidRDefault="003213F5" w:rsidP="00E20B1E">
      <w:pPr>
        <w:pStyle w:val="Ttulo1"/>
        <w:rPr>
          <w:rFonts w:ascii="Calibri" w:hAnsi="Calibri" w:cs="Calibri"/>
        </w:rPr>
      </w:pPr>
      <w:bookmarkStart w:id="67" w:name="_Toc44511016"/>
      <w:r w:rsidRPr="00AD76A6">
        <w:rPr>
          <w:rFonts w:ascii="Calibri" w:hAnsi="Calibri" w:cs="Calibri"/>
        </w:rPr>
        <w:t>Reuniões de Avaliações Operacionais</w:t>
      </w:r>
      <w:bookmarkEnd w:id="67"/>
    </w:p>
    <w:p w:rsidR="003213F5" w:rsidRPr="00AD76A6" w:rsidRDefault="003213F5" w:rsidP="00A20873">
      <w:pPr>
        <w:rPr>
          <w:rFonts w:ascii="Calibri" w:hAnsi="Calibri" w:cs="Calibri"/>
        </w:rPr>
      </w:pPr>
    </w:p>
    <w:p w:rsidR="003213F5" w:rsidRPr="00E71053" w:rsidRDefault="004463AB" w:rsidP="00A20873">
      <w:r w:rsidRPr="00E71053">
        <w:t>Em Construção</w:t>
      </w:r>
    </w:p>
    <w:p w:rsidR="003213F5" w:rsidRPr="00AD76A6" w:rsidRDefault="003213F5" w:rsidP="00A20873">
      <w:pPr>
        <w:rPr>
          <w:rFonts w:ascii="Calibri" w:hAnsi="Calibri" w:cs="Calibri"/>
        </w:rPr>
      </w:pPr>
    </w:p>
    <w:p w:rsidR="003213F5" w:rsidRPr="00AD76A6" w:rsidRDefault="003213F5" w:rsidP="00A20873">
      <w:pPr>
        <w:rPr>
          <w:rFonts w:ascii="Calibri" w:hAnsi="Calibri" w:cs="Calibri"/>
        </w:rPr>
      </w:pPr>
    </w:p>
    <w:p w:rsidR="003213F5" w:rsidRDefault="003213F5" w:rsidP="003213F5">
      <w:pPr>
        <w:pStyle w:val="Ttulo1"/>
        <w:rPr>
          <w:rFonts w:ascii="Calibri" w:hAnsi="Calibri" w:cs="Calibri"/>
        </w:rPr>
      </w:pPr>
      <w:bookmarkStart w:id="68" w:name="_Toc44511017"/>
      <w:r w:rsidRPr="00AD76A6">
        <w:rPr>
          <w:rFonts w:ascii="Calibri" w:hAnsi="Calibri" w:cs="Calibri"/>
        </w:rPr>
        <w:t>Reuniões de Avaliações da Estratégia</w:t>
      </w:r>
      <w:bookmarkEnd w:id="68"/>
    </w:p>
    <w:p w:rsidR="004463AB" w:rsidRDefault="004463AB" w:rsidP="004463AB"/>
    <w:p w:rsidR="004463AB" w:rsidRDefault="004463AB" w:rsidP="004463AB">
      <w:r>
        <w:t xml:space="preserve">Em </w:t>
      </w:r>
      <w:r w:rsidR="00293523">
        <w:t>Construção</w:t>
      </w:r>
    </w:p>
    <w:p w:rsidR="004463AB" w:rsidRPr="004463AB" w:rsidRDefault="004463AB" w:rsidP="004463AB"/>
    <w:sectPr w:rsidR="004463AB" w:rsidRPr="004463AB" w:rsidSect="00D443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1D4" w:rsidRDefault="002B21D4" w:rsidP="00901F16">
      <w:pPr>
        <w:spacing w:after="0" w:line="240" w:lineRule="auto"/>
      </w:pPr>
      <w:r>
        <w:separator/>
      </w:r>
    </w:p>
  </w:endnote>
  <w:endnote w:type="continuationSeparator" w:id="0">
    <w:p w:rsidR="002B21D4" w:rsidRDefault="002B21D4" w:rsidP="00901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8887929"/>
      <w:docPartObj>
        <w:docPartGallery w:val="Page Numbers (Bottom of Page)"/>
        <w:docPartUnique/>
      </w:docPartObj>
    </w:sdtPr>
    <w:sdtEndPr/>
    <w:sdtContent>
      <w:p w:rsidR="00423216" w:rsidRDefault="0042321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4CC3">
          <w:rPr>
            <w:noProof/>
          </w:rPr>
          <w:t>52</w:t>
        </w:r>
        <w:r>
          <w:fldChar w:fldCharType="end"/>
        </w:r>
      </w:p>
    </w:sdtContent>
  </w:sdt>
  <w:p w:rsidR="00423216" w:rsidRDefault="004232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1D4" w:rsidRDefault="002B21D4" w:rsidP="00901F16">
      <w:pPr>
        <w:spacing w:after="0" w:line="240" w:lineRule="auto"/>
      </w:pPr>
      <w:r>
        <w:separator/>
      </w:r>
    </w:p>
  </w:footnote>
  <w:footnote w:type="continuationSeparator" w:id="0">
    <w:p w:rsidR="002B21D4" w:rsidRDefault="002B21D4" w:rsidP="00901F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10400"/>
    <w:multiLevelType w:val="multilevel"/>
    <w:tmpl w:val="4322E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0153B"/>
    <w:multiLevelType w:val="hybridMultilevel"/>
    <w:tmpl w:val="53A2DE3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3B2359"/>
    <w:multiLevelType w:val="hybridMultilevel"/>
    <w:tmpl w:val="79C27A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7077E"/>
    <w:multiLevelType w:val="hybridMultilevel"/>
    <w:tmpl w:val="40C432EE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24051857"/>
    <w:multiLevelType w:val="hybridMultilevel"/>
    <w:tmpl w:val="F1EA1C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541B1B"/>
    <w:multiLevelType w:val="multilevel"/>
    <w:tmpl w:val="2BC46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032241"/>
    <w:multiLevelType w:val="hybridMultilevel"/>
    <w:tmpl w:val="82E4DE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526FC"/>
    <w:multiLevelType w:val="hybridMultilevel"/>
    <w:tmpl w:val="BC2A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7833F8"/>
    <w:multiLevelType w:val="hybridMultilevel"/>
    <w:tmpl w:val="DAE05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633FB4"/>
    <w:multiLevelType w:val="hybridMultilevel"/>
    <w:tmpl w:val="34A046F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E450E1"/>
    <w:multiLevelType w:val="multilevel"/>
    <w:tmpl w:val="39B44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1578B2"/>
    <w:multiLevelType w:val="multilevel"/>
    <w:tmpl w:val="08C4C9FE"/>
    <w:lvl w:ilvl="0">
      <w:start w:val="1"/>
      <w:numFmt w:val="decimal"/>
      <w:lvlText w:val="%1."/>
      <w:lvlJc w:val="left"/>
      <w:pPr>
        <w:tabs>
          <w:tab w:val="num" w:pos="-528"/>
        </w:tabs>
        <w:ind w:left="-528" w:hanging="360"/>
      </w:pPr>
    </w:lvl>
    <w:lvl w:ilvl="1" w:tentative="1">
      <w:start w:val="1"/>
      <w:numFmt w:val="decimal"/>
      <w:lvlText w:val="%2."/>
      <w:lvlJc w:val="left"/>
      <w:pPr>
        <w:tabs>
          <w:tab w:val="num" w:pos="192"/>
        </w:tabs>
        <w:ind w:left="192" w:hanging="360"/>
      </w:pPr>
    </w:lvl>
    <w:lvl w:ilvl="2" w:tentative="1">
      <w:start w:val="1"/>
      <w:numFmt w:val="decimal"/>
      <w:lvlText w:val="%3."/>
      <w:lvlJc w:val="left"/>
      <w:pPr>
        <w:tabs>
          <w:tab w:val="num" w:pos="912"/>
        </w:tabs>
        <w:ind w:left="912" w:hanging="360"/>
      </w:pPr>
    </w:lvl>
    <w:lvl w:ilvl="3" w:tentative="1">
      <w:start w:val="1"/>
      <w:numFmt w:val="decimal"/>
      <w:lvlText w:val="%4."/>
      <w:lvlJc w:val="left"/>
      <w:pPr>
        <w:tabs>
          <w:tab w:val="num" w:pos="1632"/>
        </w:tabs>
        <w:ind w:left="1632" w:hanging="360"/>
      </w:pPr>
    </w:lvl>
    <w:lvl w:ilvl="4" w:tentative="1">
      <w:start w:val="1"/>
      <w:numFmt w:val="decimal"/>
      <w:lvlText w:val="%5."/>
      <w:lvlJc w:val="left"/>
      <w:pPr>
        <w:tabs>
          <w:tab w:val="num" w:pos="2352"/>
        </w:tabs>
        <w:ind w:left="2352" w:hanging="360"/>
      </w:pPr>
    </w:lvl>
    <w:lvl w:ilvl="5" w:tentative="1">
      <w:start w:val="1"/>
      <w:numFmt w:val="decimal"/>
      <w:lvlText w:val="%6."/>
      <w:lvlJc w:val="left"/>
      <w:pPr>
        <w:tabs>
          <w:tab w:val="num" w:pos="3072"/>
        </w:tabs>
        <w:ind w:left="3072" w:hanging="360"/>
      </w:pPr>
    </w:lvl>
    <w:lvl w:ilvl="6" w:tentative="1">
      <w:start w:val="1"/>
      <w:numFmt w:val="decimal"/>
      <w:lvlText w:val="%7."/>
      <w:lvlJc w:val="left"/>
      <w:pPr>
        <w:tabs>
          <w:tab w:val="num" w:pos="3792"/>
        </w:tabs>
        <w:ind w:left="3792" w:hanging="360"/>
      </w:pPr>
    </w:lvl>
    <w:lvl w:ilvl="7" w:tentative="1">
      <w:start w:val="1"/>
      <w:numFmt w:val="decimal"/>
      <w:lvlText w:val="%8."/>
      <w:lvlJc w:val="left"/>
      <w:pPr>
        <w:tabs>
          <w:tab w:val="num" w:pos="4512"/>
        </w:tabs>
        <w:ind w:left="4512" w:hanging="360"/>
      </w:pPr>
    </w:lvl>
    <w:lvl w:ilvl="8" w:tentative="1">
      <w:start w:val="1"/>
      <w:numFmt w:val="decimal"/>
      <w:lvlText w:val="%9."/>
      <w:lvlJc w:val="left"/>
      <w:pPr>
        <w:tabs>
          <w:tab w:val="num" w:pos="5232"/>
        </w:tabs>
        <w:ind w:left="5232" w:hanging="360"/>
      </w:pPr>
    </w:lvl>
  </w:abstractNum>
  <w:abstractNum w:abstractNumId="12" w15:restartNumberingAfterBreak="0">
    <w:nsid w:val="4C367413"/>
    <w:multiLevelType w:val="multilevel"/>
    <w:tmpl w:val="7C121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C56DA9"/>
    <w:multiLevelType w:val="hybridMultilevel"/>
    <w:tmpl w:val="67245FB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5C36E4"/>
    <w:multiLevelType w:val="hybridMultilevel"/>
    <w:tmpl w:val="17162AFC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548113A7"/>
    <w:multiLevelType w:val="hybridMultilevel"/>
    <w:tmpl w:val="358A5BF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98180D"/>
    <w:multiLevelType w:val="multilevel"/>
    <w:tmpl w:val="B79C9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960573"/>
    <w:multiLevelType w:val="multilevel"/>
    <w:tmpl w:val="30A0E6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FF44D47"/>
    <w:multiLevelType w:val="multilevel"/>
    <w:tmpl w:val="EA96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551521"/>
    <w:multiLevelType w:val="hybridMultilevel"/>
    <w:tmpl w:val="A4F0FC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FC10F2"/>
    <w:multiLevelType w:val="hybridMultilevel"/>
    <w:tmpl w:val="7AA477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122D6D"/>
    <w:multiLevelType w:val="hybridMultilevel"/>
    <w:tmpl w:val="B1DCDDF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0D3DE7"/>
    <w:multiLevelType w:val="hybridMultilevel"/>
    <w:tmpl w:val="085289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0"/>
  </w:num>
  <w:num w:numId="5">
    <w:abstractNumId w:val="16"/>
  </w:num>
  <w:num w:numId="6">
    <w:abstractNumId w:val="20"/>
  </w:num>
  <w:num w:numId="7">
    <w:abstractNumId w:val="1"/>
  </w:num>
  <w:num w:numId="8">
    <w:abstractNumId w:val="3"/>
  </w:num>
  <w:num w:numId="9">
    <w:abstractNumId w:val="14"/>
  </w:num>
  <w:num w:numId="10">
    <w:abstractNumId w:val="22"/>
  </w:num>
  <w:num w:numId="11">
    <w:abstractNumId w:val="13"/>
  </w:num>
  <w:num w:numId="12">
    <w:abstractNumId w:val="6"/>
  </w:num>
  <w:num w:numId="13">
    <w:abstractNumId w:val="8"/>
  </w:num>
  <w:num w:numId="14">
    <w:abstractNumId w:val="2"/>
  </w:num>
  <w:num w:numId="15">
    <w:abstractNumId w:val="21"/>
  </w:num>
  <w:num w:numId="16">
    <w:abstractNumId w:val="15"/>
  </w:num>
  <w:num w:numId="17">
    <w:abstractNumId w:val="5"/>
  </w:num>
  <w:num w:numId="18">
    <w:abstractNumId w:val="18"/>
  </w:num>
  <w:num w:numId="19">
    <w:abstractNumId w:val="19"/>
  </w:num>
  <w:num w:numId="20">
    <w:abstractNumId w:val="7"/>
  </w:num>
  <w:num w:numId="21">
    <w:abstractNumId w:val="17"/>
  </w:num>
  <w:num w:numId="22">
    <w:abstractNumId w:val="9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A5C"/>
    <w:rsid w:val="00001940"/>
    <w:rsid w:val="000539EA"/>
    <w:rsid w:val="0008198B"/>
    <w:rsid w:val="000E3C1A"/>
    <w:rsid w:val="000E4EB0"/>
    <w:rsid w:val="001076F9"/>
    <w:rsid w:val="001378F5"/>
    <w:rsid w:val="00144393"/>
    <w:rsid w:val="0014628B"/>
    <w:rsid w:val="001904E6"/>
    <w:rsid w:val="00200448"/>
    <w:rsid w:val="0020362F"/>
    <w:rsid w:val="00235498"/>
    <w:rsid w:val="0026091B"/>
    <w:rsid w:val="00293523"/>
    <w:rsid w:val="002B21D4"/>
    <w:rsid w:val="002C63CB"/>
    <w:rsid w:val="002E6CAE"/>
    <w:rsid w:val="003213F5"/>
    <w:rsid w:val="00373E48"/>
    <w:rsid w:val="003B111F"/>
    <w:rsid w:val="003C24CC"/>
    <w:rsid w:val="003C7A7B"/>
    <w:rsid w:val="003F3665"/>
    <w:rsid w:val="004071A4"/>
    <w:rsid w:val="00423216"/>
    <w:rsid w:val="00437ABF"/>
    <w:rsid w:val="00440761"/>
    <w:rsid w:val="004463AB"/>
    <w:rsid w:val="00446BDF"/>
    <w:rsid w:val="0045279C"/>
    <w:rsid w:val="0045620C"/>
    <w:rsid w:val="00456B7B"/>
    <w:rsid w:val="00463F31"/>
    <w:rsid w:val="004939AB"/>
    <w:rsid w:val="004A4951"/>
    <w:rsid w:val="00524CC3"/>
    <w:rsid w:val="00532EDB"/>
    <w:rsid w:val="00537188"/>
    <w:rsid w:val="00546313"/>
    <w:rsid w:val="005E493A"/>
    <w:rsid w:val="005F5C0B"/>
    <w:rsid w:val="00627DA0"/>
    <w:rsid w:val="00630FDA"/>
    <w:rsid w:val="0063157C"/>
    <w:rsid w:val="0065045E"/>
    <w:rsid w:val="00683D8B"/>
    <w:rsid w:val="006B60D7"/>
    <w:rsid w:val="006D266E"/>
    <w:rsid w:val="006D5DB0"/>
    <w:rsid w:val="006F2D8D"/>
    <w:rsid w:val="00707C30"/>
    <w:rsid w:val="007742EE"/>
    <w:rsid w:val="00781B35"/>
    <w:rsid w:val="007F2829"/>
    <w:rsid w:val="008338AA"/>
    <w:rsid w:val="00873392"/>
    <w:rsid w:val="00884CDE"/>
    <w:rsid w:val="00884FF9"/>
    <w:rsid w:val="00894611"/>
    <w:rsid w:val="00897CED"/>
    <w:rsid w:val="008D3FA1"/>
    <w:rsid w:val="008E179F"/>
    <w:rsid w:val="00901F16"/>
    <w:rsid w:val="009050F1"/>
    <w:rsid w:val="0091633B"/>
    <w:rsid w:val="00933D95"/>
    <w:rsid w:val="009379CD"/>
    <w:rsid w:val="00940E8D"/>
    <w:rsid w:val="009432BB"/>
    <w:rsid w:val="009B0574"/>
    <w:rsid w:val="009C581A"/>
    <w:rsid w:val="009D1A5C"/>
    <w:rsid w:val="009D28BD"/>
    <w:rsid w:val="009E2B07"/>
    <w:rsid w:val="009F4B4F"/>
    <w:rsid w:val="009F7BAC"/>
    <w:rsid w:val="00A20873"/>
    <w:rsid w:val="00A22656"/>
    <w:rsid w:val="00A43A9D"/>
    <w:rsid w:val="00A47974"/>
    <w:rsid w:val="00A93E20"/>
    <w:rsid w:val="00AA145E"/>
    <w:rsid w:val="00AD407A"/>
    <w:rsid w:val="00AD76A6"/>
    <w:rsid w:val="00AE03BC"/>
    <w:rsid w:val="00AF2A14"/>
    <w:rsid w:val="00B21A81"/>
    <w:rsid w:val="00BB4AC6"/>
    <w:rsid w:val="00C275D5"/>
    <w:rsid w:val="00C45D60"/>
    <w:rsid w:val="00C53891"/>
    <w:rsid w:val="00C70034"/>
    <w:rsid w:val="00C7181F"/>
    <w:rsid w:val="00C90004"/>
    <w:rsid w:val="00C935D9"/>
    <w:rsid w:val="00C96B8B"/>
    <w:rsid w:val="00CE5342"/>
    <w:rsid w:val="00D00436"/>
    <w:rsid w:val="00D075FB"/>
    <w:rsid w:val="00D2021F"/>
    <w:rsid w:val="00D307D2"/>
    <w:rsid w:val="00D443DA"/>
    <w:rsid w:val="00D74422"/>
    <w:rsid w:val="00D9405F"/>
    <w:rsid w:val="00D94A49"/>
    <w:rsid w:val="00DC3029"/>
    <w:rsid w:val="00DF6344"/>
    <w:rsid w:val="00E20B1E"/>
    <w:rsid w:val="00E34115"/>
    <w:rsid w:val="00E34FDD"/>
    <w:rsid w:val="00E54BD6"/>
    <w:rsid w:val="00E56DB1"/>
    <w:rsid w:val="00E71053"/>
    <w:rsid w:val="00E86AE7"/>
    <w:rsid w:val="00ED0BB9"/>
    <w:rsid w:val="00EF6376"/>
    <w:rsid w:val="00EF7F8E"/>
    <w:rsid w:val="00F14119"/>
    <w:rsid w:val="00F25D8F"/>
    <w:rsid w:val="00F44C20"/>
    <w:rsid w:val="00F545F1"/>
    <w:rsid w:val="00F748F6"/>
    <w:rsid w:val="00FA16D7"/>
    <w:rsid w:val="00FC30EF"/>
    <w:rsid w:val="00FC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D65C8"/>
  <w15:chartTrackingRefBased/>
  <w15:docId w15:val="{E87051F1-B8EA-4987-888D-125EC531C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493A"/>
  </w:style>
  <w:style w:type="paragraph" w:styleId="Ttulo1">
    <w:name w:val="heading 1"/>
    <w:basedOn w:val="Normal"/>
    <w:next w:val="Normal"/>
    <w:link w:val="Ttulo1Char"/>
    <w:uiPriority w:val="9"/>
    <w:qFormat/>
    <w:rsid w:val="00A20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F7B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A49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208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20873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20873"/>
    <w:pPr>
      <w:spacing w:after="100"/>
    </w:pPr>
  </w:style>
  <w:style w:type="character" w:styleId="Hyperlink">
    <w:name w:val="Hyperlink"/>
    <w:basedOn w:val="Fontepargpadro"/>
    <w:uiPriority w:val="99"/>
    <w:unhideWhenUsed/>
    <w:rsid w:val="00A2087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44C2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01F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1F16"/>
  </w:style>
  <w:style w:type="paragraph" w:styleId="Rodap">
    <w:name w:val="footer"/>
    <w:basedOn w:val="Normal"/>
    <w:link w:val="RodapChar"/>
    <w:uiPriority w:val="99"/>
    <w:unhideWhenUsed/>
    <w:rsid w:val="00901F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1F16"/>
  </w:style>
  <w:style w:type="character" w:customStyle="1" w:styleId="Ttulo3Char">
    <w:name w:val="Título 3 Char"/>
    <w:basedOn w:val="Fontepargpadro"/>
    <w:link w:val="Ttulo3"/>
    <w:uiPriority w:val="9"/>
    <w:semiHidden/>
    <w:rsid w:val="004A495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D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itulo02">
    <w:name w:val="titulo02"/>
    <w:basedOn w:val="Fontepargpadro"/>
    <w:rsid w:val="00ED0BB9"/>
  </w:style>
  <w:style w:type="table" w:styleId="Tabelacomgrade">
    <w:name w:val="Table Grid"/>
    <w:basedOn w:val="Tabelanormal"/>
    <w:uiPriority w:val="39"/>
    <w:rsid w:val="00E20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30F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0FD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9F7B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9F7BA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3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76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5734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787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24560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30382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6158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66266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517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18033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91727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2604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2009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9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Documento_do_Microsoft_Word7.docx"/><Relationship Id="rId21" Type="http://schemas.openxmlformats.org/officeDocument/2006/relationships/image" Target="media/image8.emf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6" Type="http://schemas.openxmlformats.org/officeDocument/2006/relationships/package" Target="embeddings/Documento_do_Microsoft_Word2.docx"/><Relationship Id="rId11" Type="http://schemas.openxmlformats.org/officeDocument/2006/relationships/image" Target="media/image3.emf"/><Relationship Id="rId32" Type="http://schemas.openxmlformats.org/officeDocument/2006/relationships/package" Target="embeddings/Documento_do_Microsoft_Word10.docx"/><Relationship Id="rId37" Type="http://schemas.openxmlformats.org/officeDocument/2006/relationships/image" Target="media/image18.jpeg"/><Relationship Id="rId53" Type="http://schemas.openxmlformats.org/officeDocument/2006/relationships/image" Target="media/image34.jpeg"/><Relationship Id="rId58" Type="http://schemas.openxmlformats.org/officeDocument/2006/relationships/image" Target="media/image39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5" Type="http://schemas.openxmlformats.org/officeDocument/2006/relationships/webSettings" Target="webSettings.xml"/><Relationship Id="rId90" Type="http://schemas.openxmlformats.org/officeDocument/2006/relationships/image" Target="media/image71.png"/><Relationship Id="rId95" Type="http://schemas.openxmlformats.org/officeDocument/2006/relationships/theme" Target="theme/theme1.xml"/><Relationship Id="rId22" Type="http://schemas.openxmlformats.org/officeDocument/2006/relationships/package" Target="embeddings/Documento_do_Microsoft_Word5.docx"/><Relationship Id="rId27" Type="http://schemas.openxmlformats.org/officeDocument/2006/relationships/image" Target="media/image11.emf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72" Type="http://schemas.openxmlformats.org/officeDocument/2006/relationships/image" Target="media/image53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93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package" Target="embeddings/Documento_do_Microsoft_Word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pn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package" Target="embeddings/Documento_do_Microsoft_Word4.docx"/><Relationship Id="rId41" Type="http://schemas.openxmlformats.org/officeDocument/2006/relationships/image" Target="media/image22.gif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Documento_do_Microsoft_Word8.docx"/><Relationship Id="rId36" Type="http://schemas.openxmlformats.org/officeDocument/2006/relationships/image" Target="media/image17.jpe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image" Target="media/image2.png"/><Relationship Id="rId31" Type="http://schemas.openxmlformats.org/officeDocument/2006/relationships/image" Target="media/image13.emf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package" Target="embeddings/Documento_do_Microsoft_Word3.docx"/><Relationship Id="rId39" Type="http://schemas.openxmlformats.org/officeDocument/2006/relationships/image" Target="media/image20.gif"/><Relationship Id="rId34" Type="http://schemas.openxmlformats.org/officeDocument/2006/relationships/image" Target="media/image15.png"/><Relationship Id="rId50" Type="http://schemas.openxmlformats.org/officeDocument/2006/relationships/image" Target="media/image31.jpeg"/><Relationship Id="rId55" Type="http://schemas.openxmlformats.org/officeDocument/2006/relationships/image" Target="media/image36.png"/><Relationship Id="rId76" Type="http://schemas.openxmlformats.org/officeDocument/2006/relationships/image" Target="media/image57.pn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Documento_do_Microsoft_Word6.docx"/><Relationship Id="rId40" Type="http://schemas.openxmlformats.org/officeDocument/2006/relationships/image" Target="media/image21.gif"/><Relationship Id="rId45" Type="http://schemas.openxmlformats.org/officeDocument/2006/relationships/image" Target="media/image26.jpeg"/><Relationship Id="rId66" Type="http://schemas.openxmlformats.org/officeDocument/2006/relationships/image" Target="media/image47.png"/><Relationship Id="rId87" Type="http://schemas.openxmlformats.org/officeDocument/2006/relationships/image" Target="media/image68.png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9" Type="http://schemas.openxmlformats.org/officeDocument/2006/relationships/image" Target="media/image7.emf"/><Relationship Id="rId14" Type="http://schemas.openxmlformats.org/officeDocument/2006/relationships/package" Target="embeddings/Documento_do_Microsoft_Word1.docx"/><Relationship Id="rId30" Type="http://schemas.openxmlformats.org/officeDocument/2006/relationships/package" Target="embeddings/Documento_do_Microsoft_Word9.docx"/><Relationship Id="rId35" Type="http://schemas.openxmlformats.org/officeDocument/2006/relationships/image" Target="media/image16.gif"/><Relationship Id="rId56" Type="http://schemas.openxmlformats.org/officeDocument/2006/relationships/image" Target="media/image37.png"/><Relationship Id="rId77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fonte 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0DF34-8EF5-4FA7-84E2-CE675241E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52</Pages>
  <Words>2359</Words>
  <Characters>12744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Vivaldo Belarmino Valenca</dc:creator>
  <cp:keywords/>
  <dc:description/>
  <cp:lastModifiedBy>Vivaldo Belarmino Valenca</cp:lastModifiedBy>
  <cp:revision>5</cp:revision>
  <cp:lastPrinted>2020-06-22T19:40:00Z</cp:lastPrinted>
  <dcterms:created xsi:type="dcterms:W3CDTF">2020-06-25T21:35:00Z</dcterms:created>
  <dcterms:modified xsi:type="dcterms:W3CDTF">2020-07-01T18:51:00Z</dcterms:modified>
</cp:coreProperties>
</file>